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1C4E" w:rsidRDefault="009D1C4E" w:rsidP="009D1C4E">
      <w:pPr>
        <w:ind w:left="6381" w:firstLine="709"/>
        <w:outlineLvl w:val="0"/>
        <w:rPr>
          <w:bCs/>
        </w:rPr>
      </w:pPr>
      <w:bookmarkStart w:id="0" w:name="_GoBack"/>
      <w:bookmarkEnd w:id="0"/>
    </w:p>
    <w:p w:rsidR="0085269D" w:rsidRDefault="0085269D" w:rsidP="009D1C4E">
      <w:pPr>
        <w:jc w:val="center"/>
        <w:rPr>
          <w:b/>
          <w:bCs/>
          <w:lang w:val="tt-RU"/>
        </w:rPr>
      </w:pPr>
      <w:r>
        <w:rPr>
          <w:b/>
          <w:bCs/>
          <w:noProof/>
        </w:rPr>
        <w:drawing>
          <wp:inline distT="0" distB="0" distL="0" distR="0">
            <wp:extent cx="6217571" cy="9223513"/>
            <wp:effectExtent l="19050" t="0" r="0" b="0"/>
            <wp:docPr id="1" name="Рисунок 1" descr="C:\Users\USER\Desktop\2022-09-13 логопеды\логопеды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2022-09-13 логопеды\логопеды 001.jpg"/>
                    <pic:cNvPicPr>
                      <a:picLocks noChangeAspect="1" noChangeArrowheads="1"/>
                    </pic:cNvPicPr>
                  </pic:nvPicPr>
                  <pic:blipFill>
                    <a:blip r:embed="rId9" cstate="print"/>
                    <a:srcRect l="6460"/>
                    <a:stretch>
                      <a:fillRect/>
                    </a:stretch>
                  </pic:blipFill>
                  <pic:spPr bwMode="auto">
                    <a:xfrm>
                      <a:off x="0" y="0"/>
                      <a:ext cx="6223571" cy="9232414"/>
                    </a:xfrm>
                    <a:prstGeom prst="rect">
                      <a:avLst/>
                    </a:prstGeom>
                    <a:noFill/>
                    <a:ln w="9525">
                      <a:noFill/>
                      <a:miter lim="800000"/>
                      <a:headEnd/>
                      <a:tailEnd/>
                    </a:ln>
                  </pic:spPr>
                </pic:pic>
              </a:graphicData>
            </a:graphic>
          </wp:inline>
        </w:drawing>
      </w:r>
      <w:r w:rsidRPr="0085269D">
        <w:rPr>
          <w:b/>
          <w:bCs/>
        </w:rPr>
        <w:t xml:space="preserve"> </w:t>
      </w:r>
    </w:p>
    <w:p w:rsidR="0085269D" w:rsidRDefault="0085269D" w:rsidP="009D1C4E">
      <w:pPr>
        <w:jc w:val="center"/>
        <w:rPr>
          <w:b/>
          <w:bCs/>
          <w:lang w:val="tt-RU"/>
        </w:rPr>
      </w:pPr>
    </w:p>
    <w:p w:rsidR="009D1C4E" w:rsidRDefault="009D1C4E" w:rsidP="009D1C4E">
      <w:pPr>
        <w:jc w:val="center"/>
        <w:rPr>
          <w:lang w:val="en-US"/>
        </w:rPr>
      </w:pPr>
      <w:r>
        <w:lastRenderedPageBreak/>
        <w:t>ОГЛАВЛЕНИЕ</w:t>
      </w:r>
    </w:p>
    <w:p w:rsidR="009D1C4E" w:rsidRDefault="009D1C4E" w:rsidP="009D1C4E">
      <w:pPr>
        <w:jc w:val="center"/>
        <w:rPr>
          <w:lang w:val="en-US"/>
        </w:rPr>
      </w:pPr>
    </w:p>
    <w:tbl>
      <w:tblPr>
        <w:tblStyle w:val="a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9"/>
        <w:gridCol w:w="6804"/>
        <w:gridCol w:w="1276"/>
      </w:tblGrid>
      <w:tr w:rsidR="009D1C4E" w:rsidTr="0085269D">
        <w:tc>
          <w:tcPr>
            <w:tcW w:w="959" w:type="dxa"/>
            <w:hideMark/>
          </w:tcPr>
          <w:p w:rsidR="009D1C4E" w:rsidRDefault="009D1C4E" w:rsidP="0085269D">
            <w:pPr>
              <w:jc w:val="center"/>
            </w:pPr>
            <w:r>
              <w:rPr>
                <w:lang w:val="en-US"/>
              </w:rPr>
              <w:t>1</w:t>
            </w:r>
            <w:r>
              <w:t>.</w:t>
            </w:r>
          </w:p>
        </w:tc>
        <w:tc>
          <w:tcPr>
            <w:tcW w:w="6804" w:type="dxa"/>
            <w:hideMark/>
          </w:tcPr>
          <w:p w:rsidR="009D1C4E" w:rsidRDefault="009D1C4E" w:rsidP="0085269D">
            <w:r>
              <w:t xml:space="preserve">ОБЩИЕ ПОЛОЖЕНИЯ  ………………………………………..                                                                                                         </w:t>
            </w:r>
          </w:p>
        </w:tc>
        <w:tc>
          <w:tcPr>
            <w:tcW w:w="1276" w:type="dxa"/>
            <w:hideMark/>
          </w:tcPr>
          <w:p w:rsidR="009D1C4E" w:rsidRDefault="009D1C4E" w:rsidP="0085269D">
            <w:pPr>
              <w:jc w:val="center"/>
            </w:pPr>
            <w:r>
              <w:t>3</w:t>
            </w:r>
          </w:p>
        </w:tc>
      </w:tr>
      <w:tr w:rsidR="009D1C4E" w:rsidTr="0085269D">
        <w:tc>
          <w:tcPr>
            <w:tcW w:w="959" w:type="dxa"/>
            <w:hideMark/>
          </w:tcPr>
          <w:p w:rsidR="009D1C4E" w:rsidRDefault="009D1C4E" w:rsidP="0085269D">
            <w:pPr>
              <w:jc w:val="center"/>
            </w:pPr>
            <w:r>
              <w:t>2.</w:t>
            </w:r>
          </w:p>
        </w:tc>
        <w:tc>
          <w:tcPr>
            <w:tcW w:w="6804" w:type="dxa"/>
            <w:hideMark/>
          </w:tcPr>
          <w:p w:rsidR="009D1C4E" w:rsidRDefault="009D1C4E" w:rsidP="0085269D">
            <w:r>
              <w:t>ТРУДОВОЙ ДОГОВОР. ГАРАНТИИ ПРИ ЗАКЛЮЧЕНИИ, ИЗМЕНЕНИИ………………………………………………………</w:t>
            </w:r>
          </w:p>
        </w:tc>
        <w:tc>
          <w:tcPr>
            <w:tcW w:w="1276" w:type="dxa"/>
            <w:hideMark/>
          </w:tcPr>
          <w:p w:rsidR="009D1C4E" w:rsidRDefault="009D1C4E" w:rsidP="0085269D">
            <w:pPr>
              <w:jc w:val="center"/>
            </w:pPr>
            <w:r>
              <w:t>6</w:t>
            </w:r>
          </w:p>
        </w:tc>
      </w:tr>
      <w:tr w:rsidR="009D1C4E" w:rsidTr="0085269D">
        <w:tc>
          <w:tcPr>
            <w:tcW w:w="959" w:type="dxa"/>
            <w:hideMark/>
          </w:tcPr>
          <w:p w:rsidR="009D1C4E" w:rsidRDefault="009D1C4E" w:rsidP="0085269D">
            <w:pPr>
              <w:jc w:val="center"/>
            </w:pPr>
            <w:r>
              <w:t>3.</w:t>
            </w:r>
          </w:p>
        </w:tc>
        <w:tc>
          <w:tcPr>
            <w:tcW w:w="6804" w:type="dxa"/>
            <w:hideMark/>
          </w:tcPr>
          <w:p w:rsidR="009D1C4E" w:rsidRDefault="009D1C4E" w:rsidP="0085269D">
            <w:r>
              <w:rPr>
                <w:bCs/>
                <w:caps/>
              </w:rPr>
              <w:t xml:space="preserve">рабочее время и время отдыха…………………………                                                                                 </w:t>
            </w:r>
          </w:p>
        </w:tc>
        <w:tc>
          <w:tcPr>
            <w:tcW w:w="1276" w:type="dxa"/>
            <w:hideMark/>
          </w:tcPr>
          <w:p w:rsidR="009D1C4E" w:rsidRDefault="009D1C4E" w:rsidP="0085269D">
            <w:pPr>
              <w:jc w:val="center"/>
            </w:pPr>
            <w:r>
              <w:t>12</w:t>
            </w:r>
          </w:p>
        </w:tc>
      </w:tr>
      <w:tr w:rsidR="009D1C4E" w:rsidTr="0085269D">
        <w:tc>
          <w:tcPr>
            <w:tcW w:w="959" w:type="dxa"/>
            <w:hideMark/>
          </w:tcPr>
          <w:p w:rsidR="009D1C4E" w:rsidRDefault="009D1C4E" w:rsidP="0085269D">
            <w:pPr>
              <w:jc w:val="center"/>
            </w:pPr>
            <w:r>
              <w:t>4.</w:t>
            </w:r>
          </w:p>
        </w:tc>
        <w:tc>
          <w:tcPr>
            <w:tcW w:w="6804" w:type="dxa"/>
            <w:hideMark/>
          </w:tcPr>
          <w:p w:rsidR="009D1C4E" w:rsidRDefault="009D1C4E" w:rsidP="0085269D">
            <w:r>
              <w:rPr>
                <w:bCs/>
                <w:caps/>
              </w:rPr>
              <w:t xml:space="preserve">Оплата и нормирование труда…………………………                                                                              </w:t>
            </w:r>
          </w:p>
        </w:tc>
        <w:tc>
          <w:tcPr>
            <w:tcW w:w="1276" w:type="dxa"/>
            <w:hideMark/>
          </w:tcPr>
          <w:p w:rsidR="009D1C4E" w:rsidRDefault="009D1C4E" w:rsidP="0085269D">
            <w:pPr>
              <w:jc w:val="center"/>
            </w:pPr>
            <w:r>
              <w:t>18</w:t>
            </w:r>
          </w:p>
        </w:tc>
      </w:tr>
      <w:tr w:rsidR="009D1C4E" w:rsidTr="0085269D">
        <w:tc>
          <w:tcPr>
            <w:tcW w:w="959" w:type="dxa"/>
            <w:hideMark/>
          </w:tcPr>
          <w:p w:rsidR="009D1C4E" w:rsidRDefault="009D1C4E" w:rsidP="0085269D">
            <w:pPr>
              <w:jc w:val="center"/>
            </w:pPr>
            <w:r>
              <w:t>5.</w:t>
            </w:r>
          </w:p>
        </w:tc>
        <w:tc>
          <w:tcPr>
            <w:tcW w:w="6804" w:type="dxa"/>
            <w:hideMark/>
          </w:tcPr>
          <w:p w:rsidR="009D1C4E" w:rsidRDefault="009D1C4E" w:rsidP="0085269D">
            <w:r>
              <w:rPr>
                <w:bCs/>
                <w:caps/>
              </w:rPr>
              <w:t xml:space="preserve">Социальные гарантии и меры социальной поддержки………………………………………………………                           </w:t>
            </w:r>
          </w:p>
        </w:tc>
        <w:tc>
          <w:tcPr>
            <w:tcW w:w="1276" w:type="dxa"/>
            <w:hideMark/>
          </w:tcPr>
          <w:p w:rsidR="009D1C4E" w:rsidRDefault="009D1C4E" w:rsidP="0085269D">
            <w:pPr>
              <w:jc w:val="center"/>
            </w:pPr>
            <w:r>
              <w:t>21</w:t>
            </w:r>
          </w:p>
        </w:tc>
      </w:tr>
      <w:tr w:rsidR="009D1C4E" w:rsidTr="0085269D">
        <w:tc>
          <w:tcPr>
            <w:tcW w:w="959" w:type="dxa"/>
            <w:hideMark/>
          </w:tcPr>
          <w:p w:rsidR="009D1C4E" w:rsidRDefault="009D1C4E" w:rsidP="0085269D">
            <w:pPr>
              <w:jc w:val="center"/>
            </w:pPr>
            <w:r>
              <w:t>6.</w:t>
            </w:r>
          </w:p>
        </w:tc>
        <w:tc>
          <w:tcPr>
            <w:tcW w:w="6804" w:type="dxa"/>
            <w:hideMark/>
          </w:tcPr>
          <w:p w:rsidR="009D1C4E" w:rsidRDefault="009D1C4E" w:rsidP="0085269D">
            <w:r>
              <w:rPr>
                <w:bCs/>
                <w:caps/>
              </w:rPr>
              <w:t xml:space="preserve">Охрана труда и здоровья…………………………………                                                                                           </w:t>
            </w:r>
          </w:p>
        </w:tc>
        <w:tc>
          <w:tcPr>
            <w:tcW w:w="1276" w:type="dxa"/>
            <w:hideMark/>
          </w:tcPr>
          <w:p w:rsidR="009D1C4E" w:rsidRDefault="009D1C4E" w:rsidP="0085269D">
            <w:pPr>
              <w:jc w:val="center"/>
            </w:pPr>
            <w:r>
              <w:t>24</w:t>
            </w:r>
          </w:p>
        </w:tc>
      </w:tr>
      <w:tr w:rsidR="009D1C4E" w:rsidTr="0085269D">
        <w:tc>
          <w:tcPr>
            <w:tcW w:w="959" w:type="dxa"/>
            <w:hideMark/>
          </w:tcPr>
          <w:p w:rsidR="009D1C4E" w:rsidRDefault="009D1C4E" w:rsidP="0085269D">
            <w:pPr>
              <w:jc w:val="center"/>
            </w:pPr>
            <w:r>
              <w:t>7.</w:t>
            </w:r>
          </w:p>
        </w:tc>
        <w:tc>
          <w:tcPr>
            <w:tcW w:w="6804" w:type="dxa"/>
            <w:hideMark/>
          </w:tcPr>
          <w:p w:rsidR="009D1C4E" w:rsidRDefault="009D1C4E" w:rsidP="0085269D">
            <w:r>
              <w:rPr>
                <w:bCs/>
              </w:rPr>
              <w:t xml:space="preserve">ПОДДЕРЖКА МОЛОДЫХ ПЕДАГОГОВ ……………………..                                                                            </w:t>
            </w:r>
          </w:p>
        </w:tc>
        <w:tc>
          <w:tcPr>
            <w:tcW w:w="1276" w:type="dxa"/>
            <w:hideMark/>
          </w:tcPr>
          <w:p w:rsidR="009D1C4E" w:rsidRDefault="009D1C4E" w:rsidP="0085269D">
            <w:pPr>
              <w:jc w:val="center"/>
            </w:pPr>
            <w:r>
              <w:t>29</w:t>
            </w:r>
          </w:p>
        </w:tc>
      </w:tr>
      <w:tr w:rsidR="009D1C4E" w:rsidTr="0085269D">
        <w:tc>
          <w:tcPr>
            <w:tcW w:w="959" w:type="dxa"/>
            <w:hideMark/>
          </w:tcPr>
          <w:p w:rsidR="009D1C4E" w:rsidRDefault="009D1C4E" w:rsidP="0085269D">
            <w:pPr>
              <w:jc w:val="center"/>
            </w:pPr>
            <w:r>
              <w:t>8.</w:t>
            </w:r>
          </w:p>
        </w:tc>
        <w:tc>
          <w:tcPr>
            <w:tcW w:w="6804" w:type="dxa"/>
          </w:tcPr>
          <w:p w:rsidR="009D1C4E" w:rsidRDefault="009D1C4E" w:rsidP="0085269D">
            <w:pPr>
              <w:rPr>
                <w:bCs/>
              </w:rPr>
            </w:pPr>
            <w:r>
              <w:rPr>
                <w:bCs/>
              </w:rPr>
              <w:t xml:space="preserve">ДОПОЛНИТЕЛЬНОЕ ПРОФЕССИОНАЛЬНОЕ ОБРАЗОВАНИЕ РАБОТНИКОВ………………………………….    </w:t>
            </w:r>
          </w:p>
          <w:p w:rsidR="009D1C4E" w:rsidRDefault="009D1C4E" w:rsidP="0085269D"/>
        </w:tc>
        <w:tc>
          <w:tcPr>
            <w:tcW w:w="1276" w:type="dxa"/>
            <w:hideMark/>
          </w:tcPr>
          <w:p w:rsidR="009D1C4E" w:rsidRDefault="009D1C4E" w:rsidP="0085269D">
            <w:pPr>
              <w:jc w:val="center"/>
            </w:pPr>
            <w:r>
              <w:t>30</w:t>
            </w:r>
          </w:p>
        </w:tc>
      </w:tr>
      <w:tr w:rsidR="009D1C4E" w:rsidTr="0085269D">
        <w:tc>
          <w:tcPr>
            <w:tcW w:w="959" w:type="dxa"/>
            <w:hideMark/>
          </w:tcPr>
          <w:p w:rsidR="009D1C4E" w:rsidRDefault="009D1C4E" w:rsidP="0085269D">
            <w:pPr>
              <w:jc w:val="center"/>
            </w:pPr>
            <w:r>
              <w:t>9.</w:t>
            </w:r>
          </w:p>
        </w:tc>
        <w:tc>
          <w:tcPr>
            <w:tcW w:w="6804" w:type="dxa"/>
            <w:hideMark/>
          </w:tcPr>
          <w:p w:rsidR="009D1C4E" w:rsidRDefault="009D1C4E" w:rsidP="0085269D">
            <w:r>
              <w:rPr>
                <w:bCs/>
              </w:rPr>
              <w:t xml:space="preserve">ПЕНСИОННОЕ ОБЕСПЕЧЕНИЕ ………………………………..                                                                                                                       </w:t>
            </w:r>
          </w:p>
        </w:tc>
        <w:tc>
          <w:tcPr>
            <w:tcW w:w="1276" w:type="dxa"/>
            <w:hideMark/>
          </w:tcPr>
          <w:p w:rsidR="009D1C4E" w:rsidRDefault="009D1C4E" w:rsidP="0085269D">
            <w:pPr>
              <w:jc w:val="center"/>
            </w:pPr>
            <w:r>
              <w:t>32</w:t>
            </w:r>
          </w:p>
        </w:tc>
      </w:tr>
      <w:tr w:rsidR="009D1C4E" w:rsidTr="0085269D">
        <w:tc>
          <w:tcPr>
            <w:tcW w:w="959" w:type="dxa"/>
            <w:hideMark/>
          </w:tcPr>
          <w:p w:rsidR="009D1C4E" w:rsidRDefault="009D1C4E" w:rsidP="0085269D">
            <w:pPr>
              <w:jc w:val="center"/>
            </w:pPr>
            <w:r>
              <w:t>10.</w:t>
            </w:r>
          </w:p>
        </w:tc>
        <w:tc>
          <w:tcPr>
            <w:tcW w:w="6804" w:type="dxa"/>
            <w:hideMark/>
          </w:tcPr>
          <w:p w:rsidR="009D1C4E" w:rsidRDefault="009D1C4E" w:rsidP="0085269D">
            <w:r>
              <w:rPr>
                <w:rStyle w:val="A10"/>
                <w:b w:val="0"/>
                <w:bCs w:val="0"/>
                <w:sz w:val="24"/>
              </w:rPr>
              <w:t xml:space="preserve">СОЦИАЛЬНОЕ ПАРТНЁРСТВО ………………………………..                                                                                           </w:t>
            </w:r>
          </w:p>
        </w:tc>
        <w:tc>
          <w:tcPr>
            <w:tcW w:w="1276" w:type="dxa"/>
            <w:hideMark/>
          </w:tcPr>
          <w:p w:rsidR="009D1C4E" w:rsidRDefault="009D1C4E" w:rsidP="0085269D">
            <w:pPr>
              <w:jc w:val="center"/>
            </w:pPr>
            <w:r>
              <w:t>33</w:t>
            </w:r>
          </w:p>
        </w:tc>
      </w:tr>
      <w:tr w:rsidR="009D1C4E" w:rsidTr="0085269D">
        <w:tc>
          <w:tcPr>
            <w:tcW w:w="959" w:type="dxa"/>
            <w:hideMark/>
          </w:tcPr>
          <w:p w:rsidR="009D1C4E" w:rsidRDefault="009D1C4E" w:rsidP="0085269D">
            <w:pPr>
              <w:jc w:val="center"/>
            </w:pPr>
            <w:r>
              <w:t>11.</w:t>
            </w:r>
          </w:p>
        </w:tc>
        <w:tc>
          <w:tcPr>
            <w:tcW w:w="6804" w:type="dxa"/>
            <w:hideMark/>
          </w:tcPr>
          <w:p w:rsidR="009D1C4E" w:rsidRDefault="009D1C4E" w:rsidP="0085269D">
            <w:r>
              <w:rPr>
                <w:bCs/>
              </w:rPr>
              <w:t xml:space="preserve">ГАРАНТИИ ПРОФСОЮЗНОЙ ДЕЯТЕЛЬНОСТИ ……………. </w:t>
            </w:r>
          </w:p>
        </w:tc>
        <w:tc>
          <w:tcPr>
            <w:tcW w:w="1276" w:type="dxa"/>
            <w:hideMark/>
          </w:tcPr>
          <w:p w:rsidR="009D1C4E" w:rsidRDefault="009D1C4E" w:rsidP="0085269D">
            <w:pPr>
              <w:jc w:val="center"/>
            </w:pPr>
            <w:r>
              <w:t>38</w:t>
            </w:r>
          </w:p>
        </w:tc>
      </w:tr>
      <w:tr w:rsidR="009D1C4E" w:rsidTr="0085269D">
        <w:tc>
          <w:tcPr>
            <w:tcW w:w="959" w:type="dxa"/>
            <w:hideMark/>
          </w:tcPr>
          <w:p w:rsidR="009D1C4E" w:rsidRDefault="009D1C4E" w:rsidP="0085269D">
            <w:pPr>
              <w:jc w:val="center"/>
            </w:pPr>
            <w:r>
              <w:t>12.</w:t>
            </w:r>
          </w:p>
        </w:tc>
        <w:tc>
          <w:tcPr>
            <w:tcW w:w="6804" w:type="dxa"/>
            <w:hideMark/>
          </w:tcPr>
          <w:p w:rsidR="009D1C4E" w:rsidRDefault="009D1C4E" w:rsidP="0085269D">
            <w:r>
              <w:rPr>
                <w:bCs/>
              </w:rPr>
              <w:t xml:space="preserve">СПОРТ И ЗДОРОВЬЕ ……………………………………………..                                                                         </w:t>
            </w:r>
          </w:p>
        </w:tc>
        <w:tc>
          <w:tcPr>
            <w:tcW w:w="1276" w:type="dxa"/>
            <w:hideMark/>
          </w:tcPr>
          <w:p w:rsidR="009D1C4E" w:rsidRDefault="009D1C4E" w:rsidP="0085269D">
            <w:pPr>
              <w:jc w:val="center"/>
            </w:pPr>
            <w:r>
              <w:t>41</w:t>
            </w:r>
          </w:p>
        </w:tc>
      </w:tr>
      <w:tr w:rsidR="009D1C4E" w:rsidTr="0085269D">
        <w:tc>
          <w:tcPr>
            <w:tcW w:w="959" w:type="dxa"/>
            <w:hideMark/>
          </w:tcPr>
          <w:p w:rsidR="009D1C4E" w:rsidRDefault="009D1C4E" w:rsidP="0085269D">
            <w:pPr>
              <w:jc w:val="center"/>
            </w:pPr>
            <w:r>
              <w:t>13.</w:t>
            </w:r>
          </w:p>
        </w:tc>
        <w:tc>
          <w:tcPr>
            <w:tcW w:w="6804" w:type="dxa"/>
          </w:tcPr>
          <w:p w:rsidR="009D1C4E" w:rsidRDefault="009D1C4E" w:rsidP="0085269D">
            <w:pPr>
              <w:pStyle w:val="Pa6"/>
              <w:spacing w:line="240" w:lineRule="auto"/>
            </w:pPr>
            <w:r>
              <w:t>. </w:t>
            </w:r>
            <w:r>
              <w:rPr>
                <w:color w:val="000000"/>
              </w:rPr>
              <w:t>КОНТРОЛЬ ЗА ВЫПОЛНЕНИЕМ КОЛЛЕКТИВНОГО ДОГОВОРА.</w:t>
            </w:r>
            <w:r>
              <w:t xml:space="preserve">ОТВЕТСТВЕННОСТЬ СТОРОН КОЛЛЕКТИВНОГО ДОГОВОРА  ……………………………….                                    </w:t>
            </w:r>
          </w:p>
          <w:p w:rsidR="009D1C4E" w:rsidRDefault="009D1C4E" w:rsidP="0085269D"/>
        </w:tc>
        <w:tc>
          <w:tcPr>
            <w:tcW w:w="1276" w:type="dxa"/>
            <w:hideMark/>
          </w:tcPr>
          <w:p w:rsidR="009D1C4E" w:rsidRDefault="009D1C4E" w:rsidP="0085269D">
            <w:pPr>
              <w:jc w:val="center"/>
            </w:pPr>
            <w:r>
              <w:t>44</w:t>
            </w:r>
          </w:p>
        </w:tc>
      </w:tr>
      <w:tr w:rsidR="009D1C4E" w:rsidTr="0085269D">
        <w:tc>
          <w:tcPr>
            <w:tcW w:w="959" w:type="dxa"/>
            <w:hideMark/>
          </w:tcPr>
          <w:p w:rsidR="009D1C4E" w:rsidRDefault="009D1C4E" w:rsidP="0085269D">
            <w:pPr>
              <w:jc w:val="center"/>
            </w:pPr>
            <w:r>
              <w:t>14.</w:t>
            </w:r>
          </w:p>
        </w:tc>
        <w:tc>
          <w:tcPr>
            <w:tcW w:w="6804" w:type="dxa"/>
            <w:hideMark/>
          </w:tcPr>
          <w:p w:rsidR="009D1C4E" w:rsidRDefault="009D1C4E" w:rsidP="0085269D">
            <w:r>
              <w:rPr>
                <w:bCs/>
              </w:rPr>
              <w:t xml:space="preserve">ЗАКЛЮЧИТЕЛЬНЫЕ ПОЛОЖЕНИЯ …………………………...   </w:t>
            </w:r>
          </w:p>
        </w:tc>
        <w:tc>
          <w:tcPr>
            <w:tcW w:w="1276" w:type="dxa"/>
            <w:hideMark/>
          </w:tcPr>
          <w:p w:rsidR="009D1C4E" w:rsidRDefault="009D1C4E" w:rsidP="0085269D">
            <w:pPr>
              <w:jc w:val="center"/>
            </w:pPr>
            <w:r>
              <w:t>45</w:t>
            </w:r>
          </w:p>
        </w:tc>
      </w:tr>
    </w:tbl>
    <w:p w:rsidR="009D1C4E" w:rsidRDefault="009D1C4E" w:rsidP="009D1C4E">
      <w:pPr>
        <w:jc w:val="center"/>
      </w:pPr>
    </w:p>
    <w:p w:rsidR="009D1C4E" w:rsidRDefault="009D1C4E" w:rsidP="009D1C4E">
      <w:pPr>
        <w:jc w:val="center"/>
      </w:pPr>
    </w:p>
    <w:p w:rsidR="009D1C4E" w:rsidRDefault="009D1C4E" w:rsidP="009D1C4E">
      <w:pPr>
        <w:pStyle w:val="Default"/>
        <w:jc w:val="both"/>
      </w:pPr>
      <w:r>
        <w:t xml:space="preserve"> </w:t>
      </w:r>
    </w:p>
    <w:p w:rsidR="009D1C4E" w:rsidRDefault="009D1C4E" w:rsidP="009D1C4E">
      <w:pPr>
        <w:pStyle w:val="Default"/>
        <w:jc w:val="center"/>
        <w:rPr>
          <w:bCs/>
        </w:rPr>
      </w:pPr>
    </w:p>
    <w:p w:rsidR="009D1C4E" w:rsidRDefault="009D1C4E" w:rsidP="009D1C4E">
      <w:pPr>
        <w:pStyle w:val="Default"/>
        <w:jc w:val="center"/>
        <w:rPr>
          <w:bCs/>
        </w:rPr>
      </w:pPr>
    </w:p>
    <w:p w:rsidR="009D1C4E" w:rsidRDefault="009D1C4E" w:rsidP="009D1C4E">
      <w:pPr>
        <w:pStyle w:val="Default"/>
        <w:jc w:val="center"/>
      </w:pPr>
    </w:p>
    <w:p w:rsidR="009D1C4E" w:rsidRDefault="009D1C4E" w:rsidP="009D1C4E">
      <w:pPr>
        <w:jc w:val="center"/>
      </w:pPr>
    </w:p>
    <w:p w:rsidR="009D1C4E" w:rsidRDefault="009D1C4E" w:rsidP="009D1C4E">
      <w:pPr>
        <w:jc w:val="center"/>
      </w:pPr>
    </w:p>
    <w:p w:rsidR="009D1C4E" w:rsidRDefault="009D1C4E" w:rsidP="009D1C4E">
      <w:pPr>
        <w:jc w:val="center"/>
      </w:pPr>
    </w:p>
    <w:p w:rsidR="009D1C4E" w:rsidRDefault="009D1C4E" w:rsidP="009D1C4E">
      <w:pPr>
        <w:jc w:val="center"/>
      </w:pPr>
    </w:p>
    <w:p w:rsidR="009D1C4E" w:rsidRDefault="009D1C4E" w:rsidP="009D1C4E">
      <w:pPr>
        <w:jc w:val="center"/>
      </w:pPr>
    </w:p>
    <w:p w:rsidR="009D1C4E" w:rsidRDefault="009D1C4E" w:rsidP="009D1C4E">
      <w:pPr>
        <w:jc w:val="center"/>
      </w:pPr>
    </w:p>
    <w:p w:rsidR="009D1C4E" w:rsidRDefault="009D1C4E" w:rsidP="009D1C4E">
      <w:pPr>
        <w:jc w:val="center"/>
      </w:pPr>
    </w:p>
    <w:p w:rsidR="009D1C4E" w:rsidRDefault="009D1C4E" w:rsidP="009D1C4E">
      <w:pPr>
        <w:jc w:val="center"/>
      </w:pPr>
    </w:p>
    <w:p w:rsidR="009D1C4E" w:rsidRDefault="009D1C4E" w:rsidP="009D1C4E">
      <w:pPr>
        <w:jc w:val="center"/>
      </w:pPr>
    </w:p>
    <w:p w:rsidR="009D1C4E" w:rsidRDefault="009D1C4E" w:rsidP="009D1C4E">
      <w:pPr>
        <w:jc w:val="center"/>
      </w:pPr>
    </w:p>
    <w:p w:rsidR="009D1C4E" w:rsidRDefault="009D1C4E" w:rsidP="009D1C4E">
      <w:pPr>
        <w:jc w:val="center"/>
      </w:pPr>
    </w:p>
    <w:p w:rsidR="009D1C4E" w:rsidRDefault="009D1C4E" w:rsidP="009D1C4E">
      <w:pPr>
        <w:jc w:val="center"/>
      </w:pPr>
    </w:p>
    <w:p w:rsidR="009D1C4E" w:rsidRDefault="009D1C4E" w:rsidP="009D1C4E">
      <w:pPr>
        <w:jc w:val="center"/>
      </w:pPr>
    </w:p>
    <w:p w:rsidR="009D1C4E" w:rsidRDefault="009D1C4E" w:rsidP="009D1C4E">
      <w:pPr>
        <w:jc w:val="center"/>
      </w:pPr>
    </w:p>
    <w:p w:rsidR="009D1C4E" w:rsidRDefault="009D1C4E" w:rsidP="009D1C4E">
      <w:pPr>
        <w:jc w:val="center"/>
      </w:pPr>
    </w:p>
    <w:p w:rsidR="009D1C4E" w:rsidRDefault="009D1C4E" w:rsidP="009D1C4E">
      <w:pPr>
        <w:jc w:val="center"/>
      </w:pPr>
    </w:p>
    <w:p w:rsidR="009D1C4E" w:rsidRDefault="009D1C4E" w:rsidP="009D1C4E">
      <w:pPr>
        <w:jc w:val="center"/>
      </w:pPr>
    </w:p>
    <w:p w:rsidR="009D1C4E" w:rsidRDefault="009D1C4E" w:rsidP="009D1C4E">
      <w:pPr>
        <w:jc w:val="center"/>
      </w:pPr>
    </w:p>
    <w:p w:rsidR="009D1C4E" w:rsidRDefault="009D1C4E" w:rsidP="009D1C4E">
      <w:pPr>
        <w:jc w:val="center"/>
      </w:pPr>
    </w:p>
    <w:p w:rsidR="009D1C4E" w:rsidRDefault="009D1C4E" w:rsidP="009D1C4E">
      <w:pPr>
        <w:jc w:val="center"/>
      </w:pPr>
    </w:p>
    <w:p w:rsidR="009D1C4E" w:rsidRDefault="009D1C4E" w:rsidP="009D1C4E">
      <w:pPr>
        <w:jc w:val="center"/>
      </w:pPr>
    </w:p>
    <w:p w:rsidR="009D1C4E" w:rsidRDefault="009D1C4E" w:rsidP="009D1C4E">
      <w:pPr>
        <w:jc w:val="center"/>
      </w:pPr>
    </w:p>
    <w:p w:rsidR="009D1C4E" w:rsidRDefault="009D1C4E" w:rsidP="009D1C4E">
      <w:pPr>
        <w:jc w:val="center"/>
      </w:pPr>
    </w:p>
    <w:p w:rsidR="009D1C4E" w:rsidRDefault="009D1C4E" w:rsidP="009D1C4E">
      <w:pPr>
        <w:jc w:val="center"/>
      </w:pPr>
    </w:p>
    <w:p w:rsidR="009D1C4E" w:rsidRDefault="009D1C4E" w:rsidP="009D1C4E">
      <w:pPr>
        <w:jc w:val="center"/>
      </w:pPr>
    </w:p>
    <w:p w:rsidR="009D1C4E" w:rsidRDefault="009D1C4E" w:rsidP="009D1C4E">
      <w:pPr>
        <w:jc w:val="center"/>
      </w:pPr>
    </w:p>
    <w:p w:rsidR="009D1C4E" w:rsidRDefault="009D1C4E" w:rsidP="009D1C4E"/>
    <w:p w:rsidR="009D1C4E" w:rsidRDefault="009D1C4E" w:rsidP="009D1C4E">
      <w:pPr>
        <w:jc w:val="center"/>
      </w:pPr>
    </w:p>
    <w:p w:rsidR="009D1C4E" w:rsidRDefault="009D1C4E" w:rsidP="009D1C4E">
      <w:pPr>
        <w:ind w:hanging="142"/>
        <w:jc w:val="center"/>
        <w:rPr>
          <w:b/>
        </w:rPr>
      </w:pPr>
      <w:r>
        <w:rPr>
          <w:b/>
        </w:rPr>
        <w:t>I. ОБЩИЕ ПОЛОЖЕНИЯ</w:t>
      </w:r>
    </w:p>
    <w:p w:rsidR="009D1C4E" w:rsidRDefault="009D1C4E" w:rsidP="009D1C4E">
      <w:pPr>
        <w:pStyle w:val="32"/>
        <w:jc w:val="center"/>
      </w:pPr>
    </w:p>
    <w:p w:rsidR="009D1C4E" w:rsidRDefault="009D1C4E" w:rsidP="009D1C4E">
      <w:pPr>
        <w:pStyle w:val="32"/>
        <w:ind w:firstLine="709"/>
        <w:rPr>
          <w:u w:val="single"/>
        </w:rPr>
      </w:pPr>
      <w:r>
        <w:t>1.1.</w:t>
      </w:r>
      <w:r>
        <w:rPr>
          <w:color w:val="000000"/>
          <w:kern w:val="2"/>
        </w:rPr>
        <w:t> </w:t>
      </w:r>
      <w:r>
        <w:t xml:space="preserve">Настоящий коллективный договор заключён между работодателем и работниками в лице их представителей и является правовым актом, регулирующим социально-трудовые отношения в </w:t>
      </w:r>
      <w:r>
        <w:rPr>
          <w:u w:val="single"/>
        </w:rPr>
        <w:t>муниципальном автономном</w:t>
      </w:r>
    </w:p>
    <w:p w:rsidR="009D1C4E" w:rsidRDefault="009D1C4E" w:rsidP="009D1C4E">
      <w:pPr>
        <w:pStyle w:val="32"/>
        <w:rPr>
          <w:i/>
          <w:sz w:val="24"/>
          <w:szCs w:val="24"/>
        </w:rPr>
      </w:pPr>
      <w:r>
        <w:rPr>
          <w:u w:val="single"/>
        </w:rPr>
        <w:t>дошкольном образовательном учреждении «Детский сад № 139           комбинированного вида» Приволжского  района г. Казани</w:t>
      </w:r>
    </w:p>
    <w:p w:rsidR="009D1C4E" w:rsidRDefault="009D1C4E" w:rsidP="009D1C4E">
      <w:pPr>
        <w:pStyle w:val="32"/>
        <w:ind w:firstLine="709"/>
      </w:pPr>
      <w:r>
        <w:t>1.2.</w:t>
      </w:r>
      <w:r>
        <w:rPr>
          <w:color w:val="000000"/>
          <w:kern w:val="2"/>
        </w:rPr>
        <w:t> </w:t>
      </w:r>
      <w:r>
        <w:t>Основой для заключения коллективного договора являются:</w:t>
      </w:r>
    </w:p>
    <w:p w:rsidR="009D1C4E" w:rsidRDefault="009D1C4E" w:rsidP="009D1C4E">
      <w:pPr>
        <w:pStyle w:val="32"/>
        <w:ind w:firstLine="709"/>
      </w:pPr>
      <w:r>
        <w:t>Конституция Российской Федерации;</w:t>
      </w:r>
    </w:p>
    <w:p w:rsidR="009D1C4E" w:rsidRDefault="009D1C4E" w:rsidP="009D1C4E">
      <w:pPr>
        <w:pStyle w:val="32"/>
        <w:ind w:firstLine="709"/>
      </w:pPr>
      <w:r>
        <w:t>нормы международного права и международные договоры Российской Федерации (если они не противоречат Конституции Российской Федерации);</w:t>
      </w:r>
    </w:p>
    <w:p w:rsidR="009D1C4E" w:rsidRDefault="009D1C4E" w:rsidP="009D1C4E">
      <w:pPr>
        <w:pStyle w:val="32"/>
        <w:ind w:firstLine="709"/>
      </w:pPr>
      <w:r>
        <w:t>Трудовой кодекс Российской Федерации (далее – ТК РФ);</w:t>
      </w:r>
    </w:p>
    <w:p w:rsidR="009D1C4E" w:rsidRDefault="009D1C4E" w:rsidP="009D1C4E">
      <w:pPr>
        <w:pStyle w:val="32"/>
        <w:ind w:firstLine="709"/>
      </w:pPr>
      <w:r>
        <w:t>Федеральный закон от 12 января 1996 г. № 10-ФЗ «О профессиональных союзах, их правах и гарантиях деятельности»;</w:t>
      </w:r>
    </w:p>
    <w:p w:rsidR="009D1C4E" w:rsidRDefault="009D1C4E" w:rsidP="009D1C4E">
      <w:pPr>
        <w:pStyle w:val="32"/>
        <w:ind w:firstLine="709"/>
      </w:pPr>
      <w:r>
        <w:t>Федеральный закон от 29 декабря 2012 г. № 273-ФЗ «Об образовании в Российской Федерации» (далее – Федеральный закон № 273-ФЗ);</w:t>
      </w:r>
    </w:p>
    <w:p w:rsidR="009D1C4E" w:rsidRDefault="009D1C4E" w:rsidP="009D1C4E">
      <w:pPr>
        <w:ind w:firstLine="567"/>
        <w:jc w:val="both"/>
        <w:rPr>
          <w:sz w:val="28"/>
          <w:szCs w:val="28"/>
        </w:rPr>
      </w:pPr>
      <w:r>
        <w:rPr>
          <w:color w:val="22272F"/>
          <w:sz w:val="28"/>
          <w:szCs w:val="28"/>
          <w:shd w:val="clear" w:color="auto" w:fill="FFFFFF"/>
        </w:rPr>
        <w:t>Закон Республики Татарстан от 18 января 1995 г. № 2303-XII «О профессиональных союзах»;</w:t>
      </w:r>
    </w:p>
    <w:p w:rsidR="009D1C4E" w:rsidRDefault="009D1C4E" w:rsidP="009D1C4E">
      <w:pPr>
        <w:ind w:firstLine="567"/>
        <w:jc w:val="both"/>
        <w:rPr>
          <w:sz w:val="28"/>
          <w:szCs w:val="28"/>
        </w:rPr>
      </w:pPr>
      <w:r>
        <w:rPr>
          <w:sz w:val="28"/>
          <w:szCs w:val="28"/>
        </w:rPr>
        <w:t>Указ Президента Республики Татарстан от 17 ноября 2015 года № УП-1105 «О развитии социального партнерства в сфере труда в Республике Татарстан»;</w:t>
      </w:r>
    </w:p>
    <w:p w:rsidR="009D1C4E" w:rsidRDefault="009D1C4E" w:rsidP="009D1C4E">
      <w:pPr>
        <w:ind w:firstLine="567"/>
        <w:jc w:val="both"/>
        <w:rPr>
          <w:sz w:val="28"/>
          <w:szCs w:val="28"/>
        </w:rPr>
      </w:pPr>
      <w:r>
        <w:rPr>
          <w:sz w:val="28"/>
          <w:szCs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9D1C4E" w:rsidRDefault="009D1C4E" w:rsidP="009D1C4E">
      <w:pPr>
        <w:pStyle w:val="32"/>
        <w:tabs>
          <w:tab w:val="left" w:pos="3420"/>
        </w:tabs>
        <w:ind w:firstLine="709"/>
      </w:pPr>
      <w:r>
        <w:t>Отраслевое соглашение по организациям, находящимся в ведении Министерства просвещения Российской Федерации на 2021-2023гг.;</w:t>
      </w:r>
    </w:p>
    <w:p w:rsidR="009D1C4E" w:rsidRDefault="009D1C4E" w:rsidP="009D1C4E">
      <w:pPr>
        <w:pStyle w:val="32"/>
        <w:ind w:firstLine="709"/>
      </w:pPr>
      <w:r>
        <w:t>Отраслевое 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9D1C4E" w:rsidRDefault="009D1C4E" w:rsidP="009D1C4E">
      <w:pPr>
        <w:shd w:val="clear" w:color="auto" w:fill="FFFFFF"/>
        <w:tabs>
          <w:tab w:val="left" w:pos="1022"/>
        </w:tabs>
        <w:jc w:val="both"/>
        <w:rPr>
          <w:color w:val="000000"/>
          <w:sz w:val="28"/>
          <w:szCs w:val="28"/>
        </w:rPr>
      </w:pPr>
      <w:r>
        <w:rPr>
          <w:color w:val="000000"/>
          <w:sz w:val="28"/>
          <w:szCs w:val="28"/>
        </w:rPr>
        <w:tab/>
        <w:t>Территориальное соглашение на 2021-2023гг. (</w:t>
      </w:r>
      <w:r>
        <w:rPr>
          <w:b/>
          <w:color w:val="000000"/>
          <w:sz w:val="28"/>
          <w:szCs w:val="28"/>
        </w:rPr>
        <w:t>указывается полное название соглашения</w:t>
      </w:r>
      <w:r>
        <w:rPr>
          <w:color w:val="000000"/>
          <w:sz w:val="28"/>
          <w:szCs w:val="28"/>
        </w:rPr>
        <w:t>).</w:t>
      </w:r>
    </w:p>
    <w:p w:rsidR="009D1C4E" w:rsidRDefault="009D1C4E" w:rsidP="009D1C4E">
      <w:pPr>
        <w:pStyle w:val="32"/>
        <w:ind w:firstLine="709"/>
      </w:pPr>
      <w:r>
        <w:t>1.3.</w:t>
      </w:r>
      <w:r>
        <w:rPr>
          <w:color w:val="000000"/>
          <w:kern w:val="2"/>
        </w:rPr>
        <w:t> </w:t>
      </w:r>
      <w:r>
        <w:t xml:space="preserve">Сторонами коллективного договора являются: </w:t>
      </w:r>
    </w:p>
    <w:p w:rsidR="009D1C4E" w:rsidRDefault="009D1C4E" w:rsidP="009D1C4E">
      <w:pPr>
        <w:pStyle w:val="32"/>
        <w:ind w:firstLine="709"/>
      </w:pPr>
      <w:r>
        <w:t>работодатель в лице его представителя – руководителя образовательной организации</w:t>
      </w:r>
      <w:r>
        <w:rPr>
          <w:b/>
        </w:rPr>
        <w:t xml:space="preserve"> Альбины Рифхатовны Гатиной</w:t>
      </w:r>
      <w:r>
        <w:t xml:space="preserve"> (далее – работодатель, </w:t>
      </w:r>
      <w:r>
        <w:rPr>
          <w:bCs/>
        </w:rPr>
        <w:t>организация, образовательная организация</w:t>
      </w:r>
      <w:r>
        <w:t>);</w:t>
      </w:r>
    </w:p>
    <w:p w:rsidR="009D1C4E" w:rsidRDefault="009D1C4E" w:rsidP="009D1C4E">
      <w:pPr>
        <w:pStyle w:val="32"/>
        <w:ind w:firstLine="709"/>
      </w:pPr>
      <w:r>
        <w:t>работники образовательной организации в лице их представителя – председателя первичной профсоюзной организации (далее – выборный орган первичной профсоюзной организации)</w:t>
      </w:r>
      <w:r>
        <w:rPr>
          <w:b/>
        </w:rPr>
        <w:t xml:space="preserve"> Юлдуз Котдусовны Валеевой.</w:t>
      </w:r>
    </w:p>
    <w:p w:rsidR="009D1C4E" w:rsidRDefault="009D1C4E" w:rsidP="009D1C4E">
      <w:pPr>
        <w:ind w:firstLine="709"/>
        <w:jc w:val="both"/>
        <w:rPr>
          <w:sz w:val="28"/>
          <w:szCs w:val="28"/>
        </w:rPr>
      </w:pPr>
      <w:r>
        <w:rPr>
          <w:sz w:val="28"/>
          <w:szCs w:val="28"/>
        </w:rPr>
        <w:t xml:space="preserve">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контроля за его выполнением образуется комиссия по подготовке, заключению, контролю исполнения коллективного договора – орган социального партнёрства на локальном уровне, созданный на равноправной основе по решению сторон и действующий на основании утвержденного сторонами положения. </w:t>
      </w:r>
    </w:p>
    <w:p w:rsidR="009D1C4E" w:rsidRDefault="009D1C4E" w:rsidP="009D1C4E">
      <w:pPr>
        <w:pStyle w:val="32"/>
        <w:ind w:firstLine="709"/>
      </w:pPr>
      <w:r>
        <w:lastRenderedPageBreak/>
        <w:t>1.4.</w:t>
      </w:r>
      <w:r>
        <w:rPr>
          <w:color w:val="000000"/>
          <w:kern w:val="2"/>
        </w:rPr>
        <w:t> </w:t>
      </w:r>
      <w:r>
        <w:t xml:space="preserve">Коллективный договор - правовой акт, заключён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9D1C4E" w:rsidRDefault="009D1C4E" w:rsidP="009D1C4E">
      <w:pPr>
        <w:pStyle w:val="32"/>
        <w:ind w:firstLine="709"/>
      </w:pPr>
      <w:r>
        <w:t>1.5.</w:t>
      </w:r>
      <w:r>
        <w:rPr>
          <w:color w:val="000000"/>
          <w:kern w:val="2"/>
        </w:rPr>
        <w:t> </w:t>
      </w:r>
      <w: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9D1C4E" w:rsidRDefault="009D1C4E" w:rsidP="009D1C4E">
      <w:pPr>
        <w:ind w:firstLine="708"/>
        <w:jc w:val="both"/>
        <w:rPr>
          <w:sz w:val="28"/>
          <w:szCs w:val="28"/>
        </w:rPr>
      </w:pPr>
      <w:r>
        <w:rPr>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9D1C4E" w:rsidRDefault="009D1C4E" w:rsidP="009D1C4E">
      <w:pPr>
        <w:ind w:firstLine="709"/>
        <w:jc w:val="both"/>
        <w:rPr>
          <w:strike/>
          <w:sz w:val="28"/>
          <w:szCs w:val="28"/>
        </w:rPr>
      </w:pPr>
      <w:r>
        <w:rPr>
          <w:sz w:val="28"/>
          <w:szCs w:val="28"/>
        </w:rPr>
        <w:t>1.6.</w:t>
      </w:r>
      <w:r>
        <w:rPr>
          <w:color w:val="000000"/>
          <w:kern w:val="2"/>
          <w:sz w:val="28"/>
          <w:szCs w:val="28"/>
        </w:rPr>
        <w:t> </w:t>
      </w:r>
      <w:r>
        <w:rPr>
          <w:sz w:val="28"/>
          <w:szCs w:val="28"/>
        </w:rPr>
        <w:t>Стороны договорились о том, что изменения и дополнения в коллективный договор в течение срока его действия могут вноситься по совместному решению представителями сторон в порядке, установленном при его заключении (статья 44</w:t>
      </w:r>
      <w:r>
        <w:rPr>
          <w:color w:val="000000"/>
          <w:kern w:val="2"/>
          <w:sz w:val="28"/>
          <w:szCs w:val="28"/>
        </w:rPr>
        <w:t> </w:t>
      </w:r>
      <w:r>
        <w:rPr>
          <w:sz w:val="28"/>
          <w:szCs w:val="28"/>
        </w:rPr>
        <w:t>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p>
    <w:p w:rsidR="009D1C4E" w:rsidRDefault="009D1C4E" w:rsidP="009D1C4E">
      <w:pPr>
        <w:ind w:firstLine="709"/>
        <w:jc w:val="both"/>
        <w:rPr>
          <w:sz w:val="28"/>
          <w:szCs w:val="28"/>
        </w:rPr>
      </w:pPr>
      <w:r>
        <w:rPr>
          <w:sz w:val="28"/>
          <w:szCs w:val="28"/>
        </w:rPr>
        <w:t>В случае изменения законодательства Российской Федерации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w:t>
      </w:r>
    </w:p>
    <w:p w:rsidR="009D1C4E" w:rsidRDefault="009D1C4E" w:rsidP="009D1C4E">
      <w:pPr>
        <w:ind w:firstLine="709"/>
        <w:jc w:val="both"/>
        <w:rPr>
          <w:sz w:val="28"/>
          <w:szCs w:val="28"/>
        </w:rPr>
      </w:pPr>
      <w:r>
        <w:rPr>
          <w:sz w:val="28"/>
          <w:szCs w:val="28"/>
        </w:rPr>
        <w:t>1.7.</w:t>
      </w:r>
      <w:r>
        <w:rPr>
          <w:color w:val="000000"/>
          <w:kern w:val="2"/>
          <w:sz w:val="28"/>
          <w:szCs w:val="28"/>
        </w:rPr>
        <w:t> </w:t>
      </w:r>
      <w:r>
        <w:rPr>
          <w:sz w:val="28"/>
          <w:szCs w:val="28"/>
        </w:rPr>
        <w:t>Для достижения поставленных целей:</w:t>
      </w:r>
    </w:p>
    <w:p w:rsidR="009D1C4E" w:rsidRDefault="009D1C4E" w:rsidP="009D1C4E">
      <w:pPr>
        <w:ind w:firstLine="709"/>
        <w:jc w:val="both"/>
        <w:rPr>
          <w:color w:val="000000"/>
          <w:sz w:val="28"/>
          <w:szCs w:val="28"/>
        </w:rPr>
      </w:pPr>
      <w:r>
        <w:rPr>
          <w:sz w:val="28"/>
          <w:szCs w:val="28"/>
        </w:rPr>
        <w:t>работодатель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чем в семидневный срок сообщать выборному органу первичной профсоюзной организации свой мотивированный ответ по каждому вопросу;</w:t>
      </w:r>
    </w:p>
    <w:p w:rsidR="009D1C4E" w:rsidRDefault="009D1C4E" w:rsidP="009D1C4E">
      <w:pPr>
        <w:pStyle w:val="a9"/>
        <w:spacing w:before="0" w:beforeAutospacing="0" w:after="0" w:afterAutospacing="0"/>
        <w:ind w:firstLine="709"/>
        <w:contextualSpacing/>
        <w:jc w:val="both"/>
        <w:rPr>
          <w:sz w:val="28"/>
          <w:szCs w:val="28"/>
        </w:rPr>
      </w:pPr>
      <w:r>
        <w:rPr>
          <w:sz w:val="28"/>
          <w:szCs w:val="28"/>
        </w:rPr>
        <w:t xml:space="preserve">работодатель принимает на себя обязательство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w:t>
      </w:r>
      <w:r>
        <w:rPr>
          <w:color w:val="000000"/>
          <w:sz w:val="28"/>
          <w:szCs w:val="28"/>
        </w:rPr>
        <w:t>образовательной организации</w:t>
      </w:r>
      <w:r>
        <w:rPr>
          <w:sz w:val="28"/>
          <w:szCs w:val="28"/>
        </w:rPr>
        <w:t>, путём предоставления выборному органу первичной профсоюзной организации копий документов о принятии таких решений в течение десяти дней со дня получения работодателем решения от соответствующего государственного органа;</w:t>
      </w:r>
    </w:p>
    <w:p w:rsidR="009D1C4E" w:rsidRDefault="009D1C4E" w:rsidP="009D1C4E">
      <w:pPr>
        <w:pStyle w:val="a9"/>
        <w:spacing w:before="0" w:beforeAutospacing="0" w:after="0" w:afterAutospacing="0"/>
        <w:ind w:firstLine="709"/>
        <w:contextualSpacing/>
        <w:jc w:val="both"/>
        <w:rPr>
          <w:color w:val="000000"/>
          <w:sz w:val="28"/>
          <w:szCs w:val="28"/>
        </w:rPr>
      </w:pPr>
      <w:r>
        <w:rPr>
          <w:sz w:val="28"/>
          <w:szCs w:val="28"/>
        </w:rPr>
        <w:t>работодатель обеспечивает соблюдение законодательства о защите персональных данных, о</w:t>
      </w:r>
      <w:r>
        <w:rPr>
          <w:color w:val="000000"/>
          <w:sz w:val="28"/>
          <w:szCs w:val="28"/>
        </w:rPr>
        <w:t>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9D1C4E" w:rsidRDefault="009D1C4E" w:rsidP="009D1C4E">
      <w:pPr>
        <w:pStyle w:val="a9"/>
        <w:spacing w:before="0" w:beforeAutospacing="0" w:after="0" w:afterAutospacing="0"/>
        <w:ind w:firstLine="709"/>
        <w:contextualSpacing/>
        <w:jc w:val="both"/>
        <w:rPr>
          <w:color w:val="000000"/>
          <w:sz w:val="28"/>
          <w:szCs w:val="28"/>
        </w:rPr>
      </w:pPr>
      <w:r>
        <w:rPr>
          <w:sz w:val="28"/>
          <w:szCs w:val="28"/>
        </w:rPr>
        <w:lastRenderedPageBreak/>
        <w:t>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на условиях, установленных выборным органом первичной профсоюзной организации (статья 30</w:t>
      </w:r>
      <w:r>
        <w:rPr>
          <w:color w:val="000000"/>
          <w:kern w:val="2"/>
          <w:sz w:val="28"/>
          <w:szCs w:val="28"/>
        </w:rPr>
        <w:t> </w:t>
      </w:r>
      <w:r>
        <w:rPr>
          <w:sz w:val="28"/>
          <w:szCs w:val="28"/>
        </w:rPr>
        <w:t>ТК РФ).</w:t>
      </w:r>
    </w:p>
    <w:p w:rsidR="009D1C4E" w:rsidRDefault="009D1C4E" w:rsidP="009D1C4E">
      <w:pPr>
        <w:overflowPunct w:val="0"/>
        <w:autoSpaceDE w:val="0"/>
        <w:autoSpaceDN w:val="0"/>
        <w:adjustRightInd w:val="0"/>
        <w:ind w:firstLine="709"/>
        <w:jc w:val="both"/>
        <w:textAlignment w:val="baseline"/>
        <w:rPr>
          <w:sz w:val="28"/>
          <w:szCs w:val="28"/>
        </w:rPr>
      </w:pPr>
      <w:r>
        <w:rPr>
          <w:sz w:val="28"/>
          <w:szCs w:val="28"/>
        </w:rPr>
        <w:t>1.8.</w:t>
      </w:r>
      <w:r>
        <w:rPr>
          <w:color w:val="000000"/>
          <w:kern w:val="2"/>
          <w:sz w:val="28"/>
          <w:szCs w:val="28"/>
        </w:rPr>
        <w:t> </w:t>
      </w:r>
      <w:r>
        <w:rPr>
          <w:sz w:val="28"/>
          <w:szCs w:val="28"/>
        </w:rPr>
        <w:t>Контроль за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9D1C4E" w:rsidRDefault="009D1C4E" w:rsidP="009D1C4E">
      <w:pPr>
        <w:autoSpaceDE w:val="0"/>
        <w:autoSpaceDN w:val="0"/>
        <w:adjustRightInd w:val="0"/>
        <w:ind w:firstLine="709"/>
        <w:jc w:val="both"/>
        <w:rPr>
          <w:sz w:val="28"/>
          <w:szCs w:val="28"/>
        </w:rPr>
      </w:pPr>
      <w:r>
        <w:rPr>
          <w:sz w:val="28"/>
          <w:szCs w:val="28"/>
        </w:rPr>
        <w:t>Все спорные вопросы по реализации положений коллективного договора решаются сторонами в форме взаимных консультаций (переговоров) и иных формах в рамках социального партнёрства осуществляемого в формах, предусмотренных статьёй 27</w:t>
      </w:r>
      <w:r>
        <w:rPr>
          <w:color w:val="000000"/>
          <w:kern w:val="2"/>
          <w:sz w:val="28"/>
          <w:szCs w:val="28"/>
        </w:rPr>
        <w:t> </w:t>
      </w:r>
      <w:r>
        <w:rPr>
          <w:sz w:val="28"/>
          <w:szCs w:val="28"/>
        </w:rPr>
        <w:t>ТК РФ и нормами главы 61</w:t>
      </w:r>
      <w:r>
        <w:rPr>
          <w:color w:val="000000"/>
          <w:kern w:val="2"/>
          <w:sz w:val="28"/>
          <w:szCs w:val="28"/>
        </w:rPr>
        <w:t> </w:t>
      </w:r>
      <w:r>
        <w:rPr>
          <w:sz w:val="28"/>
          <w:szCs w:val="28"/>
        </w:rPr>
        <w:t>ТК РФ, регулирующими вопросы рассмотрения и разрешения коллективных трудовых споров.</w:t>
      </w:r>
    </w:p>
    <w:p w:rsidR="009D1C4E" w:rsidRDefault="009D1C4E" w:rsidP="009D1C4E">
      <w:pPr>
        <w:autoSpaceDE w:val="0"/>
        <w:autoSpaceDN w:val="0"/>
        <w:adjustRightInd w:val="0"/>
        <w:ind w:firstLine="709"/>
        <w:jc w:val="both"/>
        <w:rPr>
          <w:sz w:val="28"/>
          <w:szCs w:val="28"/>
        </w:rPr>
      </w:pPr>
      <w:r>
        <w:rPr>
          <w:sz w:val="28"/>
          <w:szCs w:val="28"/>
        </w:rPr>
        <w:t>1.9.</w:t>
      </w:r>
      <w:r>
        <w:rPr>
          <w:color w:val="000000"/>
          <w:kern w:val="2"/>
          <w:sz w:val="28"/>
          <w:szCs w:val="28"/>
        </w:rPr>
        <w:t> </w:t>
      </w:r>
      <w:r>
        <w:rPr>
          <w:sz w:val="28"/>
          <w:szCs w:val="28"/>
        </w:rPr>
        <w:t>В соответствии с действующим законодательством (статья 54</w:t>
      </w:r>
      <w:r>
        <w:rPr>
          <w:color w:val="000000"/>
          <w:kern w:val="2"/>
          <w:sz w:val="28"/>
          <w:szCs w:val="28"/>
        </w:rPr>
        <w:t> </w:t>
      </w:r>
      <w:r>
        <w:rPr>
          <w:sz w:val="28"/>
          <w:szCs w:val="28"/>
        </w:rPr>
        <w:t>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непредоставление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(бездействия)направленные на воспрепятствование реализации договоренностей, принятых в рамках социального партнёрства.</w:t>
      </w:r>
    </w:p>
    <w:p w:rsidR="009D1C4E" w:rsidRDefault="009D1C4E" w:rsidP="009D1C4E">
      <w:pPr>
        <w:ind w:firstLine="709"/>
        <w:jc w:val="both"/>
        <w:rPr>
          <w:sz w:val="28"/>
          <w:szCs w:val="28"/>
        </w:rPr>
      </w:pPr>
      <w:r>
        <w:rPr>
          <w:sz w:val="28"/>
          <w:szCs w:val="28"/>
        </w:rPr>
        <w:t>1.10.</w:t>
      </w:r>
      <w:r>
        <w:rPr>
          <w:color w:val="000000"/>
          <w:kern w:val="2"/>
          <w:sz w:val="28"/>
          <w:szCs w:val="28"/>
        </w:rPr>
        <w:t> </w:t>
      </w:r>
      <w:r>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9D1C4E" w:rsidRDefault="009D1C4E" w:rsidP="009D1C4E">
      <w:pPr>
        <w:ind w:firstLine="709"/>
        <w:jc w:val="both"/>
        <w:rPr>
          <w:sz w:val="28"/>
          <w:szCs w:val="28"/>
        </w:rPr>
      </w:pPr>
      <w:r>
        <w:rPr>
          <w:sz w:val="28"/>
          <w:szCs w:val="28"/>
        </w:rPr>
        <w:t>1.11.</w:t>
      </w:r>
      <w:r>
        <w:rPr>
          <w:color w:val="000000"/>
          <w:kern w:val="2"/>
          <w:sz w:val="28"/>
          <w:szCs w:val="28"/>
        </w:rPr>
        <w:t> </w:t>
      </w:r>
      <w:r>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9D1C4E" w:rsidRDefault="009D1C4E" w:rsidP="009D1C4E">
      <w:pPr>
        <w:ind w:firstLine="709"/>
        <w:jc w:val="both"/>
        <w:rPr>
          <w:sz w:val="28"/>
          <w:szCs w:val="28"/>
        </w:rPr>
      </w:pPr>
      <w:r>
        <w:rPr>
          <w:sz w:val="28"/>
          <w:szCs w:val="28"/>
        </w:rPr>
        <w:t>—</w:t>
      </w:r>
      <w:r>
        <w:rPr>
          <w:color w:val="000000"/>
          <w:kern w:val="2"/>
          <w:sz w:val="28"/>
          <w:szCs w:val="28"/>
        </w:rPr>
        <w:t> </w:t>
      </w:r>
      <w:r>
        <w:rPr>
          <w:sz w:val="28"/>
          <w:szCs w:val="28"/>
        </w:rPr>
        <w:t>учёт мнения выборного органа первичной профсоюзной организации (согласование);</w:t>
      </w:r>
    </w:p>
    <w:p w:rsidR="009D1C4E" w:rsidRDefault="009D1C4E" w:rsidP="009D1C4E">
      <w:pPr>
        <w:ind w:firstLine="709"/>
        <w:jc w:val="both"/>
        <w:rPr>
          <w:sz w:val="28"/>
          <w:szCs w:val="28"/>
        </w:rPr>
      </w:pPr>
      <w:r>
        <w:rPr>
          <w:sz w:val="28"/>
          <w:szCs w:val="28"/>
        </w:rPr>
        <w:t>—</w:t>
      </w:r>
      <w:r>
        <w:rPr>
          <w:color w:val="000000"/>
          <w:kern w:val="2"/>
          <w:sz w:val="28"/>
          <w:szCs w:val="28"/>
        </w:rPr>
        <w:t> </w:t>
      </w:r>
      <w:r>
        <w:rPr>
          <w:sz w:val="28"/>
          <w:szCs w:val="28"/>
        </w:rPr>
        <w:t xml:space="preserve">консультации работодателя и представителей работников по вопросам принятия локальных нормативных актов, </w:t>
      </w:r>
    </w:p>
    <w:p w:rsidR="009D1C4E" w:rsidRDefault="009D1C4E" w:rsidP="009D1C4E">
      <w:pPr>
        <w:ind w:firstLine="709"/>
        <w:jc w:val="both"/>
        <w:rPr>
          <w:sz w:val="28"/>
          <w:szCs w:val="28"/>
        </w:rPr>
      </w:pPr>
      <w:r>
        <w:rPr>
          <w:sz w:val="28"/>
          <w:szCs w:val="28"/>
        </w:rPr>
        <w:t>—</w:t>
      </w:r>
      <w:r>
        <w:rPr>
          <w:color w:val="000000"/>
          <w:kern w:val="2"/>
          <w:sz w:val="28"/>
          <w:szCs w:val="28"/>
        </w:rPr>
        <w:t> </w:t>
      </w:r>
      <w:r>
        <w:rPr>
          <w:sz w:val="28"/>
          <w:szCs w:val="28"/>
        </w:rPr>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Pr>
          <w:color w:val="000000"/>
          <w:kern w:val="2"/>
        </w:rPr>
        <w:t> </w:t>
      </w:r>
      <w:r>
        <w:rPr>
          <w:sz w:val="28"/>
          <w:szCs w:val="28"/>
        </w:rPr>
        <w:t>53</w:t>
      </w:r>
      <w:r>
        <w:rPr>
          <w:color w:val="000000"/>
          <w:kern w:val="2"/>
          <w:sz w:val="28"/>
          <w:szCs w:val="28"/>
        </w:rPr>
        <w:t> </w:t>
      </w:r>
      <w:r>
        <w:rPr>
          <w:sz w:val="28"/>
          <w:szCs w:val="28"/>
        </w:rPr>
        <w:t>ТК РФ и настоящим коллективным договором;</w:t>
      </w:r>
    </w:p>
    <w:p w:rsidR="009D1C4E" w:rsidRDefault="009D1C4E" w:rsidP="009D1C4E">
      <w:pPr>
        <w:ind w:firstLine="709"/>
        <w:jc w:val="both"/>
        <w:rPr>
          <w:sz w:val="28"/>
          <w:szCs w:val="28"/>
        </w:rPr>
      </w:pPr>
      <w:r>
        <w:rPr>
          <w:sz w:val="28"/>
          <w:szCs w:val="28"/>
        </w:rPr>
        <w:t>—</w:t>
      </w:r>
      <w:r>
        <w:rPr>
          <w:color w:val="000000"/>
          <w:kern w:val="2"/>
          <w:sz w:val="28"/>
          <w:szCs w:val="28"/>
        </w:rPr>
        <w:t> </w:t>
      </w:r>
      <w:r>
        <w:rPr>
          <w:sz w:val="28"/>
          <w:szCs w:val="28"/>
        </w:rPr>
        <w:t>обсуждение с работодателем вопросов о работе организации, внесении предложений по ее совершенствованию;</w:t>
      </w:r>
    </w:p>
    <w:p w:rsidR="009D1C4E" w:rsidRDefault="009D1C4E" w:rsidP="009D1C4E">
      <w:pPr>
        <w:ind w:firstLine="709"/>
        <w:jc w:val="both"/>
        <w:rPr>
          <w:sz w:val="28"/>
          <w:szCs w:val="28"/>
        </w:rPr>
      </w:pPr>
      <w:r>
        <w:rPr>
          <w:sz w:val="28"/>
          <w:szCs w:val="28"/>
        </w:rPr>
        <w:t>—</w:t>
      </w:r>
      <w:r>
        <w:rPr>
          <w:color w:val="000000"/>
          <w:kern w:val="2"/>
          <w:sz w:val="28"/>
          <w:szCs w:val="28"/>
        </w:rPr>
        <w:t> </w:t>
      </w:r>
      <w:r>
        <w:rPr>
          <w:sz w:val="28"/>
          <w:szCs w:val="28"/>
        </w:rPr>
        <w:t>обсуждение с работодателем вопросов планов социально-экономического развития организации;</w:t>
      </w:r>
    </w:p>
    <w:p w:rsidR="009D1C4E" w:rsidRDefault="009D1C4E" w:rsidP="009D1C4E">
      <w:pPr>
        <w:ind w:firstLine="709"/>
        <w:jc w:val="both"/>
        <w:rPr>
          <w:sz w:val="28"/>
          <w:szCs w:val="28"/>
        </w:rPr>
      </w:pPr>
      <w:r>
        <w:rPr>
          <w:sz w:val="28"/>
          <w:szCs w:val="28"/>
        </w:rPr>
        <w:t>—</w:t>
      </w:r>
      <w:r>
        <w:rPr>
          <w:color w:val="000000"/>
          <w:kern w:val="2"/>
          <w:sz w:val="28"/>
          <w:szCs w:val="28"/>
        </w:rPr>
        <w:t> </w:t>
      </w:r>
      <w:r>
        <w:rPr>
          <w:sz w:val="28"/>
          <w:szCs w:val="28"/>
        </w:rPr>
        <w:t>участие в разработке и принятии коллективного договора;</w:t>
      </w:r>
    </w:p>
    <w:p w:rsidR="009D1C4E" w:rsidRDefault="009D1C4E" w:rsidP="009D1C4E">
      <w:pPr>
        <w:ind w:firstLine="709"/>
        <w:jc w:val="both"/>
        <w:rPr>
          <w:sz w:val="28"/>
          <w:szCs w:val="28"/>
        </w:rPr>
      </w:pPr>
      <w:r>
        <w:rPr>
          <w:sz w:val="28"/>
          <w:szCs w:val="28"/>
        </w:rPr>
        <w:t>—</w:t>
      </w:r>
      <w:r>
        <w:rPr>
          <w:color w:val="000000"/>
          <w:kern w:val="2"/>
          <w:sz w:val="28"/>
          <w:szCs w:val="28"/>
        </w:rPr>
        <w:t> </w:t>
      </w:r>
      <w:r>
        <w:rPr>
          <w:sz w:val="28"/>
          <w:szCs w:val="28"/>
        </w:rPr>
        <w:t xml:space="preserve">членство в комиссиях организации </w:t>
      </w:r>
      <w:r>
        <w:rPr>
          <w:color w:val="000000"/>
          <w:sz w:val="28"/>
          <w:szCs w:val="28"/>
        </w:rPr>
        <w:t>с целью защиты трудовых прав работников</w:t>
      </w:r>
      <w:r>
        <w:rPr>
          <w:sz w:val="28"/>
          <w:szCs w:val="28"/>
        </w:rPr>
        <w:t>.</w:t>
      </w:r>
    </w:p>
    <w:p w:rsidR="009D1C4E" w:rsidRDefault="009D1C4E" w:rsidP="009D1C4E">
      <w:pPr>
        <w:autoSpaceDE w:val="0"/>
        <w:autoSpaceDN w:val="0"/>
        <w:adjustRightInd w:val="0"/>
        <w:ind w:firstLine="709"/>
        <w:jc w:val="both"/>
        <w:rPr>
          <w:sz w:val="28"/>
          <w:szCs w:val="28"/>
        </w:rPr>
      </w:pPr>
      <w:r>
        <w:rPr>
          <w:sz w:val="28"/>
          <w:szCs w:val="28"/>
        </w:rPr>
        <w:lastRenderedPageBreak/>
        <w:t>Работодатель признаёт первичную профсоюзную организацию МАДОУ «Детский сад № 139» единственным полномочным представителем работников образовательной организации как объединяющую всех (более половины)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а также при принятии локальных нормативных актов.</w:t>
      </w:r>
    </w:p>
    <w:p w:rsidR="009D1C4E" w:rsidRDefault="009D1C4E" w:rsidP="009D1C4E">
      <w:pPr>
        <w:ind w:firstLine="709"/>
        <w:jc w:val="both"/>
        <w:rPr>
          <w:sz w:val="28"/>
          <w:szCs w:val="28"/>
        </w:rPr>
      </w:pPr>
      <w:r>
        <w:rPr>
          <w:sz w:val="28"/>
          <w:szCs w:val="28"/>
        </w:rPr>
        <w:t>1.12.</w:t>
      </w:r>
      <w:r>
        <w:rPr>
          <w:color w:val="000000"/>
          <w:kern w:val="2"/>
          <w:sz w:val="28"/>
          <w:szCs w:val="28"/>
        </w:rPr>
        <w:t> </w:t>
      </w:r>
      <w:r>
        <w:rPr>
          <w:sz w:val="28"/>
          <w:szCs w:val="28"/>
        </w:rPr>
        <w:t>Локальные нормативные акты образовательной организации, содержащие нормы трудового права и являющиеся приложениями к коллективному договору, принимаются по согласованию с выборным органом первичной профсоюзной организации и являются его неотъемлемой частью.</w:t>
      </w:r>
    </w:p>
    <w:p w:rsidR="009D1C4E" w:rsidRDefault="009D1C4E" w:rsidP="009D1C4E">
      <w:pPr>
        <w:ind w:firstLine="709"/>
        <w:jc w:val="both"/>
        <w:rPr>
          <w:sz w:val="28"/>
          <w:szCs w:val="28"/>
        </w:rPr>
      </w:pPr>
      <w:r>
        <w:rPr>
          <w:sz w:val="28"/>
          <w:szCs w:val="28"/>
        </w:rPr>
        <w:t>Изменения и дополнения в локальные акты, являющиеся приложениями к коллективному договору, вносятся в них в порядке, установленном ТК РФ для заключения коллективного договора.</w:t>
      </w:r>
    </w:p>
    <w:p w:rsidR="009D1C4E" w:rsidRDefault="009D1C4E" w:rsidP="009D1C4E">
      <w:pPr>
        <w:ind w:firstLine="709"/>
        <w:jc w:val="both"/>
        <w:rPr>
          <w:sz w:val="28"/>
          <w:szCs w:val="28"/>
        </w:rPr>
      </w:pPr>
      <w:r>
        <w:rPr>
          <w:sz w:val="28"/>
          <w:szCs w:val="28"/>
        </w:rPr>
        <w:t>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rsidR="009D1C4E" w:rsidRDefault="009D1C4E" w:rsidP="009D1C4E">
      <w:pPr>
        <w:ind w:firstLine="709"/>
        <w:jc w:val="both"/>
        <w:rPr>
          <w:sz w:val="28"/>
          <w:szCs w:val="28"/>
        </w:rPr>
      </w:pPr>
      <w:r>
        <w:rPr>
          <w:sz w:val="28"/>
          <w:szCs w:val="28"/>
        </w:rPr>
        <w:t>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даты его принятия (статья</w:t>
      </w:r>
      <w:r>
        <w:rPr>
          <w:color w:val="000000"/>
          <w:kern w:val="2"/>
        </w:rPr>
        <w:t> </w:t>
      </w:r>
      <w:r>
        <w:rPr>
          <w:sz w:val="28"/>
          <w:szCs w:val="28"/>
        </w:rPr>
        <w:t>12 ТК РФ).</w:t>
      </w:r>
    </w:p>
    <w:p w:rsidR="009D1C4E" w:rsidRDefault="009D1C4E" w:rsidP="009D1C4E">
      <w:pPr>
        <w:pStyle w:val="32"/>
        <w:ind w:firstLine="709"/>
      </w:pPr>
      <w:r>
        <w:t>1.13.</w:t>
      </w:r>
      <w:r>
        <w:rPr>
          <w:color w:val="000000"/>
          <w:kern w:val="2"/>
        </w:rPr>
        <w:t> </w:t>
      </w:r>
      <w: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9D1C4E" w:rsidRDefault="009D1C4E" w:rsidP="009D1C4E">
      <w:pPr>
        <w:pStyle w:val="32"/>
        <w:ind w:firstLine="709"/>
        <w:jc w:val="center"/>
      </w:pPr>
    </w:p>
    <w:p w:rsidR="009D1C4E" w:rsidRDefault="009D1C4E" w:rsidP="009D1C4E">
      <w:pPr>
        <w:pStyle w:val="32"/>
        <w:ind w:firstLine="709"/>
        <w:jc w:val="center"/>
        <w:outlineLvl w:val="0"/>
        <w:rPr>
          <w:b/>
          <w:bCs/>
          <w:caps/>
          <w:sz w:val="24"/>
          <w:szCs w:val="24"/>
        </w:rPr>
      </w:pPr>
      <w:r>
        <w:rPr>
          <w:b/>
          <w:bCs/>
          <w:caps/>
          <w:sz w:val="24"/>
          <w:szCs w:val="24"/>
          <w:lang w:val="en-US"/>
        </w:rPr>
        <w:t>II</w:t>
      </w:r>
      <w:r>
        <w:rPr>
          <w:b/>
          <w:bCs/>
          <w:caps/>
          <w:sz w:val="24"/>
          <w:szCs w:val="24"/>
        </w:rPr>
        <w:t>. ТРУДОВОЙ ДОГОВОР, ГАРАНТИИ ПРИ ЗАКЛЮЧЕНИИ, изменении И РАСТОРЖЕНИИ ТРУДОВОГО ДОГОВОРа</w:t>
      </w:r>
    </w:p>
    <w:p w:rsidR="009D1C4E" w:rsidRDefault="009D1C4E" w:rsidP="009D1C4E">
      <w:pPr>
        <w:ind w:firstLine="709"/>
        <w:jc w:val="center"/>
        <w:rPr>
          <w:sz w:val="28"/>
          <w:szCs w:val="28"/>
        </w:rPr>
      </w:pPr>
    </w:p>
    <w:p w:rsidR="009D1C4E" w:rsidRDefault="009D1C4E" w:rsidP="009D1C4E">
      <w:pPr>
        <w:pStyle w:val="32"/>
        <w:ind w:firstLine="709"/>
      </w:pPr>
      <w:r>
        <w:rPr>
          <w:iCs/>
        </w:rPr>
        <w:t>2.1.</w:t>
      </w:r>
      <w:r>
        <w:rPr>
          <w:color w:val="000000"/>
          <w:kern w:val="2"/>
        </w:rPr>
        <w:t> </w:t>
      </w:r>
      <w:r>
        <w:t>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 и не могут ухудшать положение работников по сравнению с действующим трудовым законодательством, а также территориальным соглашением (указать конкретное наименование) и настоящим коллективным договором.</w:t>
      </w:r>
    </w:p>
    <w:p w:rsidR="009D1C4E" w:rsidRDefault="009D1C4E" w:rsidP="009D1C4E">
      <w:pPr>
        <w:pStyle w:val="32"/>
        <w:ind w:firstLine="709"/>
      </w:pPr>
      <w: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 (часть вторая статьи 15</w:t>
      </w:r>
      <w:r>
        <w:rPr>
          <w:color w:val="000000"/>
          <w:kern w:val="2"/>
        </w:rPr>
        <w:t> </w:t>
      </w:r>
      <w:r>
        <w:t>ТК РФ).</w:t>
      </w:r>
    </w:p>
    <w:p w:rsidR="009D1C4E" w:rsidRDefault="009D1C4E" w:rsidP="009D1C4E">
      <w:pPr>
        <w:pStyle w:val="32"/>
        <w:ind w:firstLine="709"/>
      </w:pPr>
      <w:r>
        <w:t>Нормы профессиональной этики педагогических работников закрепляются в Положении о нормах профессиональной этики педагогических работников принятым по согласованию с выборным органом первичной профсоюзной организации.</w:t>
      </w:r>
    </w:p>
    <w:p w:rsidR="009D1C4E" w:rsidRDefault="009D1C4E" w:rsidP="009D1C4E">
      <w:pPr>
        <w:pStyle w:val="32"/>
        <w:ind w:firstLine="709"/>
        <w:rPr>
          <w:iCs/>
        </w:rPr>
      </w:pPr>
      <w:r>
        <w:rPr>
          <w:iCs/>
        </w:rPr>
        <w:t>Стороны договорились о том, что:</w:t>
      </w:r>
    </w:p>
    <w:p w:rsidR="009D1C4E" w:rsidRDefault="009D1C4E" w:rsidP="009D1C4E">
      <w:pPr>
        <w:pStyle w:val="32"/>
        <w:ind w:firstLine="709"/>
        <w:rPr>
          <w:iCs/>
        </w:rPr>
      </w:pPr>
      <w:r>
        <w:rPr>
          <w:iCs/>
        </w:rPr>
        <w:lastRenderedPageBreak/>
        <w:t>2.1.1.</w:t>
      </w:r>
      <w:r>
        <w:rPr>
          <w:color w:val="000000"/>
          <w:kern w:val="2"/>
        </w:rPr>
        <w:t> </w:t>
      </w:r>
      <w:r>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9D1C4E" w:rsidRDefault="009D1C4E" w:rsidP="009D1C4E">
      <w:pPr>
        <w:pStyle w:val="32"/>
        <w:ind w:firstLine="709"/>
        <w:rPr>
          <w:iCs/>
        </w:rPr>
      </w:pPr>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
    <w:p w:rsidR="009D1C4E" w:rsidRDefault="009D1C4E" w:rsidP="009D1C4E">
      <w:pPr>
        <w:pStyle w:val="32"/>
        <w:ind w:firstLine="709"/>
        <w:rPr>
          <w:iCs/>
        </w:rPr>
      </w:pPr>
      <w:r>
        <w:rPr>
          <w:iCs/>
        </w:rPr>
        <w:t>2.1.2.</w:t>
      </w:r>
      <w:r>
        <w:rPr>
          <w:color w:val="000000"/>
          <w:kern w:val="2"/>
        </w:rPr>
        <w:t> </w:t>
      </w:r>
      <w:r>
        <w:rPr>
          <w:iCs/>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Pr>
          <w:color w:val="000000"/>
          <w:kern w:val="2"/>
        </w:rPr>
        <w:t> </w:t>
      </w:r>
      <w:r>
        <w:rPr>
          <w:iCs/>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9D1C4E" w:rsidRDefault="009D1C4E" w:rsidP="009D1C4E">
      <w:pPr>
        <w:pStyle w:val="32"/>
        <w:ind w:firstLine="709"/>
        <w:rPr>
          <w:b/>
          <w:bCs/>
          <w:iCs/>
        </w:rPr>
      </w:pPr>
      <w:r>
        <w:rPr>
          <w:b/>
          <w:bCs/>
          <w:iCs/>
        </w:rPr>
        <w:t>2.2.</w:t>
      </w:r>
      <w:r>
        <w:rPr>
          <w:b/>
          <w:bCs/>
          <w:color w:val="000000"/>
          <w:kern w:val="2"/>
        </w:rPr>
        <w:t> </w:t>
      </w:r>
      <w:r>
        <w:rPr>
          <w:b/>
          <w:bCs/>
          <w:iCs/>
        </w:rPr>
        <w:t>Работодатель обязуется:</w:t>
      </w:r>
    </w:p>
    <w:p w:rsidR="009D1C4E" w:rsidRDefault="009D1C4E" w:rsidP="009D1C4E">
      <w:pPr>
        <w:pStyle w:val="32"/>
        <w:ind w:firstLine="709"/>
        <w:rPr>
          <w:iCs/>
        </w:rPr>
      </w:pPr>
      <w:r>
        <w:rPr>
          <w:iCs/>
        </w:rPr>
        <w:t>2.2.1.</w:t>
      </w:r>
      <w:r>
        <w:rPr>
          <w:color w:val="000000"/>
          <w:kern w:val="2"/>
        </w:rPr>
        <w:t> </w:t>
      </w:r>
      <w:r>
        <w:rPr>
          <w:iCs/>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p>
    <w:p w:rsidR="009D1C4E" w:rsidRDefault="009D1C4E" w:rsidP="009D1C4E">
      <w:pPr>
        <w:pStyle w:val="32"/>
        <w:ind w:firstLine="709"/>
        <w:rPr>
          <w:iCs/>
        </w:rPr>
      </w:pPr>
      <w:r>
        <w:rPr>
          <w:iCs/>
        </w:rPr>
        <w:t>2.2.2.</w:t>
      </w:r>
      <w:r>
        <w:rPr>
          <w:color w:val="000000"/>
          <w:kern w:val="2"/>
        </w:rPr>
        <w:t> </w:t>
      </w:r>
      <w:r>
        <w:rPr>
          <w:iCs/>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Pr>
          <w:color w:val="000000"/>
          <w:kern w:val="2"/>
        </w:rPr>
        <w:t> </w:t>
      </w:r>
      <w:r>
        <w:rPr>
          <w:iCs/>
        </w:rPr>
        <w:t>ТК РФ.</w:t>
      </w:r>
    </w:p>
    <w:p w:rsidR="009D1C4E" w:rsidRDefault="009D1C4E" w:rsidP="009D1C4E">
      <w:pPr>
        <w:pStyle w:val="32"/>
        <w:ind w:firstLine="709"/>
        <w:rPr>
          <w:iCs/>
        </w:rPr>
      </w:pPr>
      <w:r>
        <w:rPr>
          <w:iCs/>
        </w:rPr>
        <w:t>2.2.3.</w:t>
      </w:r>
      <w:r>
        <w:rPr>
          <w:color w:val="000000"/>
          <w:kern w:val="2"/>
        </w:rPr>
        <w:t> </w:t>
      </w:r>
      <w:r>
        <w:rPr>
          <w:iCs/>
        </w:rPr>
        <w:t>При составлении штатного расписания образовательной организации определять наименование должностей в соответствии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9D1C4E" w:rsidRDefault="009D1C4E" w:rsidP="009D1C4E">
      <w:pPr>
        <w:pStyle w:val="32"/>
        <w:ind w:firstLine="709"/>
        <w:rPr>
          <w:iCs/>
        </w:rPr>
      </w:pPr>
      <w:r>
        <w:rPr>
          <w:iCs/>
        </w:rPr>
        <w:t>2.2.4.</w:t>
      </w:r>
      <w:r>
        <w:rPr>
          <w:color w:val="000000"/>
          <w:kern w:val="2"/>
        </w:rPr>
        <w:t>  </w:t>
      </w:r>
      <w:r>
        <w:rPr>
          <w:iCs/>
        </w:rPr>
        <w:t xml:space="preserve">Своевременно </w:t>
      </w:r>
      <w:r>
        <w:t xml:space="preserve">и в полном объёме </w:t>
      </w:r>
      <w:r>
        <w:rPr>
          <w:iCs/>
        </w:rPr>
        <w:t>осуществлять перечисление за работников страховых взносов на:</w:t>
      </w:r>
    </w:p>
    <w:p w:rsidR="009D1C4E" w:rsidRDefault="009D1C4E" w:rsidP="009D1C4E">
      <w:pPr>
        <w:pStyle w:val="32"/>
        <w:ind w:firstLine="709"/>
        <w:rPr>
          <w:iCs/>
        </w:rPr>
      </w:pPr>
      <w:r>
        <w:rPr>
          <w:iCs/>
        </w:rPr>
        <w:t>-</w:t>
      </w:r>
      <w:r>
        <w:rPr>
          <w:kern w:val="2"/>
        </w:rPr>
        <w:t> </w:t>
      </w:r>
      <w:r>
        <w:rPr>
          <w:iCs/>
        </w:rPr>
        <w:t>обязательное медицинское страхование;</w:t>
      </w:r>
    </w:p>
    <w:p w:rsidR="009D1C4E" w:rsidRDefault="009D1C4E" w:rsidP="009D1C4E">
      <w:pPr>
        <w:pStyle w:val="32"/>
        <w:ind w:firstLine="709"/>
        <w:rPr>
          <w:iCs/>
        </w:rPr>
      </w:pPr>
      <w:r>
        <w:rPr>
          <w:iCs/>
        </w:rPr>
        <w:t>-выплату страховой части пенсии;</w:t>
      </w:r>
    </w:p>
    <w:p w:rsidR="009D1C4E" w:rsidRDefault="009D1C4E" w:rsidP="009D1C4E">
      <w:pPr>
        <w:pStyle w:val="32"/>
        <w:ind w:firstLine="709"/>
        <w:rPr>
          <w:iCs/>
        </w:rPr>
      </w:pPr>
      <w:r>
        <w:rPr>
          <w:iCs/>
        </w:rPr>
        <w:t>-</w:t>
      </w:r>
      <w:r>
        <w:rPr>
          <w:kern w:val="2"/>
        </w:rPr>
        <w:t> </w:t>
      </w:r>
      <w:r>
        <w:rPr>
          <w:iCs/>
        </w:rPr>
        <w:t>обязательное социальное страхование на случай временной нетрудоспособности и в связи с материнством;</w:t>
      </w:r>
    </w:p>
    <w:p w:rsidR="009D1C4E" w:rsidRDefault="009D1C4E" w:rsidP="009D1C4E">
      <w:pPr>
        <w:pStyle w:val="32"/>
        <w:ind w:firstLine="709"/>
        <w:rPr>
          <w:iCs/>
        </w:rPr>
      </w:pPr>
      <w:r>
        <w:rPr>
          <w:iCs/>
        </w:rPr>
        <w:t>-</w:t>
      </w:r>
      <w:r>
        <w:rPr>
          <w:kern w:val="2"/>
        </w:rPr>
        <w:t> </w:t>
      </w:r>
      <w:r>
        <w:rPr>
          <w:iCs/>
        </w:rPr>
        <w:t>обязательное социальное страхование от несчастных случаев на производстве и профессиональных заболеваний.</w:t>
      </w:r>
    </w:p>
    <w:p w:rsidR="009D1C4E" w:rsidRDefault="009D1C4E" w:rsidP="009D1C4E">
      <w:pPr>
        <w:pStyle w:val="32"/>
        <w:ind w:firstLine="709"/>
        <w:rPr>
          <w:iCs/>
        </w:rPr>
      </w:pPr>
      <w:r>
        <w:rPr>
          <w:iCs/>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9D1C4E" w:rsidRDefault="009D1C4E" w:rsidP="009D1C4E">
      <w:pPr>
        <w:pStyle w:val="32"/>
        <w:ind w:firstLine="709"/>
      </w:pPr>
      <w:r>
        <w:t>2.2.6.</w:t>
      </w:r>
      <w:r>
        <w:rPr>
          <w:color w:val="000000"/>
          <w:kern w:val="2"/>
        </w:rPr>
        <w:t> </w:t>
      </w:r>
      <w:r>
        <w:t xml:space="preserve">Предусматривать в трудовом договоре, что объём нагрузки педагогического работника может быть изменён только по соглашению сторон трудового договора, за исключением случаев, предусмотренных законодательством Российской Федерации. Объём педагогической работы (далее – нагрузки) педагогическим работникам устанавливается работодателем исходя </w:t>
      </w:r>
      <w:r>
        <w:lastRenderedPageBreak/>
        <w:t>из количества часов,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организации.</w:t>
      </w:r>
    </w:p>
    <w:p w:rsidR="009D1C4E" w:rsidRDefault="009D1C4E" w:rsidP="009D1C4E">
      <w:pPr>
        <w:pStyle w:val="32"/>
        <w:ind w:firstLine="709"/>
      </w:pPr>
      <w:r>
        <w:t>Учитывать, что объём нагрузки является обязательным условием для внесения в трудовой договор или дополнительное соглашение к нему.</w:t>
      </w:r>
    </w:p>
    <w:p w:rsidR="009D1C4E" w:rsidRDefault="009D1C4E" w:rsidP="009D1C4E">
      <w:pPr>
        <w:pStyle w:val="32"/>
        <w:ind w:firstLine="709"/>
        <w:rPr>
          <w:iCs/>
        </w:rPr>
      </w:pPr>
      <w:r>
        <w:rPr>
          <w:iCs/>
        </w:rPr>
        <w:t>2.2.7.</w:t>
      </w:r>
      <w:r>
        <w:rPr>
          <w:color w:val="000000"/>
          <w:kern w:val="2"/>
        </w:rPr>
        <w:t> </w:t>
      </w:r>
      <w:r>
        <w:rPr>
          <w:iCs/>
        </w:rPr>
        <w:t xml:space="preserve">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59 ТК РФ </w:t>
      </w:r>
      <w:r>
        <w:t>с указанием обстоятельств, послуживших основанием для заключения срочного трудового договора</w:t>
      </w:r>
      <w:r>
        <w:rPr>
          <w:iCs/>
        </w:rPr>
        <w:t xml:space="preserve">. </w:t>
      </w:r>
    </w:p>
    <w:p w:rsidR="009D1C4E" w:rsidRDefault="009D1C4E" w:rsidP="009D1C4E">
      <w:pPr>
        <w:pStyle w:val="32"/>
        <w:ind w:firstLine="709"/>
      </w:pPr>
      <w:r>
        <w:t>Не устанавливать испытание при приёме на работу педагогических работников, имеющих первую или высшую квалификационную категорию либо успешно прошедших ранее, но не более трёх лет назад аттестацию в целях подтверждения соответствия занимаемой должности.</w:t>
      </w:r>
    </w:p>
    <w:p w:rsidR="009D1C4E" w:rsidRDefault="009D1C4E" w:rsidP="009D1C4E">
      <w:pPr>
        <w:pStyle w:val="32"/>
        <w:ind w:firstLine="709"/>
      </w:pPr>
      <w:r>
        <w:t>2.2.8.</w:t>
      </w:r>
      <w:r>
        <w:rPr>
          <w:color w:val="000000"/>
          <w:kern w:val="2"/>
        </w:rPr>
        <w:t> </w:t>
      </w:r>
      <w:r>
        <w:t>При приеме на работу (до подписания трудового договора) знакомить работника под роспись с правилами внутреннего трудового распорядка, иными локальными нормативными актами, действующими в образовательной организации и непосредственно связанными с трудовой деятельностью работника, коллективным договором.</w:t>
      </w:r>
    </w:p>
    <w:p w:rsidR="009D1C4E" w:rsidRDefault="009D1C4E" w:rsidP="009D1C4E">
      <w:pPr>
        <w:pStyle w:val="32"/>
        <w:ind w:firstLine="709"/>
      </w:pPr>
      <w: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9D1C4E" w:rsidRDefault="009D1C4E" w:rsidP="009D1C4E">
      <w:pPr>
        <w:pStyle w:val="32"/>
        <w:ind w:firstLine="709"/>
        <w:rPr>
          <w:b/>
          <w:bCs/>
        </w:rPr>
      </w:pPr>
      <w:r>
        <w:t>2.2.9.</w:t>
      </w:r>
      <w:r>
        <w:rPr>
          <w:color w:val="000000"/>
          <w:kern w:val="2"/>
        </w:rPr>
        <w:t> </w:t>
      </w:r>
      <w:r>
        <w:t>Оформлять изменения условий трудового договора путём заключения дополнительных соглашений к трудовому договору, являющихся неотъемлемой частью заключённого между работником и работодателем трудового договора.</w:t>
      </w:r>
    </w:p>
    <w:p w:rsidR="009D1C4E" w:rsidRDefault="009D1C4E" w:rsidP="009D1C4E">
      <w:pPr>
        <w:pStyle w:val="32"/>
        <w:ind w:firstLine="709"/>
        <w:rPr>
          <w:strike/>
        </w:rPr>
      </w:pPr>
      <w:r>
        <w:t>Запрещается требовать от работника выполнения работы, не обусловленной трудовым договором (статья 60</w:t>
      </w:r>
      <w:r>
        <w:rPr>
          <w:kern w:val="2"/>
        </w:rPr>
        <w:t> </w:t>
      </w:r>
      <w:r>
        <w:t>ТК</w:t>
      </w:r>
      <w:r>
        <w:rPr>
          <w:kern w:val="2"/>
        </w:rPr>
        <w:t> </w:t>
      </w:r>
      <w:r>
        <w:t>РФ).</w:t>
      </w:r>
    </w:p>
    <w:p w:rsidR="009D1C4E" w:rsidRDefault="009D1C4E" w:rsidP="009D1C4E">
      <w:pPr>
        <w:shd w:val="clear" w:color="auto" w:fill="FFFFFF"/>
        <w:tabs>
          <w:tab w:val="left" w:pos="1411"/>
        </w:tabs>
        <w:ind w:firstLine="709"/>
        <w:jc w:val="both"/>
        <w:rPr>
          <w:color w:val="000000"/>
          <w:sz w:val="28"/>
          <w:szCs w:val="28"/>
        </w:rPr>
      </w:pPr>
      <w:r>
        <w:rPr>
          <w:color w:val="000000"/>
          <w:sz w:val="28"/>
          <w:szCs w:val="28"/>
        </w:rPr>
        <w:t>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учебной нагрузки и др.) 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9D1C4E" w:rsidRDefault="009D1C4E" w:rsidP="009D1C4E">
      <w:pPr>
        <w:ind w:firstLine="709"/>
        <w:jc w:val="both"/>
        <w:rPr>
          <w:sz w:val="28"/>
          <w:szCs w:val="28"/>
        </w:rPr>
      </w:pPr>
      <w:r>
        <w:rPr>
          <w:sz w:val="28"/>
          <w:szCs w:val="28"/>
        </w:rPr>
        <w:t>2.2.10.</w:t>
      </w:r>
      <w:r>
        <w:rPr>
          <w:color w:val="000000"/>
          <w:kern w:val="2"/>
          <w:sz w:val="28"/>
          <w:szCs w:val="28"/>
        </w:rPr>
        <w:t> </w:t>
      </w:r>
      <w:r>
        <w:rPr>
          <w:sz w:val="28"/>
          <w:szCs w:val="28"/>
        </w:rPr>
        <w:t>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статьёй 74 ТК РФ.</w:t>
      </w:r>
    </w:p>
    <w:p w:rsidR="009D1C4E" w:rsidRDefault="009D1C4E" w:rsidP="009D1C4E">
      <w:pPr>
        <w:ind w:firstLine="709"/>
        <w:jc w:val="both"/>
        <w:rPr>
          <w:sz w:val="28"/>
          <w:szCs w:val="28"/>
        </w:rPr>
      </w:pPr>
      <w:r>
        <w:rPr>
          <w:sz w:val="28"/>
          <w:szCs w:val="28"/>
        </w:rPr>
        <w:t>2.2.11.</w:t>
      </w:r>
      <w:r>
        <w:rPr>
          <w:color w:val="000000"/>
          <w:kern w:val="2"/>
          <w:sz w:val="28"/>
          <w:szCs w:val="28"/>
        </w:rPr>
        <w:t> </w:t>
      </w:r>
      <w:r>
        <w:rPr>
          <w:sz w:val="28"/>
          <w:szCs w:val="28"/>
        </w:rPr>
        <w:t>Руководствоваться в целях ограничения составления и заполнения педагогическими работниками избыточной документации при заключении трудовых договоров с воспитателями и педагогами дополнительного образования и дополнительных соглашений к трудовым договорам с педагогическими работниками рекомендациями и разъяснениями Минобрнауки России и Профсоюза:</w:t>
      </w:r>
    </w:p>
    <w:p w:rsidR="009D1C4E" w:rsidRDefault="009D1C4E" w:rsidP="009D1C4E">
      <w:pPr>
        <w:ind w:firstLine="709"/>
        <w:jc w:val="both"/>
        <w:rPr>
          <w:sz w:val="28"/>
          <w:szCs w:val="28"/>
        </w:rPr>
      </w:pPr>
      <w:r>
        <w:rPr>
          <w:sz w:val="28"/>
          <w:szCs w:val="28"/>
        </w:rPr>
        <w:lastRenderedPageBreak/>
        <w:t>1)</w:t>
      </w:r>
      <w:r>
        <w:rPr>
          <w:color w:val="000000"/>
          <w:kern w:val="2"/>
          <w:sz w:val="28"/>
          <w:szCs w:val="28"/>
        </w:rPr>
        <w:t> </w:t>
      </w:r>
      <w:r>
        <w:rPr>
          <w:sz w:val="28"/>
          <w:szCs w:val="28"/>
        </w:rPr>
        <w:t>при определении в соответствии с квалификационными характеристиками 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9D1C4E" w:rsidRDefault="009D1C4E" w:rsidP="009D1C4E">
      <w:pPr>
        <w:ind w:firstLine="709"/>
        <w:jc w:val="both"/>
        <w:rPr>
          <w:sz w:val="28"/>
          <w:szCs w:val="28"/>
        </w:rPr>
      </w:pPr>
      <w:r>
        <w:rPr>
          <w:sz w:val="28"/>
          <w:szCs w:val="28"/>
        </w:rPr>
        <w:t>2)</w:t>
      </w:r>
      <w:r>
        <w:rPr>
          <w:color w:val="000000"/>
          <w:kern w:val="2"/>
          <w:sz w:val="28"/>
          <w:szCs w:val="28"/>
        </w:rPr>
        <w:t> </w:t>
      </w:r>
      <w:r>
        <w:rPr>
          <w:sz w:val="28"/>
          <w:szCs w:val="28"/>
        </w:rPr>
        <w:t xml:space="preserve">при возложении на педагогических работников дополнительных обязанностей по составлению и заполнению документации, не предусмотренной квалификационной характеристикой, только с письменного согласия работника и за дополнительную оплату; </w:t>
      </w:r>
    </w:p>
    <w:p w:rsidR="009D1C4E" w:rsidRDefault="009D1C4E" w:rsidP="009D1C4E">
      <w:pPr>
        <w:pStyle w:val="32"/>
        <w:ind w:firstLine="709"/>
      </w:pPr>
      <w:r>
        <w:t>3)</w:t>
      </w:r>
      <w:r>
        <w:rPr>
          <w:color w:val="000000"/>
          <w:kern w:val="2"/>
        </w:rPr>
        <w:t> </w:t>
      </w:r>
      <w:r>
        <w:t>при включении в должностные обязанности педагогических работников только следующих обязанностей, связанных с:</w:t>
      </w:r>
    </w:p>
    <w:p w:rsidR="009D1C4E" w:rsidRDefault="009D1C4E" w:rsidP="009D1C4E">
      <w:pPr>
        <w:pStyle w:val="32"/>
        <w:ind w:firstLine="709"/>
        <w:rPr>
          <w:i/>
        </w:rPr>
      </w:pPr>
      <w:r>
        <w:rPr>
          <w:i/>
        </w:rPr>
        <w:t>-</w:t>
      </w:r>
      <w:r>
        <w:rPr>
          <w:color w:val="000000"/>
          <w:kern w:val="2"/>
        </w:rPr>
        <w:t> </w:t>
      </w:r>
      <w:r>
        <w:rPr>
          <w:i/>
        </w:rPr>
        <w:t>для воспитателей:</w:t>
      </w:r>
    </w:p>
    <w:p w:rsidR="009D1C4E" w:rsidRDefault="009D1C4E" w:rsidP="009D1C4E">
      <w:pPr>
        <w:pStyle w:val="32"/>
        <w:ind w:firstLine="709"/>
      </w:pPr>
      <w:r>
        <w:t>а)</w:t>
      </w:r>
      <w:r>
        <w:rPr>
          <w:color w:val="000000"/>
          <w:kern w:val="2"/>
        </w:rPr>
        <w:t> </w:t>
      </w:r>
      <w:r>
        <w:t>участием в разработке части образовательной программы дошкольного образования, формируемой участниками образовательных отношений;</w:t>
      </w:r>
    </w:p>
    <w:p w:rsidR="009D1C4E" w:rsidRDefault="009D1C4E" w:rsidP="009D1C4E">
      <w:pPr>
        <w:pStyle w:val="32"/>
        <w:ind w:firstLine="709"/>
      </w:pPr>
      <w:r>
        <w:t>б)</w:t>
      </w:r>
      <w:r>
        <w:rPr>
          <w:color w:val="000000"/>
          <w:kern w:val="2"/>
        </w:rPr>
        <w:t> </w:t>
      </w:r>
      <w:r>
        <w:t>ведением журнала педагогической диагностики (мониторинга);</w:t>
      </w:r>
    </w:p>
    <w:p w:rsidR="009D1C4E" w:rsidRDefault="009D1C4E" w:rsidP="009D1C4E">
      <w:pPr>
        <w:pStyle w:val="32"/>
        <w:ind w:firstLine="709"/>
        <w:rPr>
          <w:i/>
        </w:rPr>
      </w:pPr>
      <w:r>
        <w:rPr>
          <w:i/>
        </w:rPr>
        <w:t>-</w:t>
      </w:r>
      <w:r>
        <w:rPr>
          <w:color w:val="000000"/>
          <w:kern w:val="2"/>
        </w:rPr>
        <w:t> </w:t>
      </w:r>
      <w:r>
        <w:rPr>
          <w:i/>
        </w:rPr>
        <w:t>для педагогов дополнительного образования:</w:t>
      </w:r>
    </w:p>
    <w:p w:rsidR="009D1C4E" w:rsidRDefault="009D1C4E" w:rsidP="009D1C4E">
      <w:pPr>
        <w:pStyle w:val="32"/>
        <w:ind w:firstLine="709"/>
      </w:pPr>
      <w:r>
        <w:t>а)</w:t>
      </w:r>
      <w:r>
        <w:rPr>
          <w:color w:val="000000"/>
          <w:kern w:val="2"/>
        </w:rPr>
        <w:t> </w:t>
      </w:r>
      <w:r>
        <w:t>участием в составлении программы занятий;</w:t>
      </w:r>
    </w:p>
    <w:p w:rsidR="009D1C4E" w:rsidRDefault="009D1C4E" w:rsidP="009D1C4E">
      <w:pPr>
        <w:pStyle w:val="32"/>
        <w:ind w:firstLine="709"/>
      </w:pPr>
      <w:r>
        <w:t>б)</w:t>
      </w:r>
      <w:r>
        <w:rPr>
          <w:color w:val="000000"/>
          <w:kern w:val="2"/>
        </w:rPr>
        <w:t> </w:t>
      </w:r>
      <w:r>
        <w:t>составлением планов занятий.</w:t>
      </w:r>
    </w:p>
    <w:p w:rsidR="009D1C4E" w:rsidRDefault="009D1C4E" w:rsidP="009D1C4E">
      <w:pPr>
        <w:pStyle w:val="32"/>
        <w:ind w:firstLine="709"/>
      </w:pPr>
      <w:r>
        <w:t>4)</w:t>
      </w:r>
      <w:r>
        <w:rPr>
          <w:color w:val="000000"/>
          <w:kern w:val="2"/>
        </w:rPr>
        <w:t> </w:t>
      </w:r>
      <w:r>
        <w:t>при принятии по согласованию с выборным органом первичной профсоюзной организации локальных нормативных актов, связанных с участием в разработке образовательной и (или) рабочей программе и с иными видами работ, требующих составление и заполнение педагогическими работниками документации.</w:t>
      </w:r>
    </w:p>
    <w:p w:rsidR="009D1C4E" w:rsidRDefault="009D1C4E" w:rsidP="009D1C4E">
      <w:pPr>
        <w:pStyle w:val="32"/>
        <w:ind w:firstLine="709"/>
      </w:pPr>
      <w:r>
        <w:t>2.2.12.</w:t>
      </w:r>
      <w:r>
        <w:rPr>
          <w:color w:val="000000"/>
          <w:kern w:val="2"/>
        </w:rPr>
        <w:t> </w:t>
      </w:r>
      <w:r>
        <w:t>Сообщать выборному органу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–не позднее, чем за три месяца.</w:t>
      </w:r>
    </w:p>
    <w:p w:rsidR="009D1C4E" w:rsidRDefault="009D1C4E" w:rsidP="009D1C4E">
      <w:pPr>
        <w:pStyle w:val="32"/>
        <w:ind w:firstLine="709"/>
      </w:pPr>
      <w:r>
        <w:t>Уведомление должно содержать проект нового штатного расписания, информацию об основаниях изменения штатного расписания или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9D1C4E" w:rsidRDefault="009D1C4E" w:rsidP="009D1C4E">
      <w:pPr>
        <w:pStyle w:val="32"/>
        <w:ind w:firstLine="709"/>
      </w:pPr>
      <w:r>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rsidR="009D1C4E" w:rsidRDefault="009D1C4E" w:rsidP="009D1C4E">
      <w:pPr>
        <w:pStyle w:val="32"/>
        <w:ind w:firstLine="709"/>
      </w:pPr>
      <w:r>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сокращения количества групп.</w:t>
      </w:r>
    </w:p>
    <w:p w:rsidR="009D1C4E" w:rsidRDefault="009D1C4E" w:rsidP="009D1C4E">
      <w:pPr>
        <w:pStyle w:val="32"/>
        <w:ind w:firstLine="709"/>
      </w:pPr>
      <w:r>
        <w:t>2.2.13.</w:t>
      </w:r>
      <w:r>
        <w:rPr>
          <w:color w:val="000000"/>
          <w:kern w:val="2"/>
        </w:rPr>
        <w:t> </w:t>
      </w:r>
      <w: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9D1C4E" w:rsidRDefault="009D1C4E" w:rsidP="009D1C4E">
      <w:pPr>
        <w:jc w:val="both"/>
        <w:rPr>
          <w:sz w:val="28"/>
          <w:szCs w:val="28"/>
        </w:rPr>
      </w:pPr>
      <w:r>
        <w:rPr>
          <w:sz w:val="28"/>
          <w:szCs w:val="28"/>
        </w:rPr>
        <w:tab/>
        <w:t>-  одинокие матери и отцы, воспитывающие ребенка в возрасте до 16 лет;</w:t>
      </w:r>
    </w:p>
    <w:p w:rsidR="009D1C4E" w:rsidRDefault="009D1C4E" w:rsidP="009D1C4E">
      <w:pPr>
        <w:jc w:val="both"/>
        <w:rPr>
          <w:sz w:val="28"/>
          <w:szCs w:val="28"/>
        </w:rPr>
      </w:pPr>
      <w:r>
        <w:rPr>
          <w:sz w:val="28"/>
          <w:szCs w:val="28"/>
        </w:rPr>
        <w:tab/>
        <w:t>- родители, имеющие ребенка – инвалида в возрасте до 18 лет;</w:t>
      </w:r>
    </w:p>
    <w:p w:rsidR="009D1C4E" w:rsidRDefault="009D1C4E" w:rsidP="009D1C4E">
      <w:pPr>
        <w:jc w:val="both"/>
        <w:rPr>
          <w:sz w:val="28"/>
          <w:szCs w:val="28"/>
        </w:rPr>
      </w:pPr>
      <w:r>
        <w:rPr>
          <w:sz w:val="28"/>
          <w:szCs w:val="28"/>
        </w:rPr>
        <w:lastRenderedPageBreak/>
        <w:tab/>
        <w:t>- проработавшие в организации свыше 10 лет;</w:t>
      </w:r>
    </w:p>
    <w:p w:rsidR="009D1C4E" w:rsidRDefault="009D1C4E" w:rsidP="009D1C4E">
      <w:pPr>
        <w:jc w:val="both"/>
        <w:rPr>
          <w:sz w:val="28"/>
          <w:szCs w:val="28"/>
        </w:rPr>
      </w:pPr>
      <w:r>
        <w:rPr>
          <w:sz w:val="28"/>
          <w:szCs w:val="28"/>
        </w:rPr>
        <w:tab/>
        <w:t>- награжденные государственными и (или) ведомственными наградами в связи с педагогической деятельностью;</w:t>
      </w:r>
    </w:p>
    <w:p w:rsidR="009D1C4E" w:rsidRDefault="009D1C4E" w:rsidP="009D1C4E">
      <w:pPr>
        <w:jc w:val="both"/>
        <w:rPr>
          <w:sz w:val="28"/>
          <w:szCs w:val="28"/>
        </w:rPr>
      </w:pPr>
      <w:r>
        <w:rPr>
          <w:sz w:val="28"/>
          <w:szCs w:val="28"/>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9D1C4E" w:rsidRDefault="009D1C4E" w:rsidP="009D1C4E">
      <w:pPr>
        <w:jc w:val="both"/>
        <w:rPr>
          <w:bCs/>
          <w:sz w:val="28"/>
          <w:szCs w:val="28"/>
        </w:rPr>
      </w:pPr>
      <w:r>
        <w:rPr>
          <w:bCs/>
          <w:sz w:val="28"/>
          <w:szCs w:val="28"/>
        </w:rPr>
        <w:t xml:space="preserve">    -работники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9D1C4E" w:rsidRDefault="009D1C4E" w:rsidP="009D1C4E">
      <w:pPr>
        <w:jc w:val="both"/>
        <w:rPr>
          <w:bCs/>
          <w:sz w:val="28"/>
          <w:szCs w:val="28"/>
        </w:rPr>
      </w:pPr>
      <w:r>
        <w:rPr>
          <w:bCs/>
          <w:sz w:val="28"/>
          <w:szCs w:val="28"/>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9D1C4E" w:rsidRDefault="009D1C4E" w:rsidP="009D1C4E">
      <w:pPr>
        <w:pStyle w:val="32"/>
        <w:ind w:firstLine="709"/>
      </w:pPr>
      <w:r>
        <w:t>2.2.14.</w:t>
      </w:r>
      <w:r>
        <w:rPr>
          <w:color w:val="000000"/>
          <w:kern w:val="2"/>
        </w:rPr>
        <w:t> </w:t>
      </w:r>
      <w:r>
        <w:t>Обеспечивать работнику с даты уведомления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rsidR="009D1C4E" w:rsidRDefault="009D1C4E" w:rsidP="009D1C4E">
      <w:pPr>
        <w:pStyle w:val="32"/>
        <w:ind w:firstLine="709"/>
      </w:pPr>
      <w:r>
        <w:t>2.2.15.</w:t>
      </w:r>
      <w:r>
        <w:rPr>
          <w:color w:val="000000"/>
          <w:kern w:val="2"/>
        </w:rPr>
        <w:t> </w:t>
      </w:r>
      <w:r>
        <w:t>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w:t>
      </w:r>
      <w:r>
        <w:rPr>
          <w:color w:val="000000"/>
          <w:kern w:val="2"/>
        </w:rPr>
        <w:t> </w:t>
      </w:r>
      <w:r>
        <w:t>ТК РФ с работником – членом Профсоюза.</w:t>
      </w:r>
    </w:p>
    <w:p w:rsidR="009D1C4E" w:rsidRDefault="009D1C4E" w:rsidP="009D1C4E">
      <w:pPr>
        <w:pStyle w:val="32"/>
        <w:ind w:firstLine="709"/>
      </w:pPr>
      <w:r>
        <w:t>2.2.16.</w:t>
      </w:r>
      <w:r>
        <w:rPr>
          <w:color w:val="000000"/>
          <w:kern w:val="2"/>
        </w:rPr>
        <w:t> </w:t>
      </w:r>
      <w:r>
        <w:t>Осуществлять выплаты, предусмотренные статьёй 178</w:t>
      </w:r>
      <w:r>
        <w:rPr>
          <w:color w:val="000000"/>
          <w:kern w:val="2"/>
        </w:rPr>
        <w:t> </w:t>
      </w:r>
      <w:r>
        <w:t>ТК РФ, увольняемым работникам при расторжении трудового договора в связи с ликвидацией организации.</w:t>
      </w:r>
    </w:p>
    <w:p w:rsidR="009D1C4E" w:rsidRDefault="009D1C4E" w:rsidP="009D1C4E">
      <w:pPr>
        <w:pStyle w:val="32"/>
        <w:tabs>
          <w:tab w:val="left" w:pos="709"/>
          <w:tab w:val="left" w:pos="1620"/>
        </w:tabs>
        <w:ind w:firstLine="709"/>
      </w:pPr>
      <w:r>
        <w:t>2.2.17.</w:t>
      </w:r>
      <w:r>
        <w:rPr>
          <w:color w:val="000000"/>
          <w:kern w:val="2"/>
        </w:rPr>
        <w:t> </w:t>
      </w:r>
      <w:r>
        <w:t>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rsidR="009D1C4E" w:rsidRDefault="009D1C4E" w:rsidP="009D1C4E">
      <w:pPr>
        <w:pStyle w:val="32"/>
        <w:tabs>
          <w:tab w:val="left" w:pos="709"/>
          <w:tab w:val="left" w:pos="1620"/>
        </w:tabs>
        <w:ind w:firstLine="709"/>
      </w:pPr>
      <w:r>
        <w:t>Обеспечивать проведение консультаций с выборным органом 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9D1C4E" w:rsidRDefault="009D1C4E" w:rsidP="009D1C4E">
      <w:pPr>
        <w:pStyle w:val="32"/>
        <w:tabs>
          <w:tab w:val="left" w:pos="709"/>
          <w:tab w:val="left" w:pos="1620"/>
        </w:tabs>
        <w:ind w:firstLine="709"/>
      </w:pPr>
      <w: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9D1C4E" w:rsidRDefault="009D1C4E" w:rsidP="009D1C4E">
      <w:pPr>
        <w:pStyle w:val="32"/>
        <w:tabs>
          <w:tab w:val="left" w:pos="709"/>
          <w:tab w:val="left" w:pos="1620"/>
        </w:tabs>
        <w:ind w:firstLine="709"/>
      </w:pPr>
      <w:r>
        <w:t>2.2.18.</w:t>
      </w:r>
      <w:r>
        <w:rPr>
          <w:color w:val="000000"/>
          <w:kern w:val="2"/>
        </w:rPr>
        <w:t> </w:t>
      </w:r>
      <w:r>
        <w:t xml:space="preserve">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 в случае признания его по результатам аттестации несоответствующим занимаемой должности вследствие недостаточной квалификации. </w:t>
      </w:r>
    </w:p>
    <w:p w:rsidR="009D1C4E" w:rsidRDefault="009D1C4E" w:rsidP="009D1C4E">
      <w:pPr>
        <w:pStyle w:val="32"/>
        <w:tabs>
          <w:tab w:val="left" w:pos="709"/>
          <w:tab w:val="left" w:pos="1620"/>
        </w:tabs>
        <w:ind w:firstLine="709"/>
      </w:pPr>
      <w:r>
        <w:t>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на подготовку и дополнительное профессиональное образование, а также на прохождение независимой оценки в течении трех лет подряд (статья 197 ТК РФ).</w:t>
      </w:r>
    </w:p>
    <w:p w:rsidR="009D1C4E" w:rsidRDefault="009D1C4E" w:rsidP="009D1C4E">
      <w:pPr>
        <w:ind w:firstLine="709"/>
        <w:jc w:val="both"/>
        <w:rPr>
          <w:color w:val="000000"/>
          <w:sz w:val="28"/>
          <w:szCs w:val="28"/>
        </w:rPr>
      </w:pPr>
      <w:r>
        <w:rPr>
          <w:color w:val="000000"/>
          <w:sz w:val="28"/>
          <w:szCs w:val="28"/>
        </w:rPr>
        <w:lastRenderedPageBreak/>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9D1C4E" w:rsidRDefault="009D1C4E" w:rsidP="009D1C4E">
      <w:pPr>
        <w:ind w:firstLine="709"/>
        <w:jc w:val="both"/>
        <w:rPr>
          <w:sz w:val="28"/>
          <w:szCs w:val="28"/>
        </w:rPr>
      </w:pPr>
      <w:r>
        <w:rPr>
          <w:sz w:val="28"/>
          <w:szCs w:val="28"/>
        </w:rPr>
        <w:t>2.2.19.</w:t>
      </w:r>
      <w:r>
        <w:rPr>
          <w:color w:val="000000"/>
          <w:kern w:val="2"/>
          <w:sz w:val="28"/>
          <w:szCs w:val="28"/>
        </w:rPr>
        <w:t> </w:t>
      </w:r>
      <w:r>
        <w:rPr>
          <w:sz w:val="28"/>
          <w:szCs w:val="28"/>
        </w:rPr>
        <w:t>Способствовать реализации прав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p>
    <w:p w:rsidR="009D1C4E" w:rsidRDefault="009D1C4E" w:rsidP="009D1C4E">
      <w:pPr>
        <w:ind w:firstLine="709"/>
        <w:jc w:val="both"/>
        <w:rPr>
          <w:sz w:val="28"/>
          <w:szCs w:val="28"/>
        </w:rPr>
      </w:pPr>
      <w:r>
        <w:rPr>
          <w:sz w:val="28"/>
          <w:szCs w:val="28"/>
        </w:rPr>
        <w:t>2.2.20.</w:t>
      </w:r>
      <w:r>
        <w:rPr>
          <w:color w:val="000000"/>
          <w:kern w:val="2"/>
          <w:sz w:val="28"/>
          <w:szCs w:val="28"/>
        </w:rPr>
        <w:t> </w:t>
      </w:r>
      <w:r>
        <w:rPr>
          <w:bCs/>
          <w:iCs/>
          <w:sz w:val="28"/>
          <w:szCs w:val="28"/>
        </w:rPr>
        <w:t>В случае прекращения трудового договора на основании пункта седьмого части первой статьи 77 ТК 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9D1C4E" w:rsidRDefault="009D1C4E" w:rsidP="009D1C4E">
      <w:pPr>
        <w:ind w:firstLine="709"/>
        <w:jc w:val="both"/>
        <w:rPr>
          <w:b/>
          <w:bCs/>
          <w:sz w:val="28"/>
          <w:szCs w:val="28"/>
        </w:rPr>
      </w:pPr>
      <w:r>
        <w:rPr>
          <w:b/>
          <w:bCs/>
          <w:color w:val="000000"/>
          <w:sz w:val="28"/>
          <w:szCs w:val="28"/>
        </w:rPr>
        <w:t>2.3.</w:t>
      </w:r>
      <w:r>
        <w:rPr>
          <w:b/>
          <w:bCs/>
          <w:color w:val="000000"/>
          <w:kern w:val="2"/>
          <w:sz w:val="28"/>
          <w:szCs w:val="28"/>
        </w:rPr>
        <w:t> </w:t>
      </w:r>
      <w:r>
        <w:rPr>
          <w:b/>
          <w:bCs/>
          <w:color w:val="000000"/>
          <w:sz w:val="28"/>
          <w:szCs w:val="28"/>
        </w:rPr>
        <w:t>Выборный орган первичной профсоюзной организации обязуется:</w:t>
      </w:r>
    </w:p>
    <w:p w:rsidR="009D1C4E" w:rsidRDefault="009D1C4E" w:rsidP="009D1C4E">
      <w:pPr>
        <w:pStyle w:val="a9"/>
        <w:spacing w:before="0" w:beforeAutospacing="0" w:after="0" w:afterAutospacing="0"/>
        <w:ind w:firstLine="709"/>
        <w:contextualSpacing/>
        <w:jc w:val="both"/>
        <w:rPr>
          <w:color w:val="000000"/>
          <w:sz w:val="28"/>
          <w:szCs w:val="28"/>
        </w:rPr>
      </w:pPr>
      <w:r>
        <w:rPr>
          <w:color w:val="000000"/>
          <w:sz w:val="28"/>
          <w:szCs w:val="28"/>
        </w:rPr>
        <w:t>2.3.1.</w:t>
      </w:r>
      <w:r>
        <w:rPr>
          <w:color w:val="000000"/>
          <w:kern w:val="2"/>
          <w:sz w:val="28"/>
          <w:szCs w:val="28"/>
        </w:rPr>
        <w:t> </w:t>
      </w:r>
      <w:r>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
    <w:p w:rsidR="009D1C4E" w:rsidRDefault="009D1C4E" w:rsidP="009D1C4E">
      <w:pPr>
        <w:pStyle w:val="a9"/>
        <w:spacing w:before="0" w:beforeAutospacing="0" w:after="0" w:afterAutospacing="0"/>
        <w:ind w:firstLine="709"/>
        <w:contextualSpacing/>
        <w:jc w:val="both"/>
        <w:rPr>
          <w:color w:val="000000"/>
          <w:sz w:val="28"/>
          <w:szCs w:val="28"/>
        </w:rPr>
      </w:pPr>
      <w:r>
        <w:rPr>
          <w:color w:val="000000"/>
          <w:sz w:val="28"/>
          <w:szCs w:val="28"/>
        </w:rPr>
        <w:t>2.3.2.</w:t>
      </w:r>
      <w:r>
        <w:rPr>
          <w:color w:val="000000"/>
          <w:kern w:val="2"/>
          <w:sz w:val="28"/>
          <w:szCs w:val="28"/>
        </w:rPr>
        <w:t> </w:t>
      </w:r>
      <w:r>
        <w:rPr>
          <w:color w:val="000000"/>
          <w:sz w:val="28"/>
          <w:szCs w:val="28"/>
        </w:rPr>
        <w:t>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должностям,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 82 ТК РФ.</w:t>
      </w:r>
    </w:p>
    <w:p w:rsidR="009D1C4E" w:rsidRDefault="009D1C4E" w:rsidP="009D1C4E">
      <w:pPr>
        <w:pStyle w:val="a9"/>
        <w:spacing w:before="0" w:beforeAutospacing="0" w:after="0" w:afterAutospacing="0"/>
        <w:ind w:firstLine="709"/>
        <w:contextualSpacing/>
        <w:jc w:val="both"/>
        <w:rPr>
          <w:color w:val="000000"/>
          <w:sz w:val="28"/>
          <w:szCs w:val="28"/>
        </w:rPr>
      </w:pPr>
      <w:r>
        <w:rPr>
          <w:color w:val="000000"/>
          <w:sz w:val="28"/>
          <w:szCs w:val="28"/>
        </w:rPr>
        <w:t>2.3.3.</w:t>
      </w:r>
      <w:r>
        <w:rPr>
          <w:color w:val="000000"/>
          <w:kern w:val="2"/>
          <w:sz w:val="28"/>
          <w:szCs w:val="28"/>
        </w:rPr>
        <w:t> </w:t>
      </w:r>
      <w:r>
        <w:rPr>
          <w:color w:val="000000"/>
          <w:sz w:val="28"/>
          <w:szCs w:val="28"/>
        </w:rPr>
        <w:t xml:space="preserve">Осуществлять контроль за выполнением коллективного договора, </w:t>
      </w:r>
      <w:r>
        <w:rPr>
          <w:sz w:val="28"/>
          <w:szCs w:val="28"/>
        </w:rPr>
        <w:t>локальных нормативных актов</w:t>
      </w:r>
      <w:r>
        <w:rPr>
          <w:color w:val="000000"/>
          <w:sz w:val="28"/>
          <w:szCs w:val="28"/>
        </w:rPr>
        <w:t>, если они являются приложениями к коллективному договору, как их неотъемлемой частью.</w:t>
      </w:r>
    </w:p>
    <w:p w:rsidR="009D1C4E" w:rsidRDefault="009D1C4E" w:rsidP="009D1C4E">
      <w:pPr>
        <w:pStyle w:val="a9"/>
        <w:spacing w:before="0" w:beforeAutospacing="0" w:after="0" w:afterAutospacing="0"/>
        <w:ind w:firstLine="709"/>
        <w:contextualSpacing/>
        <w:jc w:val="both"/>
        <w:rPr>
          <w:color w:val="000000"/>
          <w:sz w:val="28"/>
          <w:szCs w:val="28"/>
        </w:rPr>
      </w:pPr>
      <w:r>
        <w:rPr>
          <w:color w:val="000000"/>
          <w:sz w:val="28"/>
          <w:szCs w:val="28"/>
        </w:rPr>
        <w:t>2.3.4.</w:t>
      </w:r>
      <w:r>
        <w:rPr>
          <w:color w:val="000000"/>
          <w:kern w:val="2"/>
          <w:sz w:val="28"/>
          <w:szCs w:val="28"/>
        </w:rPr>
        <w:t> </w:t>
      </w:r>
      <w:r>
        <w:rPr>
          <w:color w:val="000000"/>
          <w:sz w:val="28"/>
          <w:szCs w:val="28"/>
        </w:rPr>
        <w:t xml:space="preserve">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w:t>
      </w:r>
      <w:r>
        <w:rPr>
          <w:sz w:val="28"/>
          <w:szCs w:val="28"/>
        </w:rPr>
        <w:t>предусмотренным трудовым законодательством</w:t>
      </w:r>
      <w:r>
        <w:rPr>
          <w:color w:val="000000"/>
          <w:sz w:val="28"/>
          <w:szCs w:val="28"/>
        </w:rPr>
        <w:t>, за своевременностью внесения в них записей, в том числе при 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 наградах.</w:t>
      </w:r>
    </w:p>
    <w:p w:rsidR="009D1C4E" w:rsidRDefault="009D1C4E" w:rsidP="009D1C4E">
      <w:pPr>
        <w:pStyle w:val="a9"/>
        <w:spacing w:before="0" w:beforeAutospacing="0" w:after="0" w:afterAutospacing="0"/>
        <w:ind w:firstLine="709"/>
        <w:contextualSpacing/>
        <w:jc w:val="both"/>
        <w:rPr>
          <w:color w:val="000000"/>
          <w:sz w:val="28"/>
          <w:szCs w:val="28"/>
        </w:rPr>
      </w:pPr>
      <w:r>
        <w:rPr>
          <w:color w:val="000000"/>
          <w:sz w:val="28"/>
          <w:szCs w:val="28"/>
        </w:rPr>
        <w:t>2.3.5.</w:t>
      </w:r>
      <w:r>
        <w:rPr>
          <w:color w:val="000000"/>
          <w:kern w:val="2"/>
          <w:sz w:val="28"/>
          <w:szCs w:val="28"/>
        </w:rPr>
        <w:t> </w:t>
      </w:r>
      <w:r>
        <w:rPr>
          <w:color w:val="000000"/>
          <w:sz w:val="28"/>
          <w:szCs w:val="28"/>
        </w:rPr>
        <w:t>Представлять и защищать интересы работников по рассмотрению индивидуальных трудовых споров в комиссии по трудовым спорам и в суде, а также представлять интересы работников в коллективных трудовых спорах по вопросам, предусмотренным статьёй 398 ТК</w:t>
      </w:r>
      <w:r>
        <w:rPr>
          <w:color w:val="000000"/>
          <w:kern w:val="2"/>
          <w:sz w:val="28"/>
          <w:szCs w:val="28"/>
        </w:rPr>
        <w:t> </w:t>
      </w:r>
      <w:r>
        <w:rPr>
          <w:color w:val="000000"/>
          <w:sz w:val="28"/>
          <w:szCs w:val="28"/>
        </w:rPr>
        <w:t>РФ.</w:t>
      </w:r>
    </w:p>
    <w:p w:rsidR="009D1C4E" w:rsidRDefault="009D1C4E" w:rsidP="009D1C4E">
      <w:pPr>
        <w:pStyle w:val="a9"/>
        <w:spacing w:before="0" w:beforeAutospacing="0" w:after="0" w:afterAutospacing="0"/>
        <w:ind w:firstLine="709"/>
        <w:contextualSpacing/>
        <w:jc w:val="center"/>
        <w:rPr>
          <w:color w:val="000000"/>
          <w:sz w:val="28"/>
          <w:szCs w:val="28"/>
        </w:rPr>
      </w:pPr>
    </w:p>
    <w:p w:rsidR="009D1C4E" w:rsidRDefault="009D1C4E" w:rsidP="009D1C4E">
      <w:pPr>
        <w:pStyle w:val="32"/>
        <w:ind w:firstLine="709"/>
        <w:jc w:val="center"/>
        <w:outlineLvl w:val="0"/>
        <w:rPr>
          <w:b/>
          <w:bCs/>
          <w:caps/>
          <w:sz w:val="24"/>
          <w:szCs w:val="24"/>
        </w:rPr>
      </w:pPr>
      <w:r>
        <w:rPr>
          <w:b/>
          <w:bCs/>
          <w:caps/>
          <w:sz w:val="24"/>
          <w:szCs w:val="24"/>
          <w:lang w:val="en-US"/>
        </w:rPr>
        <w:lastRenderedPageBreak/>
        <w:t>III</w:t>
      </w:r>
      <w:r>
        <w:rPr>
          <w:b/>
          <w:bCs/>
          <w:caps/>
          <w:sz w:val="24"/>
          <w:szCs w:val="24"/>
        </w:rPr>
        <w:t>. рабочее время и время отдыха</w:t>
      </w:r>
    </w:p>
    <w:p w:rsidR="009D1C4E" w:rsidRDefault="009D1C4E" w:rsidP="009D1C4E">
      <w:pPr>
        <w:pStyle w:val="32"/>
        <w:ind w:firstLine="709"/>
        <w:jc w:val="center"/>
        <w:rPr>
          <w:b/>
          <w:bCs/>
        </w:rPr>
      </w:pPr>
    </w:p>
    <w:p w:rsidR="009D1C4E" w:rsidRDefault="009D1C4E" w:rsidP="009D1C4E">
      <w:pPr>
        <w:pStyle w:val="32"/>
        <w:ind w:firstLine="709"/>
      </w:pPr>
      <w:r>
        <w:t>3.</w:t>
      </w:r>
      <w:r>
        <w:rPr>
          <w:color w:val="000000"/>
          <w:kern w:val="2"/>
        </w:rPr>
        <w:t> </w:t>
      </w:r>
      <w:r>
        <w:t>Стороны пришли к соглашению о том, что:</w:t>
      </w:r>
    </w:p>
    <w:p w:rsidR="009D1C4E" w:rsidRDefault="009D1C4E" w:rsidP="009D1C4E">
      <w:pPr>
        <w:pStyle w:val="32"/>
        <w:ind w:firstLine="709"/>
      </w:pPr>
      <w:r>
        <w:t xml:space="preserve"> Продолжительность рабочего времени (норма часов педагогической работы за ставку), порядок определения нагрузки, оговариваемой в трудовом договоре, и основания ее изменения регулируются </w:t>
      </w:r>
      <w:r>
        <w:rPr>
          <w:bCs/>
          <w:color w:val="22272F"/>
          <w:shd w:val="clear" w:color="auto" w:fill="FFFFFF"/>
        </w:rPr>
        <w:t>Приказом Министерства образования и науки РФ от 22 декабря 2014 г. N 1601</w:t>
      </w:r>
      <w:r>
        <w:rPr>
          <w:bCs/>
          <w:color w:val="22272F"/>
        </w:rPr>
        <w:br/>
      </w:r>
      <w:r>
        <w:rPr>
          <w:bCs/>
          <w:color w:val="22272F"/>
          <w:shd w:val="clear" w:color="auto" w:fill="FFFFFF"/>
        </w:rPr>
        <w:t>"О продолжительности рабочего времени (нормах часов педагогической работы за ставку заработной платы) педагогических</w:t>
      </w:r>
      <w:r>
        <w:rPr>
          <w:b/>
          <w:bCs/>
          <w:color w:val="22272F"/>
          <w:sz w:val="30"/>
          <w:szCs w:val="30"/>
          <w:shd w:val="clear" w:color="auto" w:fill="FFFFFF"/>
        </w:rPr>
        <w:t xml:space="preserve"> </w:t>
      </w:r>
      <w:r>
        <w:rPr>
          <w:bCs/>
          <w:color w:val="22272F"/>
          <w:shd w:val="clear" w:color="auto" w:fill="FFFFFF"/>
        </w:rPr>
        <w:t>работников и о порядке определения учебной нагрузки педагогических работников, оговариваемой в трудовом договоре"</w:t>
      </w:r>
      <w:r>
        <w:t xml:space="preserve"> </w:t>
      </w:r>
    </w:p>
    <w:p w:rsidR="009D1C4E" w:rsidRDefault="009D1C4E" w:rsidP="009D1C4E">
      <w:pPr>
        <w:pStyle w:val="ConsPlusNormal"/>
        <w:ind w:firstLine="709"/>
        <w:jc w:val="both"/>
        <w:rPr>
          <w:rFonts w:ascii="Times New Roman" w:hAnsi="Times New Roman" w:cs="Times New Roman"/>
          <w:sz w:val="28"/>
          <w:szCs w:val="28"/>
          <w:highlight w:val="lightGray"/>
        </w:rPr>
      </w:pPr>
      <w:r>
        <w:rPr>
          <w:rFonts w:ascii="Times New Roman" w:hAnsi="Times New Roman" w:cs="Times New Roman"/>
          <w:kern w:val="0"/>
          <w:sz w:val="28"/>
          <w:szCs w:val="28"/>
        </w:rPr>
        <w:t>3.1.1.</w:t>
      </w:r>
      <w:r>
        <w:rPr>
          <w:color w:val="000000"/>
          <w:sz w:val="28"/>
          <w:szCs w:val="28"/>
        </w:rPr>
        <w:t> </w:t>
      </w:r>
      <w:r>
        <w:rPr>
          <w:rFonts w:ascii="Times New Roman" w:hAnsi="Times New Roman" w:cs="Times New Roman"/>
          <w:kern w:val="0"/>
          <w:sz w:val="28"/>
          <w:szCs w:val="28"/>
        </w:rPr>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непосредственной образовательной деятельности, годовым календарным планом, графиками работы (графиками сменности), согласованными с выборным органом первичной профсоюзной организации. </w:t>
      </w:r>
    </w:p>
    <w:p w:rsidR="009D1C4E" w:rsidRDefault="009D1C4E" w:rsidP="009D1C4E">
      <w:pPr>
        <w:pStyle w:val="32"/>
        <w:ind w:firstLine="709"/>
      </w:pPr>
      <w:r>
        <w:t>3.1.2.</w:t>
      </w:r>
      <w:r>
        <w:rPr>
          <w:color w:val="000000"/>
          <w:kern w:val="2"/>
        </w:rPr>
        <w:t> </w:t>
      </w:r>
      <w:r>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9D1C4E" w:rsidRDefault="009D1C4E" w:rsidP="009D1C4E">
      <w:pPr>
        <w:pStyle w:val="32"/>
        <w:ind w:firstLine="709"/>
        <w:rPr>
          <w:rFonts w:cs="Arial CYR"/>
          <w:color w:val="000000"/>
        </w:rPr>
      </w:pPr>
      <w:r>
        <w:rPr>
          <w:rFonts w:cs="Arial CYR"/>
          <w:color w:val="000000"/>
        </w:rPr>
        <w:t>3.1.3.</w:t>
      </w:r>
      <w:r>
        <w:rPr>
          <w:color w:val="000000"/>
          <w:kern w:val="2"/>
        </w:rPr>
        <w:t> </w:t>
      </w:r>
      <w: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9D1C4E" w:rsidRDefault="009D1C4E" w:rsidP="009D1C4E">
      <w:pPr>
        <w:pStyle w:val="32"/>
        <w:ind w:firstLine="709"/>
        <w:rPr>
          <w:strike/>
        </w:rPr>
      </w:pPr>
      <w:r>
        <w:t xml:space="preserve">3.1.4.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 1601 и № 536. </w:t>
      </w:r>
    </w:p>
    <w:p w:rsidR="009D1C4E" w:rsidRDefault="009D1C4E" w:rsidP="009D1C4E">
      <w:pPr>
        <w:pStyle w:val="32"/>
        <w:ind w:firstLine="709"/>
      </w:pPr>
      <w:r>
        <w:t>3.1.5.</w:t>
      </w:r>
      <w:r>
        <w:rPr>
          <w:color w:val="000000"/>
          <w:kern w:val="2"/>
        </w:rPr>
        <w:t> </w:t>
      </w:r>
      <w:r>
        <w:t>Режим рабочего времени и времени отдыха педагогических работников и иных работников организации устанавливается трудовыми договорами, должностными инструкциями, правилами внутреннего трудового распорядка в соответствии с трудовым законодательством.</w:t>
      </w:r>
    </w:p>
    <w:p w:rsidR="009D1C4E" w:rsidRDefault="009D1C4E" w:rsidP="009D1C4E">
      <w:pPr>
        <w:pStyle w:val="32"/>
        <w:ind w:firstLine="709"/>
      </w:pPr>
      <w:r>
        <w:t>Режим рабочего времени работников в течение пятидневной недели с двумя выходными днями в неделю, а также распределение объёма нагрузки педагогов в течение дня (недели), устанавливается правилами внутреннего трудового распорядка, расписанием НОД.</w:t>
      </w:r>
    </w:p>
    <w:p w:rsidR="009D1C4E" w:rsidRDefault="009D1C4E" w:rsidP="009D1C4E">
      <w:pPr>
        <w:pStyle w:val="32"/>
        <w:ind w:firstLine="709"/>
      </w:pPr>
      <w:r>
        <w:t>Общими выходными днями являются суббота и воскресенье.</w:t>
      </w:r>
    </w:p>
    <w:p w:rsidR="009D1C4E" w:rsidRDefault="009D1C4E" w:rsidP="009D1C4E">
      <w:pPr>
        <w:tabs>
          <w:tab w:val="left" w:pos="7230"/>
        </w:tabs>
        <w:ind w:firstLine="709"/>
        <w:jc w:val="both"/>
        <w:rPr>
          <w:sz w:val="28"/>
          <w:szCs w:val="28"/>
        </w:rPr>
      </w:pPr>
      <w:r>
        <w:rPr>
          <w:sz w:val="28"/>
          <w:szCs w:val="28"/>
        </w:rPr>
        <w:t>3.1.6.</w:t>
      </w:r>
      <w:r>
        <w:rPr>
          <w:color w:val="000000"/>
          <w:kern w:val="2"/>
          <w:sz w:val="28"/>
          <w:szCs w:val="28"/>
        </w:rPr>
        <w:t> </w:t>
      </w:r>
      <w:r>
        <w:rPr>
          <w:sz w:val="28"/>
          <w:szCs w:val="28"/>
        </w:rPr>
        <w:t>Составление расписания НОД осуществляется с учётом рационального использования рабочего времени педагога.</w:t>
      </w:r>
    </w:p>
    <w:p w:rsidR="009D1C4E" w:rsidRDefault="009D1C4E" w:rsidP="009D1C4E">
      <w:pPr>
        <w:tabs>
          <w:tab w:val="left" w:pos="7230"/>
        </w:tabs>
        <w:ind w:firstLine="709"/>
        <w:jc w:val="both"/>
        <w:rPr>
          <w:sz w:val="28"/>
          <w:szCs w:val="28"/>
        </w:rPr>
      </w:pPr>
      <w:r>
        <w:rPr>
          <w:sz w:val="28"/>
          <w:szCs w:val="28"/>
        </w:rPr>
        <w:t>При составлении расписаний НОД организация обязана исключить нерациональные затраты времени педагогов с тем, чтобы не нарушалась их непрерывная последовательность.</w:t>
      </w:r>
    </w:p>
    <w:p w:rsidR="009D1C4E" w:rsidRDefault="009D1C4E" w:rsidP="009D1C4E">
      <w:pPr>
        <w:pStyle w:val="32"/>
        <w:ind w:firstLine="709"/>
      </w:pPr>
      <w:r>
        <w:lastRenderedPageBreak/>
        <w:t>3.1.7.</w:t>
      </w:r>
      <w:r>
        <w:rPr>
          <w:color w:val="000000"/>
          <w:kern w:val="2"/>
        </w:rPr>
        <w:t> </w:t>
      </w:r>
      <w:r>
        <w:t>При составлении расписаний НОД при наличии возможности педагогическим работникам предусматривается один свободный день в неделю для дополнительного профессионального образования, самообразования, подготовки к занятиям.</w:t>
      </w:r>
    </w:p>
    <w:p w:rsidR="009D1C4E" w:rsidRDefault="009D1C4E" w:rsidP="009D1C4E">
      <w:pPr>
        <w:tabs>
          <w:tab w:val="left" w:pos="7230"/>
        </w:tabs>
        <w:ind w:firstLine="709"/>
        <w:jc w:val="both"/>
        <w:rPr>
          <w:sz w:val="28"/>
          <w:szCs w:val="28"/>
        </w:rPr>
      </w:pPr>
      <w:r>
        <w:rPr>
          <w:sz w:val="28"/>
          <w:szCs w:val="28"/>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rsidR="009D1C4E" w:rsidRDefault="009D1C4E" w:rsidP="009D1C4E">
      <w:pPr>
        <w:pStyle w:val="32"/>
        <w:ind w:firstLine="709"/>
      </w:pPr>
      <w:r>
        <w:t>3.1.8.</w:t>
      </w:r>
      <w:r>
        <w:rPr>
          <w:color w:val="000000"/>
          <w:kern w:val="2"/>
        </w:rPr>
        <w:t> </w:t>
      </w:r>
      <w:r>
        <w:t xml:space="preserve">В летний период, не совпадающий с ежегодными оплачиваемыми отпусками, а также в периоды отмены занятий, педагоги осуществляют педагогическую, методическую, организационную работу, связанную с реализацией образовательной программы, в пределах нормируемой части их рабочего времени (установленного объёма нагрузки), определённой им до начала данного периода, с сохранением заработной платы. </w:t>
      </w:r>
    </w:p>
    <w:p w:rsidR="009D1C4E" w:rsidRDefault="009D1C4E" w:rsidP="009D1C4E">
      <w:pPr>
        <w:pStyle w:val="32"/>
        <w:ind w:firstLine="709"/>
      </w:pPr>
      <w:r>
        <w:t>График работы в летний период утверждается приказом работодателем по согласованию с выборным органом первичной профсоюзной организации.</w:t>
      </w:r>
    </w:p>
    <w:p w:rsidR="009D1C4E" w:rsidRDefault="009D1C4E" w:rsidP="009D1C4E">
      <w:pPr>
        <w:pStyle w:val="32"/>
        <w:ind w:firstLine="709"/>
      </w:pPr>
      <w:r>
        <w:t>Летнее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9D1C4E" w:rsidRDefault="009D1C4E" w:rsidP="009D1C4E">
      <w:pPr>
        <w:pStyle w:val="32"/>
        <w:ind w:firstLine="709"/>
      </w:pPr>
      <w:r>
        <w:t>В летний период, а также в период отмены занятий учебно-вспомогательный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9D1C4E" w:rsidRDefault="009D1C4E" w:rsidP="009D1C4E">
      <w:pPr>
        <w:tabs>
          <w:tab w:val="left" w:pos="7230"/>
        </w:tabs>
        <w:ind w:firstLine="709"/>
        <w:jc w:val="both"/>
        <w:rPr>
          <w:sz w:val="28"/>
          <w:szCs w:val="28"/>
        </w:rPr>
      </w:pPr>
      <w:r>
        <w:rPr>
          <w:sz w:val="28"/>
          <w:szCs w:val="28"/>
        </w:rPr>
        <w:t>Режим рабочего времени педагогических работников, принятых на работу в летний период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9D1C4E" w:rsidRDefault="009D1C4E" w:rsidP="009D1C4E">
      <w:pPr>
        <w:pStyle w:val="32"/>
        <w:ind w:firstLine="709"/>
      </w:pPr>
      <w:r>
        <w:t>3.1.13.</w:t>
      </w:r>
      <w:r>
        <w:rPr>
          <w:color w:val="000000"/>
          <w:kern w:val="2"/>
        </w:rPr>
        <w:t> </w:t>
      </w:r>
      <w:r>
        <w:t>Привлечение работодателем работников к сверхурочной работе допускается только с письменного согласия работника и компенсируется в соответствии с трудовым законодательством.</w:t>
      </w:r>
    </w:p>
    <w:p w:rsidR="009D1C4E" w:rsidRDefault="009D1C4E" w:rsidP="009D1C4E">
      <w:pPr>
        <w:pStyle w:val="32"/>
        <w:ind w:firstLine="709"/>
      </w:pPr>
      <w:r>
        <w:t>Работодатель может привлекать работников к сверхурочным работам в соответствии со статьёй 99 ТК РФ только с предварительного согласия выборного органа первичной профсоюзной организации.</w:t>
      </w:r>
    </w:p>
    <w:p w:rsidR="009D1C4E" w:rsidRDefault="009D1C4E" w:rsidP="009D1C4E">
      <w:pPr>
        <w:pStyle w:val="32"/>
        <w:ind w:firstLine="709"/>
      </w:pPr>
      <w:r>
        <w:t>К сверхурочной работе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9D1C4E" w:rsidRDefault="009D1C4E" w:rsidP="009D1C4E">
      <w:pPr>
        <w:pStyle w:val="32"/>
        <w:ind w:firstLine="709"/>
      </w:pPr>
      <w:r>
        <w:t>3.1.14.</w:t>
      </w:r>
      <w:r>
        <w:rPr>
          <w:color w:val="000000"/>
          <w:kern w:val="2"/>
        </w:rPr>
        <w:t> </w:t>
      </w:r>
      <w:r>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9D1C4E" w:rsidRDefault="009D1C4E" w:rsidP="009D1C4E">
      <w:pPr>
        <w:pStyle w:val="32"/>
        <w:ind w:firstLine="709"/>
      </w:pPr>
      <w:r>
        <w:t>3.1.15.</w:t>
      </w:r>
      <w:r>
        <w:rPr>
          <w:color w:val="000000"/>
          <w:kern w:val="2"/>
        </w:rPr>
        <w:t> </w:t>
      </w:r>
      <w:r>
        <w:t xml:space="preserve">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выборного органа первичной профсоюзной организации в случае необходимости выполнения заранее </w:t>
      </w:r>
      <w:r>
        <w:lastRenderedPageBreak/>
        <w:t>непредвиденных работ, от срочного выполнения которых зависит в дальнейшем нормальная работа образовательной организации.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9D1C4E" w:rsidRDefault="009D1C4E" w:rsidP="009D1C4E">
      <w:pPr>
        <w:pStyle w:val="32"/>
        <w:ind w:firstLine="709"/>
        <w:rPr>
          <w:spacing w:val="-6"/>
        </w:rPr>
      </w:pPr>
      <w:r>
        <w:rPr>
          <w:spacing w:val="-6"/>
        </w:rPr>
        <w:t>3.1.16.</w:t>
      </w:r>
      <w:r>
        <w:rPr>
          <w:color w:val="000000"/>
          <w:kern w:val="2"/>
        </w:rPr>
        <w:t> </w:t>
      </w:r>
      <w:r>
        <w:rPr>
          <w:spacing w:val="-6"/>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9D1C4E" w:rsidRDefault="009D1C4E" w:rsidP="009D1C4E">
      <w:pPr>
        <w:pStyle w:val="32"/>
        <w:ind w:firstLine="709"/>
        <w:rPr>
          <w:spacing w:val="-6"/>
        </w:rPr>
      </w:pPr>
      <w:r>
        <w:rPr>
          <w:spacing w:val="-6"/>
        </w:rPr>
        <w:t>Для педагогов, выполняющих свои обязанности непрерывно в течение рабочего дня, перерыв для приёма пищи может не устанавливаться, а возможность приема пищи обеспечивается одновременно вместе с воспитанниками (отдельно в специально отведённом для этой цели помещении).</w:t>
      </w:r>
    </w:p>
    <w:p w:rsidR="009D1C4E" w:rsidRDefault="009D1C4E" w:rsidP="009D1C4E">
      <w:pPr>
        <w:autoSpaceDE w:val="0"/>
        <w:autoSpaceDN w:val="0"/>
        <w:adjustRightInd w:val="0"/>
        <w:ind w:firstLine="709"/>
        <w:jc w:val="both"/>
      </w:pPr>
      <w:r>
        <w:rPr>
          <w:spacing w:val="-6"/>
          <w:sz w:val="28"/>
          <w:szCs w:val="28"/>
        </w:rPr>
        <w:t>3.1.17.</w:t>
      </w:r>
      <w:r>
        <w:rPr>
          <w:color w:val="000000"/>
          <w:kern w:val="2"/>
          <w:sz w:val="28"/>
          <w:szCs w:val="28"/>
        </w:rPr>
        <w:t> </w:t>
      </w:r>
      <w:r>
        <w:rPr>
          <w:sz w:val="28"/>
          <w:szCs w:val="28"/>
        </w:rPr>
        <w:t>Педагогическим работникам предоставляется ежегодный основной удлинённый оплачиваемый отпуск, продолжительностью 42 или 56 календарных дня с сохранением места работы (должности) и среднего заработка.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9D1C4E" w:rsidRDefault="009D1C4E" w:rsidP="009D1C4E">
      <w:pPr>
        <w:pStyle w:val="32"/>
        <w:ind w:firstLine="709"/>
      </w:pPr>
      <w: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 122 ТК РФ.</w:t>
      </w:r>
    </w:p>
    <w:p w:rsidR="009D1C4E" w:rsidRDefault="009D1C4E" w:rsidP="009D1C4E">
      <w:pPr>
        <w:pStyle w:val="32"/>
        <w:ind w:firstLine="709"/>
      </w:pPr>
      <w:r>
        <w:t>При предоставлении ежегодного отпуска педагогическим работникам за первый год работы в летний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9D1C4E" w:rsidRDefault="009D1C4E" w:rsidP="009D1C4E">
      <w:pPr>
        <w:pStyle w:val="32"/>
        <w:ind w:firstLine="709"/>
      </w:pPr>
      <w:r>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9D1C4E" w:rsidRDefault="009D1C4E" w:rsidP="009D1C4E">
      <w:pPr>
        <w:pStyle w:val="32"/>
        <w:ind w:firstLine="709"/>
      </w:pPr>
      <w: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две недели до наступления календарного года.</w:t>
      </w:r>
    </w:p>
    <w:p w:rsidR="009D1C4E" w:rsidRDefault="009D1C4E" w:rsidP="009D1C4E">
      <w:pPr>
        <w:pStyle w:val="32"/>
        <w:ind w:firstLine="709"/>
      </w:pPr>
      <w:r>
        <w:t>О времени начала отпуска работник должен быть письменно извещен не позднее, чем за две недели до его начала.</w:t>
      </w:r>
    </w:p>
    <w:p w:rsidR="009D1C4E" w:rsidRDefault="009D1C4E" w:rsidP="009D1C4E">
      <w:pPr>
        <w:pStyle w:val="32"/>
        <w:ind w:firstLine="709"/>
      </w:pPr>
      <w:r>
        <w:t>Продление, перенесение, разделение и отзыв из оплачиваемого отпуска производится с согласия работника в случаях, предусмотренных статьями 124, 125 ТК РФ.</w:t>
      </w:r>
    </w:p>
    <w:p w:rsidR="009D1C4E" w:rsidRDefault="009D1C4E" w:rsidP="009D1C4E">
      <w:pPr>
        <w:pStyle w:val="32"/>
        <w:ind w:firstLine="709"/>
      </w:pPr>
      <w: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rsidR="009D1C4E" w:rsidRDefault="009D1C4E" w:rsidP="009D1C4E">
      <w:pPr>
        <w:pStyle w:val="32"/>
        <w:ind w:firstLine="709"/>
      </w:pPr>
      <w:r>
        <w:t>3.1.18.</w:t>
      </w:r>
      <w:r>
        <w:rPr>
          <w:color w:val="000000"/>
          <w:kern w:val="2"/>
        </w:rPr>
        <w:t> </w:t>
      </w:r>
      <w:r>
        <w:t>В соответствии с законодательством работникам предоставляются ежегодные дополнительные оплачиваемые отпуска:</w:t>
      </w:r>
    </w:p>
    <w:p w:rsidR="009D1C4E" w:rsidRDefault="009D1C4E" w:rsidP="009D1C4E">
      <w:pPr>
        <w:ind w:firstLine="705"/>
        <w:jc w:val="both"/>
        <w:rPr>
          <w:sz w:val="28"/>
          <w:szCs w:val="28"/>
        </w:rPr>
      </w:pPr>
      <w:r>
        <w:rPr>
          <w:sz w:val="28"/>
          <w:szCs w:val="28"/>
        </w:rPr>
        <w:t>- за работу с вредными условиями труда;</w:t>
      </w:r>
    </w:p>
    <w:p w:rsidR="009D1C4E" w:rsidRDefault="009D1C4E" w:rsidP="009D1C4E">
      <w:pPr>
        <w:ind w:firstLine="705"/>
        <w:jc w:val="both"/>
        <w:rPr>
          <w:sz w:val="28"/>
          <w:szCs w:val="28"/>
        </w:rPr>
      </w:pPr>
      <w:r>
        <w:rPr>
          <w:sz w:val="28"/>
          <w:szCs w:val="28"/>
        </w:rPr>
        <w:lastRenderedPageBreak/>
        <w:t>- за ненормированный рабочий день;</w:t>
      </w:r>
    </w:p>
    <w:p w:rsidR="009D1C4E" w:rsidRDefault="009D1C4E" w:rsidP="009D1C4E">
      <w:pPr>
        <w:ind w:firstLine="705"/>
        <w:jc w:val="both"/>
        <w:rPr>
          <w:sz w:val="28"/>
          <w:szCs w:val="28"/>
        </w:rPr>
      </w:pPr>
      <w:r>
        <w:rPr>
          <w:sz w:val="28"/>
          <w:szCs w:val="28"/>
        </w:rPr>
        <w:t>- за особый характер работы;</w:t>
      </w:r>
    </w:p>
    <w:p w:rsidR="009D1C4E" w:rsidRDefault="009D1C4E" w:rsidP="009D1C4E">
      <w:pPr>
        <w:suppressAutoHyphens/>
        <w:autoSpaceDE w:val="0"/>
        <w:ind w:firstLine="567"/>
        <w:jc w:val="both"/>
        <w:rPr>
          <w:i/>
          <w:kern w:val="2"/>
          <w:sz w:val="28"/>
          <w:szCs w:val="28"/>
          <w:lang w:eastAsia="ar-SA"/>
        </w:rPr>
      </w:pPr>
      <w:r>
        <w:rPr>
          <w:sz w:val="28"/>
          <w:szCs w:val="28"/>
        </w:rPr>
        <w:t>Работникам, занятым на работах с вредными и опасными условиями</w:t>
      </w:r>
      <w:r>
        <w:rPr>
          <w:kern w:val="2"/>
          <w:sz w:val="28"/>
          <w:szCs w:val="28"/>
          <w:lang w:eastAsia="ar-SA"/>
        </w:rPr>
        <w:t xml:space="preserve"> труда, обеспечивается право на дополнительный отпуск и сокращенный рабочий день, продолжительность которых определяется в соответствии с приложением №9 Коллективного договора.</w:t>
      </w:r>
    </w:p>
    <w:p w:rsidR="009D1C4E" w:rsidRDefault="009D1C4E" w:rsidP="009D1C4E">
      <w:pPr>
        <w:ind w:firstLine="705"/>
        <w:jc w:val="both"/>
        <w:rPr>
          <w:sz w:val="28"/>
          <w:szCs w:val="28"/>
        </w:rPr>
      </w:pPr>
      <w:r>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9D1C4E" w:rsidRDefault="009D1C4E" w:rsidP="009D1C4E">
      <w:pPr>
        <w:ind w:firstLine="709"/>
        <w:jc w:val="both"/>
        <w:rPr>
          <w:sz w:val="28"/>
          <w:szCs w:val="28"/>
        </w:rPr>
      </w:pPr>
      <w:r>
        <w:rPr>
          <w:sz w:val="28"/>
          <w:szCs w:val="28"/>
        </w:rPr>
        <w:t>Одному из родителей (опекуну, попечителю) для ухода за детьми-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9D1C4E" w:rsidRDefault="009D1C4E" w:rsidP="009D1C4E">
      <w:pPr>
        <w:pStyle w:val="32"/>
        <w:ind w:firstLine="709"/>
      </w:pPr>
      <w:r>
        <w:t>3.1.19.</w:t>
      </w:r>
      <w:r>
        <w:rPr>
          <w:color w:val="000000"/>
          <w:kern w:val="2"/>
        </w:rPr>
        <w:t> </w:t>
      </w:r>
      <w:r>
        <w:t xml:space="preserve">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 </w:t>
      </w:r>
    </w:p>
    <w:p w:rsidR="009D1C4E" w:rsidRDefault="009D1C4E" w:rsidP="009D1C4E">
      <w:pPr>
        <w:pStyle w:val="32"/>
        <w:ind w:firstLine="709"/>
      </w:pPr>
      <w:r>
        <w:t>3.1.20.</w:t>
      </w:r>
      <w:r>
        <w:rPr>
          <w:color w:val="000000"/>
          <w:kern w:val="2"/>
        </w:rPr>
        <w:t> </w:t>
      </w:r>
      <w: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p>
    <w:p w:rsidR="009D1C4E" w:rsidRDefault="009D1C4E" w:rsidP="009D1C4E">
      <w:pPr>
        <w:pStyle w:val="32"/>
        <w:ind w:firstLine="709"/>
      </w:pPr>
      <w: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9D1C4E" w:rsidRDefault="009D1C4E" w:rsidP="009D1C4E">
      <w:pPr>
        <w:ind w:firstLine="709"/>
        <w:jc w:val="both"/>
        <w:rPr>
          <w:sz w:val="28"/>
          <w:szCs w:val="28"/>
        </w:rPr>
      </w:pPr>
      <w:r>
        <w:rPr>
          <w:sz w:val="28"/>
          <w:szCs w:val="28"/>
        </w:rPr>
        <w:t>3.1.21.</w:t>
      </w:r>
      <w:r>
        <w:rPr>
          <w:color w:val="000000"/>
          <w:kern w:val="2"/>
          <w:sz w:val="28"/>
          <w:szCs w:val="28"/>
        </w:rPr>
        <w:t> </w:t>
      </w:r>
      <w:r>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9D1C4E" w:rsidRDefault="009D1C4E" w:rsidP="009D1C4E">
      <w:pPr>
        <w:ind w:firstLine="709"/>
        <w:jc w:val="both"/>
        <w:rPr>
          <w:sz w:val="28"/>
          <w:szCs w:val="28"/>
        </w:rPr>
      </w:pPr>
      <w:r>
        <w:rPr>
          <w:sz w:val="28"/>
          <w:szCs w:val="28"/>
        </w:rPr>
        <w:t>При этом педагогическим работникам,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w:t>
      </w:r>
    </w:p>
    <w:p w:rsidR="009D1C4E" w:rsidRDefault="009D1C4E" w:rsidP="009D1C4E">
      <w:pPr>
        <w:ind w:firstLine="709"/>
        <w:jc w:val="both"/>
        <w:rPr>
          <w:sz w:val="28"/>
          <w:szCs w:val="28"/>
        </w:rPr>
      </w:pPr>
      <w:r>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учётом рабочего года работника.</w:t>
      </w:r>
    </w:p>
    <w:p w:rsidR="009D1C4E" w:rsidRDefault="009D1C4E" w:rsidP="009D1C4E">
      <w:pPr>
        <w:ind w:firstLine="709"/>
        <w:jc w:val="both"/>
        <w:rPr>
          <w:sz w:val="28"/>
          <w:szCs w:val="28"/>
        </w:rPr>
      </w:pPr>
      <w:r>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9D1C4E" w:rsidRDefault="009D1C4E" w:rsidP="009D1C4E">
      <w:pPr>
        <w:ind w:firstLine="709"/>
        <w:jc w:val="both"/>
        <w:rPr>
          <w:sz w:val="28"/>
          <w:szCs w:val="28"/>
        </w:rPr>
      </w:pPr>
      <w:r>
        <w:rPr>
          <w:sz w:val="28"/>
          <w:szCs w:val="28"/>
        </w:rPr>
        <w:t>-</w:t>
      </w:r>
      <w:r>
        <w:rPr>
          <w:color w:val="000000"/>
          <w:kern w:val="2"/>
          <w:sz w:val="28"/>
          <w:szCs w:val="28"/>
        </w:rPr>
        <w:t> </w:t>
      </w:r>
      <w:r>
        <w:rPr>
          <w:sz w:val="28"/>
          <w:szCs w:val="28"/>
        </w:rPr>
        <w:t>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подсчёта стажа, дающего право на выплату компенсации за неиспользованный отпуск при увольнении;</w:t>
      </w:r>
    </w:p>
    <w:p w:rsidR="009D1C4E" w:rsidRDefault="009D1C4E" w:rsidP="009D1C4E">
      <w:pPr>
        <w:ind w:firstLine="709"/>
        <w:jc w:val="both"/>
        <w:rPr>
          <w:sz w:val="28"/>
          <w:szCs w:val="28"/>
        </w:rPr>
      </w:pPr>
      <w:r>
        <w:rPr>
          <w:sz w:val="28"/>
          <w:szCs w:val="28"/>
        </w:rPr>
        <w:t>-</w:t>
      </w:r>
      <w:r>
        <w:rPr>
          <w:color w:val="000000"/>
          <w:kern w:val="2"/>
          <w:sz w:val="28"/>
          <w:szCs w:val="28"/>
        </w:rPr>
        <w:t> </w:t>
      </w:r>
      <w:r>
        <w:rPr>
          <w:sz w:val="28"/>
          <w:szCs w:val="28"/>
        </w:rPr>
        <w:t>излишки, составляющие менее половины месяца, исключаются из подсчёта, а излишки, составляющие не менее половины месяца, округляются до полного месяца.</w:t>
      </w:r>
    </w:p>
    <w:p w:rsidR="009D1C4E" w:rsidRDefault="009D1C4E" w:rsidP="009D1C4E">
      <w:pPr>
        <w:pStyle w:val="32"/>
        <w:ind w:firstLine="709"/>
      </w:pPr>
      <w:r>
        <w:lastRenderedPageBreak/>
        <w:t>3.1.22.</w:t>
      </w:r>
      <w:r>
        <w:rPr>
          <w:color w:val="000000"/>
          <w:kern w:val="2"/>
        </w:rPr>
        <w:t> </w:t>
      </w:r>
      <w:r>
        <w:t>Исчисление среднего заработка для оплаты ежегодного отпуска производится в соответствии со статьёй 139 ТК РФ.</w:t>
      </w:r>
    </w:p>
    <w:p w:rsidR="009D1C4E" w:rsidRDefault="009D1C4E" w:rsidP="009D1C4E">
      <w:pPr>
        <w:pStyle w:val="32"/>
        <w:ind w:firstLine="709"/>
      </w:pPr>
      <w:r>
        <w:t>3.1.23.</w:t>
      </w:r>
      <w:r>
        <w:rPr>
          <w:color w:val="000000"/>
          <w:kern w:val="2"/>
        </w:rPr>
        <w:t> </w:t>
      </w:r>
      <w: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9D1C4E" w:rsidRDefault="009D1C4E" w:rsidP="009D1C4E">
      <w:pPr>
        <w:pStyle w:val="32"/>
        <w:ind w:firstLine="709"/>
      </w:pPr>
      <w:r>
        <w:t>3.1.24.</w:t>
      </w:r>
      <w:r>
        <w:rPr>
          <w:color w:val="000000"/>
          <w:kern w:val="2"/>
        </w:rPr>
        <w:t> </w:t>
      </w:r>
      <w:r>
        <w:t>Отпуск без сохранения заработной платы предоставляется работнику на основании его письменного заявления в указанный им срок в следующих случаях:</w:t>
      </w:r>
    </w:p>
    <w:p w:rsidR="009D1C4E" w:rsidRDefault="009D1C4E" w:rsidP="009D1C4E">
      <w:pPr>
        <w:pStyle w:val="32"/>
        <w:ind w:firstLine="709"/>
      </w:pPr>
      <w:r>
        <w:t>-</w:t>
      </w:r>
      <w:r>
        <w:rPr>
          <w:color w:val="000000"/>
          <w:kern w:val="2"/>
        </w:rPr>
        <w:t> </w:t>
      </w:r>
      <w:r>
        <w:t>родителям, воспитывающим двух или более детей в возрасте до 14 лет – 14 календарных дней;</w:t>
      </w:r>
    </w:p>
    <w:p w:rsidR="009D1C4E" w:rsidRDefault="009D1C4E" w:rsidP="009D1C4E">
      <w:pPr>
        <w:pStyle w:val="32"/>
        <w:ind w:firstLine="709"/>
      </w:pPr>
      <w:r>
        <w:t>-</w:t>
      </w:r>
      <w:r>
        <w:rPr>
          <w:color w:val="000000"/>
          <w:kern w:val="2"/>
        </w:rPr>
        <w:t> </w:t>
      </w:r>
      <w:r>
        <w:t>в связи с переездом на новое место жительства – до 5 календарных дня;</w:t>
      </w:r>
    </w:p>
    <w:p w:rsidR="009D1C4E" w:rsidRDefault="009D1C4E" w:rsidP="009D1C4E">
      <w:pPr>
        <w:pStyle w:val="32"/>
        <w:ind w:firstLine="709"/>
      </w:pPr>
      <w:r>
        <w:t>-</w:t>
      </w:r>
      <w:r>
        <w:rPr>
          <w:color w:val="000000"/>
          <w:kern w:val="2"/>
        </w:rPr>
        <w:t> </w:t>
      </w:r>
      <w:r>
        <w:t>для проводов детей на военную службу – до 3 календарных дня;</w:t>
      </w:r>
    </w:p>
    <w:p w:rsidR="009D1C4E" w:rsidRDefault="009D1C4E" w:rsidP="009D1C4E">
      <w:pPr>
        <w:pStyle w:val="32"/>
        <w:ind w:firstLine="709"/>
      </w:pPr>
      <w:r>
        <w:t>-</w:t>
      </w:r>
      <w:r>
        <w:rPr>
          <w:color w:val="000000"/>
          <w:kern w:val="2"/>
        </w:rPr>
        <w:t> </w:t>
      </w:r>
      <w:r>
        <w:t>тяжелого заболевания близкого родственника – до 14 календарных дня;</w:t>
      </w:r>
    </w:p>
    <w:p w:rsidR="009D1C4E" w:rsidRDefault="009D1C4E" w:rsidP="009D1C4E">
      <w:pPr>
        <w:pStyle w:val="32"/>
        <w:ind w:firstLine="709"/>
      </w:pPr>
      <w:r>
        <w:t>-</w:t>
      </w:r>
      <w:r>
        <w:rPr>
          <w:color w:val="000000"/>
          <w:kern w:val="2"/>
        </w:rPr>
        <w:t> </w:t>
      </w:r>
      <w:r>
        <w:t>работающим пенсионерам по старости (по возрасту) – до 14</w:t>
      </w:r>
      <w:r>
        <w:rPr>
          <w:color w:val="000000"/>
          <w:kern w:val="2"/>
        </w:rPr>
        <w:t> </w:t>
      </w:r>
      <w:r>
        <w:t>календарных дней в году;</w:t>
      </w:r>
    </w:p>
    <w:p w:rsidR="009D1C4E" w:rsidRDefault="009D1C4E" w:rsidP="009D1C4E">
      <w:pPr>
        <w:pStyle w:val="32"/>
        <w:ind w:firstLine="709"/>
      </w:pPr>
      <w:r>
        <w:t>-</w:t>
      </w:r>
      <w:r>
        <w:rPr>
          <w:color w:val="000000"/>
          <w:kern w:val="2"/>
        </w:rPr>
        <w:t> </w:t>
      </w:r>
      <w:r>
        <w:t>родителям и женам (мужьям) военнослужащих, а также сотрудников правоохранительных органов,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9D1C4E" w:rsidRDefault="009D1C4E" w:rsidP="009D1C4E">
      <w:pPr>
        <w:pStyle w:val="32"/>
        <w:ind w:firstLine="709"/>
      </w:pPr>
      <w:r>
        <w:t>-</w:t>
      </w:r>
      <w:r>
        <w:rPr>
          <w:color w:val="000000"/>
          <w:kern w:val="2"/>
        </w:rPr>
        <w:t> </w:t>
      </w:r>
      <w:r>
        <w:t>работающим инвалидам – до 60 календарных дней в году.</w:t>
      </w:r>
    </w:p>
    <w:p w:rsidR="009D1C4E" w:rsidRDefault="009D1C4E" w:rsidP="009D1C4E">
      <w:pPr>
        <w:ind w:firstLine="709"/>
        <w:jc w:val="both"/>
        <w:rPr>
          <w:sz w:val="28"/>
          <w:szCs w:val="28"/>
        </w:rPr>
      </w:pPr>
      <w:r>
        <w:rPr>
          <w:sz w:val="28"/>
          <w:szCs w:val="28"/>
        </w:rPr>
        <w:t>3.1.25.</w:t>
      </w:r>
      <w:r>
        <w:rPr>
          <w:color w:val="000000"/>
          <w:kern w:val="2"/>
          <w:sz w:val="28"/>
          <w:szCs w:val="28"/>
        </w:rPr>
        <w:t> </w:t>
      </w:r>
      <w:r>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p>
    <w:p w:rsidR="009D1C4E" w:rsidRDefault="009D1C4E" w:rsidP="009D1C4E">
      <w:pPr>
        <w:pStyle w:val="af6"/>
        <w:ind w:firstLine="709"/>
        <w:jc w:val="both"/>
        <w:rPr>
          <w:sz w:val="28"/>
          <w:szCs w:val="28"/>
        </w:rPr>
      </w:pPr>
      <w:r>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работником и работодателем по соглашению сторон. </w:t>
      </w:r>
    </w:p>
    <w:p w:rsidR="009D1C4E" w:rsidRDefault="009D1C4E" w:rsidP="009D1C4E">
      <w:pPr>
        <w:pStyle w:val="32"/>
        <w:ind w:firstLine="709"/>
      </w:pPr>
      <w:r>
        <w:t>3.2.</w:t>
      </w:r>
      <w:r>
        <w:rPr>
          <w:color w:val="000000"/>
          <w:kern w:val="2"/>
        </w:rPr>
        <w:t> </w:t>
      </w:r>
      <w:r>
        <w:t>Выборный орган первичной профсоюзной организации обязуется:</w:t>
      </w:r>
    </w:p>
    <w:p w:rsidR="009D1C4E" w:rsidRDefault="009D1C4E" w:rsidP="009D1C4E">
      <w:pPr>
        <w:pStyle w:val="32"/>
        <w:ind w:firstLine="709"/>
      </w:pPr>
      <w:r>
        <w:t>3.2.1.</w:t>
      </w:r>
      <w:r>
        <w:rPr>
          <w:color w:val="000000"/>
          <w:kern w:val="2"/>
        </w:rPr>
        <w:t> </w:t>
      </w:r>
      <w:r>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9D1C4E" w:rsidRDefault="009D1C4E" w:rsidP="009D1C4E">
      <w:pPr>
        <w:pStyle w:val="32"/>
        <w:ind w:firstLine="709"/>
      </w:pPr>
      <w:r>
        <w:t>3.2.2.</w:t>
      </w:r>
      <w:r>
        <w:rPr>
          <w:color w:val="000000"/>
          <w:kern w:val="2"/>
        </w:rPr>
        <w:t> </w:t>
      </w:r>
      <w:r>
        <w:t>Предоставлять работодателю мотивированное мнение о проектах локальных нормативных актов, регулирующих вопросы рабочего времени и времени отдыха работников, с соблюдением сроков и порядка, установленных статьёй 372 ТК РФ.</w:t>
      </w:r>
    </w:p>
    <w:p w:rsidR="009D1C4E" w:rsidRDefault="009D1C4E" w:rsidP="009D1C4E">
      <w:pPr>
        <w:pStyle w:val="32"/>
        <w:ind w:firstLine="709"/>
      </w:pPr>
      <w:r>
        <w:t>3.2.3.</w:t>
      </w:r>
      <w:r>
        <w:rPr>
          <w:color w:val="000000"/>
          <w:kern w:val="2"/>
        </w:rPr>
        <w:t> </w:t>
      </w:r>
      <w:r>
        <w:t>Вносить работодателю представления об устранении выявленных нарушений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w:t>
      </w:r>
    </w:p>
    <w:p w:rsidR="009D1C4E" w:rsidRDefault="009D1C4E" w:rsidP="009D1C4E">
      <w:pPr>
        <w:pStyle w:val="32"/>
        <w:ind w:firstLine="709"/>
      </w:pPr>
      <w:r>
        <w:t>3.2.4. Продолжительность ежегодного оплачиваемого   отпуска   инвалидов первой и второй группы - 30 календарных дней.</w:t>
      </w:r>
    </w:p>
    <w:p w:rsidR="009D1C4E" w:rsidRDefault="009D1C4E" w:rsidP="009D1C4E">
      <w:pPr>
        <w:pStyle w:val="32"/>
        <w:ind w:firstLine="709"/>
      </w:pPr>
      <w:r>
        <w:lastRenderedPageBreak/>
        <w:t>3.2.5. Продолжительность ежегодного оплачиваемого отпуска лиц, моложе 18 лет-31 день.</w:t>
      </w:r>
    </w:p>
    <w:p w:rsidR="009D1C4E" w:rsidRDefault="009D1C4E" w:rsidP="009D1C4E">
      <w:pPr>
        <w:pStyle w:val="32"/>
        <w:ind w:firstLine="709"/>
        <w:jc w:val="center"/>
        <w:outlineLvl w:val="0"/>
        <w:rPr>
          <w:b/>
          <w:bCs/>
          <w:caps/>
        </w:rPr>
      </w:pPr>
    </w:p>
    <w:p w:rsidR="009D1C4E" w:rsidRDefault="009D1C4E" w:rsidP="009D1C4E">
      <w:pPr>
        <w:pStyle w:val="32"/>
        <w:ind w:firstLine="709"/>
        <w:jc w:val="center"/>
        <w:outlineLvl w:val="0"/>
        <w:rPr>
          <w:b/>
          <w:bCs/>
          <w:caps/>
          <w:sz w:val="24"/>
          <w:szCs w:val="24"/>
        </w:rPr>
      </w:pPr>
      <w:r>
        <w:rPr>
          <w:b/>
          <w:bCs/>
          <w:caps/>
          <w:sz w:val="24"/>
          <w:szCs w:val="24"/>
          <w:lang w:val="en-US"/>
        </w:rPr>
        <w:t>IV</w:t>
      </w:r>
      <w:r>
        <w:rPr>
          <w:b/>
          <w:bCs/>
          <w:caps/>
          <w:sz w:val="24"/>
          <w:szCs w:val="24"/>
        </w:rPr>
        <w:t>. Оплата и нормирование труда</w:t>
      </w:r>
    </w:p>
    <w:p w:rsidR="009D1C4E" w:rsidRDefault="009D1C4E" w:rsidP="009D1C4E">
      <w:pPr>
        <w:pStyle w:val="aff4"/>
        <w:ind w:firstLine="709"/>
        <w:jc w:val="center"/>
        <w:rPr>
          <w:rFonts w:ascii="Times New Roman" w:eastAsia="MS Mincho" w:hAnsi="Times New Roman"/>
          <w:sz w:val="28"/>
          <w:szCs w:val="28"/>
        </w:rPr>
      </w:pPr>
    </w:p>
    <w:p w:rsidR="009D1C4E" w:rsidRDefault="009D1C4E" w:rsidP="009D1C4E">
      <w:pPr>
        <w:pStyle w:val="aff4"/>
        <w:ind w:firstLine="709"/>
        <w:jc w:val="both"/>
        <w:rPr>
          <w:rFonts w:ascii="Times New Roman" w:eastAsia="MS Mincho" w:hAnsi="Times New Roman"/>
          <w:sz w:val="28"/>
          <w:szCs w:val="28"/>
        </w:rPr>
      </w:pPr>
      <w:r>
        <w:rPr>
          <w:rFonts w:ascii="Times New Roman" w:eastAsia="MS Mincho" w:hAnsi="Times New Roman"/>
          <w:sz w:val="28"/>
          <w:szCs w:val="28"/>
        </w:rPr>
        <w:t>4.1.</w:t>
      </w:r>
      <w:r>
        <w:rPr>
          <w:color w:val="000000"/>
          <w:kern w:val="2"/>
          <w:sz w:val="28"/>
          <w:szCs w:val="28"/>
        </w:rPr>
        <w:t> </w:t>
      </w:r>
      <w:r>
        <w:rPr>
          <w:rFonts w:ascii="Times New Roman" w:eastAsia="MS Mincho" w:hAnsi="Times New Roman"/>
          <w:sz w:val="28"/>
          <w:szCs w:val="28"/>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rsidR="009D1C4E" w:rsidRDefault="009D1C4E" w:rsidP="009D1C4E">
      <w:pPr>
        <w:pStyle w:val="aff4"/>
        <w:ind w:firstLine="709"/>
        <w:jc w:val="both"/>
        <w:rPr>
          <w:rFonts w:ascii="Times New Roman" w:eastAsia="MS Mincho" w:hAnsi="Times New Roman"/>
          <w:sz w:val="28"/>
          <w:szCs w:val="28"/>
        </w:rPr>
      </w:pPr>
      <w:r>
        <w:rPr>
          <w:rFonts w:ascii="Times New Roman" w:eastAsia="MS Mincho" w:hAnsi="Times New Roman"/>
          <w:sz w:val="28"/>
          <w:szCs w:val="28"/>
        </w:rPr>
        <w:t>4.1.1.</w:t>
      </w:r>
      <w:r>
        <w:rPr>
          <w:color w:val="000000"/>
          <w:kern w:val="2"/>
          <w:sz w:val="28"/>
          <w:szCs w:val="28"/>
        </w:rPr>
        <w:t> </w:t>
      </w:r>
      <w:r>
        <w:rPr>
          <w:rFonts w:ascii="Times New Roman" w:eastAsia="MS Mincho" w:hAnsi="Times New Roman"/>
          <w:sz w:val="28"/>
          <w:szCs w:val="28"/>
        </w:rPr>
        <w:t xml:space="preserve">Днями выплаты заработной платы являются: </w:t>
      </w:r>
    </w:p>
    <w:p w:rsidR="009D1C4E" w:rsidRDefault="009D1C4E" w:rsidP="009D1C4E">
      <w:pPr>
        <w:pStyle w:val="aff4"/>
        <w:numPr>
          <w:ilvl w:val="0"/>
          <w:numId w:val="107"/>
        </w:numPr>
        <w:contextualSpacing/>
        <w:jc w:val="both"/>
        <w:rPr>
          <w:rFonts w:ascii="Times New Roman" w:eastAsia="MS Mincho" w:hAnsi="Times New Roman"/>
          <w:i/>
          <w:iCs/>
          <w:sz w:val="28"/>
          <w:szCs w:val="28"/>
        </w:rPr>
      </w:pPr>
      <w:r>
        <w:rPr>
          <w:rFonts w:ascii="Times New Roman" w:eastAsia="MS Mincho" w:hAnsi="Times New Roman"/>
          <w:iCs/>
          <w:sz w:val="28"/>
          <w:szCs w:val="28"/>
        </w:rPr>
        <w:t>за первую половину месяца 25 числа каждого месяца,</w:t>
      </w:r>
    </w:p>
    <w:p w:rsidR="009D1C4E" w:rsidRDefault="009D1C4E" w:rsidP="009D1C4E">
      <w:pPr>
        <w:pStyle w:val="aff4"/>
        <w:numPr>
          <w:ilvl w:val="0"/>
          <w:numId w:val="107"/>
        </w:numPr>
        <w:contextualSpacing/>
        <w:jc w:val="both"/>
        <w:rPr>
          <w:rFonts w:ascii="Times New Roman" w:eastAsia="MS Mincho" w:hAnsi="Times New Roman"/>
          <w:i/>
          <w:iCs/>
          <w:sz w:val="28"/>
          <w:szCs w:val="28"/>
        </w:rPr>
      </w:pPr>
      <w:r>
        <w:rPr>
          <w:rFonts w:ascii="Times New Roman" w:eastAsia="MS Mincho" w:hAnsi="Times New Roman"/>
          <w:iCs/>
          <w:sz w:val="28"/>
          <w:szCs w:val="28"/>
        </w:rPr>
        <w:t>за вторую половину месяца 10 числа каждого месяца, следующего за расчетным периодом.</w:t>
      </w:r>
    </w:p>
    <w:p w:rsidR="009D1C4E" w:rsidRDefault="009D1C4E" w:rsidP="009D1C4E">
      <w:pPr>
        <w:pStyle w:val="aff4"/>
        <w:ind w:firstLine="709"/>
        <w:jc w:val="both"/>
        <w:rPr>
          <w:rFonts w:ascii="Times New Roman" w:eastAsia="MS Mincho" w:hAnsi="Times New Roman"/>
          <w:sz w:val="28"/>
          <w:szCs w:val="28"/>
        </w:rPr>
      </w:pPr>
      <w:r>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p>
    <w:p w:rsidR="009D1C4E" w:rsidRDefault="009D1C4E" w:rsidP="009D1C4E">
      <w:pPr>
        <w:pStyle w:val="aff4"/>
        <w:ind w:firstLine="709"/>
        <w:jc w:val="both"/>
        <w:rPr>
          <w:rFonts w:ascii="Times New Roman" w:eastAsia="MS Mincho" w:hAnsi="Times New Roman"/>
          <w:sz w:val="28"/>
          <w:szCs w:val="28"/>
        </w:rPr>
      </w:pPr>
      <w:r>
        <w:rPr>
          <w:rFonts w:ascii="Times New Roman" w:eastAsia="MS Mincho" w:hAnsi="Times New Roman"/>
          <w:sz w:val="28"/>
          <w:szCs w:val="28"/>
        </w:rPr>
        <w:t>4.1.2.</w:t>
      </w:r>
      <w:r>
        <w:rPr>
          <w:color w:val="000000"/>
          <w:kern w:val="2"/>
          <w:sz w:val="28"/>
          <w:szCs w:val="28"/>
        </w:rPr>
        <w:t> </w:t>
      </w:r>
      <w:r>
        <w:rPr>
          <w:rFonts w:ascii="Times New Roman" w:eastAsia="MS Mincho" w:hAnsi="Times New Roman"/>
          <w:sz w:val="28"/>
          <w:szCs w:val="28"/>
        </w:rPr>
        <w:t>При выплате заработной платы работнику вручается расчётный листок, с указанием:</w:t>
      </w:r>
    </w:p>
    <w:p w:rsidR="009D1C4E" w:rsidRDefault="009D1C4E" w:rsidP="009D1C4E">
      <w:pPr>
        <w:pStyle w:val="aff4"/>
        <w:ind w:firstLine="709"/>
        <w:jc w:val="both"/>
        <w:rPr>
          <w:rFonts w:ascii="Times New Roman" w:eastAsia="MS Mincho" w:hAnsi="Times New Roman"/>
          <w:sz w:val="28"/>
          <w:szCs w:val="28"/>
        </w:rPr>
      </w:pPr>
      <w:r>
        <w:rPr>
          <w:rFonts w:ascii="Times New Roman" w:eastAsia="MS Mincho" w:hAnsi="Times New Roman"/>
          <w:sz w:val="28"/>
          <w:szCs w:val="28"/>
        </w:rPr>
        <w:t>-</w:t>
      </w:r>
      <w:r>
        <w:rPr>
          <w:color w:val="000000"/>
          <w:kern w:val="2"/>
          <w:sz w:val="28"/>
          <w:szCs w:val="28"/>
        </w:rPr>
        <w:t> </w:t>
      </w:r>
      <w:r>
        <w:rPr>
          <w:rFonts w:ascii="Times New Roman" w:eastAsia="MS Mincho" w:hAnsi="Times New Roman"/>
          <w:sz w:val="28"/>
          <w:szCs w:val="28"/>
        </w:rPr>
        <w:t>составных частей заработной платы, причитающейся ему за соответствующий период;</w:t>
      </w:r>
    </w:p>
    <w:p w:rsidR="009D1C4E" w:rsidRDefault="009D1C4E" w:rsidP="009D1C4E">
      <w:pPr>
        <w:pStyle w:val="aff4"/>
        <w:ind w:firstLine="709"/>
        <w:jc w:val="both"/>
        <w:rPr>
          <w:rFonts w:ascii="Times New Roman" w:hAnsi="Times New Roman"/>
          <w:iCs/>
          <w:sz w:val="28"/>
          <w:szCs w:val="28"/>
        </w:rPr>
      </w:pPr>
      <w:r>
        <w:rPr>
          <w:rFonts w:ascii="Times New Roman" w:eastAsia="MS Mincho" w:hAnsi="Times New Roman"/>
          <w:sz w:val="28"/>
          <w:szCs w:val="28"/>
        </w:rPr>
        <w:t>-</w:t>
      </w:r>
      <w:r>
        <w:rPr>
          <w:color w:val="000000"/>
          <w:kern w:val="2"/>
          <w:sz w:val="28"/>
          <w:szCs w:val="28"/>
        </w:rPr>
        <w:t> </w:t>
      </w:r>
      <w:r>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9D1C4E" w:rsidRDefault="009D1C4E" w:rsidP="009D1C4E">
      <w:pPr>
        <w:autoSpaceDE w:val="0"/>
        <w:autoSpaceDN w:val="0"/>
        <w:adjustRightInd w:val="0"/>
        <w:ind w:firstLine="709"/>
        <w:jc w:val="both"/>
        <w:rPr>
          <w:iCs/>
          <w:sz w:val="28"/>
          <w:szCs w:val="28"/>
        </w:rPr>
      </w:pPr>
      <w:r>
        <w:rPr>
          <w:iCs/>
          <w:sz w:val="28"/>
          <w:szCs w:val="28"/>
        </w:rPr>
        <w:t>-</w:t>
      </w:r>
      <w:r>
        <w:rPr>
          <w:color w:val="000000"/>
          <w:kern w:val="2"/>
          <w:sz w:val="28"/>
          <w:szCs w:val="28"/>
        </w:rPr>
        <w:t> </w:t>
      </w:r>
      <w:r>
        <w:rPr>
          <w:iCs/>
          <w:sz w:val="28"/>
          <w:szCs w:val="28"/>
        </w:rPr>
        <w:t>размеров и оснований произведенных удержаний;</w:t>
      </w:r>
    </w:p>
    <w:p w:rsidR="009D1C4E" w:rsidRDefault="009D1C4E" w:rsidP="009D1C4E">
      <w:pPr>
        <w:autoSpaceDE w:val="0"/>
        <w:autoSpaceDN w:val="0"/>
        <w:adjustRightInd w:val="0"/>
        <w:ind w:firstLine="709"/>
        <w:jc w:val="both"/>
        <w:rPr>
          <w:iCs/>
          <w:sz w:val="28"/>
          <w:szCs w:val="28"/>
        </w:rPr>
      </w:pPr>
      <w:r>
        <w:rPr>
          <w:iCs/>
          <w:sz w:val="28"/>
          <w:szCs w:val="28"/>
        </w:rPr>
        <w:t>-</w:t>
      </w:r>
      <w:r>
        <w:rPr>
          <w:color w:val="000000"/>
          <w:kern w:val="2"/>
          <w:sz w:val="28"/>
          <w:szCs w:val="28"/>
        </w:rPr>
        <w:t> </w:t>
      </w:r>
      <w:r>
        <w:rPr>
          <w:iCs/>
          <w:sz w:val="28"/>
          <w:szCs w:val="28"/>
        </w:rPr>
        <w:t>общей денежной суммы, подлежащей выплате.</w:t>
      </w:r>
    </w:p>
    <w:p w:rsidR="009D1C4E" w:rsidRDefault="009D1C4E" w:rsidP="009D1C4E">
      <w:pPr>
        <w:autoSpaceDE w:val="0"/>
        <w:autoSpaceDN w:val="0"/>
        <w:adjustRightInd w:val="0"/>
        <w:ind w:firstLine="709"/>
        <w:jc w:val="both"/>
        <w:rPr>
          <w:sz w:val="28"/>
          <w:szCs w:val="28"/>
        </w:rPr>
      </w:pPr>
      <w:r>
        <w:rPr>
          <w:sz w:val="28"/>
          <w:szCs w:val="28"/>
        </w:rPr>
        <w:t xml:space="preserve">Форма расчётного листка утверждается работодателем с учётом мнения выборного органа первичной профсоюзной организации. </w:t>
      </w:r>
    </w:p>
    <w:p w:rsidR="009D1C4E" w:rsidRDefault="009D1C4E" w:rsidP="009D1C4E">
      <w:pPr>
        <w:autoSpaceDE w:val="0"/>
        <w:autoSpaceDN w:val="0"/>
        <w:adjustRightInd w:val="0"/>
        <w:ind w:firstLine="709"/>
        <w:jc w:val="both"/>
        <w:rPr>
          <w:sz w:val="28"/>
          <w:szCs w:val="28"/>
        </w:rPr>
      </w:pPr>
      <w:r>
        <w:rPr>
          <w:sz w:val="28"/>
          <w:szCs w:val="28"/>
        </w:rPr>
        <w:t xml:space="preserve">4.1.3. </w:t>
      </w:r>
      <w:r>
        <w:rPr>
          <w:color w:val="000000"/>
          <w:kern w:val="2"/>
          <w:sz w:val="28"/>
          <w:szCs w:val="28"/>
        </w:rPr>
        <w:t> </w:t>
      </w:r>
      <w:r>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рабочих дней до дня выплаты заработной платы. </w:t>
      </w:r>
    </w:p>
    <w:p w:rsidR="009D1C4E" w:rsidRDefault="009D1C4E" w:rsidP="009D1C4E">
      <w:pPr>
        <w:autoSpaceDE w:val="0"/>
        <w:autoSpaceDN w:val="0"/>
        <w:adjustRightInd w:val="0"/>
        <w:ind w:firstLine="709"/>
        <w:jc w:val="both"/>
        <w:rPr>
          <w:sz w:val="28"/>
          <w:szCs w:val="28"/>
        </w:rPr>
      </w:pPr>
      <w:r>
        <w:rPr>
          <w:sz w:val="28"/>
          <w:szCs w:val="28"/>
        </w:rPr>
        <w:t>Расходы по перечислению заработной платы в кредитную организацию несет работодатель.</w:t>
      </w:r>
    </w:p>
    <w:p w:rsidR="009D1C4E" w:rsidRDefault="009D1C4E" w:rsidP="009D1C4E">
      <w:pPr>
        <w:autoSpaceDE w:val="0"/>
        <w:autoSpaceDN w:val="0"/>
        <w:adjustRightInd w:val="0"/>
        <w:ind w:firstLine="709"/>
        <w:jc w:val="both"/>
        <w:rPr>
          <w:sz w:val="28"/>
          <w:szCs w:val="28"/>
        </w:rPr>
      </w:pPr>
      <w:r>
        <w:rPr>
          <w:sz w:val="28"/>
          <w:szCs w:val="28"/>
        </w:rPr>
        <w:t>4.1.4. Работник обязан получать расчетный листок на руки.</w:t>
      </w:r>
    </w:p>
    <w:p w:rsidR="009D1C4E" w:rsidRDefault="009D1C4E" w:rsidP="009D1C4E">
      <w:pPr>
        <w:autoSpaceDE w:val="0"/>
        <w:autoSpaceDN w:val="0"/>
        <w:adjustRightInd w:val="0"/>
        <w:ind w:firstLine="709"/>
        <w:jc w:val="both"/>
        <w:rPr>
          <w:sz w:val="28"/>
          <w:szCs w:val="28"/>
        </w:rPr>
      </w:pPr>
      <w:r>
        <w:rPr>
          <w:rFonts w:eastAsia="MS Mincho"/>
          <w:sz w:val="28"/>
          <w:szCs w:val="28"/>
        </w:rPr>
        <w:t>4.2.</w:t>
      </w:r>
      <w:r>
        <w:rPr>
          <w:kern w:val="2"/>
          <w:sz w:val="28"/>
          <w:szCs w:val="28"/>
        </w:rPr>
        <w:t> </w:t>
      </w:r>
      <w:r>
        <w:rPr>
          <w:sz w:val="28"/>
          <w:szCs w:val="28"/>
        </w:rPr>
        <w:t xml:space="preserve">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(с изменениями на 23 октября 2020 года), Положением об условиях оплаты труда работников МАДОУ «Детский сад №190». </w:t>
      </w:r>
    </w:p>
    <w:p w:rsidR="009D1C4E" w:rsidRDefault="009D1C4E" w:rsidP="009D1C4E">
      <w:pPr>
        <w:autoSpaceDE w:val="0"/>
        <w:autoSpaceDN w:val="0"/>
        <w:adjustRightInd w:val="0"/>
        <w:ind w:firstLine="709"/>
        <w:jc w:val="both"/>
        <w:rPr>
          <w:rFonts w:eastAsia="MS Mincho"/>
          <w:sz w:val="28"/>
          <w:szCs w:val="28"/>
        </w:rPr>
      </w:pPr>
      <w:r>
        <w:rPr>
          <w:rFonts w:eastAsia="MS Mincho"/>
          <w:sz w:val="28"/>
          <w:szCs w:val="28"/>
        </w:rPr>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rsidR="009D1C4E" w:rsidRDefault="009D1C4E" w:rsidP="009D1C4E">
      <w:pPr>
        <w:autoSpaceDE w:val="0"/>
        <w:autoSpaceDN w:val="0"/>
        <w:adjustRightInd w:val="0"/>
        <w:ind w:firstLine="709"/>
        <w:jc w:val="both"/>
        <w:rPr>
          <w:rFonts w:eastAsia="MS Mincho"/>
          <w:sz w:val="28"/>
          <w:szCs w:val="28"/>
        </w:rPr>
      </w:pPr>
      <w:r>
        <w:rPr>
          <w:rFonts w:eastAsia="MS Mincho"/>
          <w:sz w:val="28"/>
          <w:szCs w:val="28"/>
        </w:rPr>
        <w:lastRenderedPageBreak/>
        <w:t>-</w:t>
      </w:r>
      <w:r>
        <w:rPr>
          <w:color w:val="000000"/>
          <w:kern w:val="2"/>
          <w:sz w:val="28"/>
          <w:szCs w:val="28"/>
        </w:rPr>
        <w:t> </w:t>
      </w:r>
      <w:r>
        <w:rPr>
          <w:rFonts w:eastAsia="MS Mincho"/>
          <w:sz w:val="28"/>
          <w:szCs w:val="28"/>
        </w:rPr>
        <w:t>размер ставки заработной платы в месяц, являющийся фиксированным размером оплаты труда педагогических работников (воспитатели, педагоги дополнительного образования др.), для которых установлены нормы часов педагогической работы в неделю за ставку заработной платы, а также заработную плату за фактический объём нагрузки (педагогической работы) без учёта компенсационных, стимулирующих и социальных выплат;</w:t>
      </w:r>
    </w:p>
    <w:p w:rsidR="009D1C4E" w:rsidRDefault="009D1C4E" w:rsidP="009D1C4E">
      <w:pPr>
        <w:autoSpaceDE w:val="0"/>
        <w:autoSpaceDN w:val="0"/>
        <w:adjustRightInd w:val="0"/>
        <w:ind w:firstLine="709"/>
        <w:jc w:val="both"/>
        <w:rPr>
          <w:rFonts w:eastAsia="MS Mincho"/>
          <w:sz w:val="28"/>
          <w:szCs w:val="28"/>
        </w:rPr>
      </w:pPr>
      <w:r>
        <w:rPr>
          <w:rFonts w:eastAsia="MS Mincho"/>
          <w:sz w:val="28"/>
          <w:szCs w:val="28"/>
        </w:rPr>
        <w:t>-</w:t>
      </w:r>
      <w:r>
        <w:rPr>
          <w:color w:val="000000"/>
          <w:kern w:val="2"/>
          <w:sz w:val="28"/>
          <w:szCs w:val="28"/>
        </w:rPr>
        <w:t> </w:t>
      </w:r>
      <w:r>
        <w:rPr>
          <w:rFonts w:eastAsia="MS Mincho"/>
          <w:sz w:val="28"/>
          <w:szCs w:val="28"/>
        </w:rPr>
        <w:t>размер оклада (должностного оклада), являющегося фиксированным размером оплаты труда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w:t>
      </w:r>
    </w:p>
    <w:p w:rsidR="009D1C4E" w:rsidRDefault="009D1C4E" w:rsidP="009D1C4E">
      <w:pPr>
        <w:autoSpaceDE w:val="0"/>
        <w:autoSpaceDN w:val="0"/>
        <w:adjustRightInd w:val="0"/>
        <w:ind w:firstLine="709"/>
        <w:jc w:val="both"/>
        <w:rPr>
          <w:rFonts w:eastAsia="MS Mincho"/>
          <w:sz w:val="28"/>
          <w:szCs w:val="28"/>
        </w:rPr>
      </w:pPr>
      <w:r>
        <w:rPr>
          <w:rFonts w:eastAsia="MS Mincho"/>
          <w:sz w:val="28"/>
          <w:szCs w:val="28"/>
        </w:rPr>
        <w:t>-</w:t>
      </w:r>
      <w:r>
        <w:rPr>
          <w:color w:val="000000"/>
          <w:kern w:val="2"/>
          <w:sz w:val="28"/>
          <w:szCs w:val="28"/>
        </w:rPr>
        <w:t> </w:t>
      </w:r>
      <w:r>
        <w:rPr>
          <w:rFonts w:eastAsia="MS Mincho"/>
          <w:sz w:val="28"/>
          <w:szCs w:val="28"/>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Pr>
          <w:rFonts w:eastAsia="MS Mincho"/>
          <w:sz w:val="28"/>
          <w:szCs w:val="28"/>
        </w:rPr>
        <w:t xml:space="preserve"> выплаты стимулирующего характера;</w:t>
      </w:r>
    </w:p>
    <w:p w:rsidR="009D1C4E" w:rsidRDefault="009D1C4E" w:rsidP="009D1C4E">
      <w:pPr>
        <w:autoSpaceDE w:val="0"/>
        <w:autoSpaceDN w:val="0"/>
        <w:adjustRightInd w:val="0"/>
        <w:ind w:firstLine="709"/>
        <w:jc w:val="both"/>
        <w:rPr>
          <w:rFonts w:eastAsia="MS Mincho"/>
          <w:sz w:val="28"/>
          <w:szCs w:val="28"/>
        </w:rPr>
      </w:pPr>
      <w:r>
        <w:rPr>
          <w:rFonts w:eastAsia="MS Mincho"/>
          <w:sz w:val="28"/>
          <w:szCs w:val="28"/>
        </w:rPr>
        <w:t>-</w:t>
      </w:r>
      <w:r>
        <w:rPr>
          <w:color w:val="000000"/>
          <w:kern w:val="2"/>
          <w:sz w:val="28"/>
          <w:szCs w:val="28"/>
        </w:rPr>
        <w:t> </w:t>
      </w:r>
      <w:r>
        <w:rPr>
          <w:rFonts w:eastAsia="MS Mincho"/>
          <w:sz w:val="28"/>
          <w:szCs w:val="28"/>
        </w:rPr>
        <w:t>выплаты стимулирующего характера (надбавки, премии и иные поощрительные выплаты).</w:t>
      </w:r>
    </w:p>
    <w:p w:rsidR="009D1C4E" w:rsidRDefault="009D1C4E" w:rsidP="009D1C4E">
      <w:pPr>
        <w:pStyle w:val="aff4"/>
        <w:ind w:firstLine="709"/>
        <w:jc w:val="both"/>
        <w:rPr>
          <w:rFonts w:ascii="Times New Roman" w:eastAsia="MS Mincho" w:hAnsi="Times New Roman"/>
          <w:sz w:val="28"/>
          <w:szCs w:val="28"/>
        </w:rPr>
      </w:pPr>
      <w:r>
        <w:rPr>
          <w:rFonts w:ascii="Times New Roman" w:eastAsia="MS Mincho" w:hAnsi="Times New Roman"/>
          <w:sz w:val="28"/>
          <w:szCs w:val="28"/>
        </w:rPr>
        <w:t xml:space="preserve">4.3.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9D1C4E" w:rsidRDefault="009D1C4E" w:rsidP="009D1C4E">
      <w:pPr>
        <w:pStyle w:val="a6"/>
        <w:ind w:left="0" w:firstLine="709"/>
        <w:jc w:val="both"/>
        <w:rPr>
          <w:iCs/>
          <w:sz w:val="28"/>
          <w:szCs w:val="28"/>
        </w:rPr>
      </w:pPr>
      <w:r>
        <w:rPr>
          <w:rFonts w:eastAsia="MS Mincho"/>
          <w:sz w:val="28"/>
          <w:szCs w:val="28"/>
        </w:rPr>
        <w:t>4.4.</w:t>
      </w:r>
      <w:r>
        <w:rPr>
          <w:color w:val="000000"/>
          <w:kern w:val="2"/>
          <w:sz w:val="28"/>
          <w:szCs w:val="28"/>
        </w:rPr>
        <w:t> </w:t>
      </w:r>
      <w:r>
        <w:rPr>
          <w:rFonts w:eastAsia="MS Mincho"/>
          <w:sz w:val="28"/>
          <w:szCs w:val="28"/>
        </w:rPr>
        <w:t>В случае задержки выплаты заработной</w:t>
      </w:r>
      <w:r>
        <w:rPr>
          <w:sz w:val="28"/>
          <w:szCs w:val="28"/>
        </w:rPr>
        <w:t xml:space="preserve">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Pr>
          <w:iCs/>
          <w:sz w:val="28"/>
          <w:szCs w:val="28"/>
        </w:rPr>
        <w:t>.</w:t>
      </w:r>
    </w:p>
    <w:p w:rsidR="009D1C4E" w:rsidRDefault="009D1C4E" w:rsidP="009D1C4E">
      <w:pPr>
        <w:pStyle w:val="a6"/>
        <w:ind w:left="0" w:firstLine="709"/>
        <w:jc w:val="both"/>
        <w:rPr>
          <w:rFonts w:cs="Arial"/>
          <w:sz w:val="28"/>
          <w:szCs w:val="28"/>
        </w:rPr>
      </w:pPr>
      <w:r>
        <w:rPr>
          <w:sz w:val="28"/>
          <w:szCs w:val="28"/>
        </w:rPr>
        <w:t>4.5.</w:t>
      </w:r>
      <w:r>
        <w:rPr>
          <w:color w:val="000000"/>
          <w:kern w:val="2"/>
          <w:sz w:val="28"/>
          <w:szCs w:val="28"/>
        </w:rPr>
        <w:t> </w:t>
      </w:r>
      <w:r>
        <w:rPr>
          <w:rFonts w:cs="Arial"/>
          <w:sz w:val="28"/>
          <w:szCs w:val="28"/>
        </w:rPr>
        <w:t>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9D1C4E" w:rsidRDefault="009D1C4E" w:rsidP="009D1C4E">
      <w:pPr>
        <w:autoSpaceDE w:val="0"/>
        <w:autoSpaceDN w:val="0"/>
        <w:adjustRightInd w:val="0"/>
        <w:ind w:firstLine="709"/>
        <w:jc w:val="both"/>
        <w:rPr>
          <w:b/>
          <w:bCs/>
          <w:sz w:val="20"/>
          <w:szCs w:val="20"/>
        </w:rPr>
      </w:pPr>
      <w:r>
        <w:rPr>
          <w:rFonts w:cs="Arial"/>
          <w:sz w:val="28"/>
          <w:szCs w:val="28"/>
        </w:rPr>
        <w:t>4.6.</w:t>
      </w:r>
      <w:r>
        <w:rPr>
          <w:color w:val="000000"/>
          <w:kern w:val="2"/>
          <w:sz w:val="28"/>
          <w:szCs w:val="28"/>
        </w:rPr>
        <w:t>  </w:t>
      </w:r>
      <w:r>
        <w:rPr>
          <w:rFonts w:cs="Arial"/>
          <w:sz w:val="28"/>
          <w:szCs w:val="28"/>
        </w:rPr>
        <w:t>При нарушении</w:t>
      </w:r>
      <w:r>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9D1C4E" w:rsidRDefault="009D1C4E" w:rsidP="009D1C4E">
      <w:pPr>
        <w:pStyle w:val="aff4"/>
        <w:ind w:firstLine="709"/>
        <w:jc w:val="both"/>
        <w:rPr>
          <w:rFonts w:ascii="Times New Roman" w:eastAsia="MS Mincho" w:hAnsi="Times New Roman"/>
          <w:sz w:val="28"/>
          <w:szCs w:val="28"/>
        </w:rPr>
      </w:pPr>
      <w:r>
        <w:rPr>
          <w:rFonts w:ascii="Times New Roman" w:eastAsia="MS Mincho" w:hAnsi="Times New Roman"/>
          <w:sz w:val="28"/>
          <w:szCs w:val="28"/>
        </w:rPr>
        <w:t>4.7.</w:t>
      </w:r>
      <w:r>
        <w:rPr>
          <w:color w:val="000000"/>
          <w:kern w:val="2"/>
          <w:sz w:val="28"/>
          <w:szCs w:val="28"/>
        </w:rPr>
        <w:t> </w:t>
      </w:r>
      <w:r>
        <w:rPr>
          <w:rFonts w:ascii="Times New Roman" w:eastAsia="MS Mincho" w:hAnsi="Times New Roman"/>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9D1C4E" w:rsidRDefault="009D1C4E" w:rsidP="009D1C4E">
      <w:pPr>
        <w:pStyle w:val="aff4"/>
        <w:ind w:firstLine="709"/>
        <w:jc w:val="both"/>
        <w:rPr>
          <w:rFonts w:ascii="Times New Roman" w:eastAsia="MS Mincho" w:hAnsi="Times New Roman"/>
          <w:sz w:val="28"/>
          <w:szCs w:val="28"/>
        </w:rPr>
      </w:pPr>
      <w:r>
        <w:rPr>
          <w:rFonts w:ascii="Times New Roman" w:eastAsia="MS Mincho" w:hAnsi="Times New Roman"/>
          <w:sz w:val="28"/>
          <w:szCs w:val="28"/>
        </w:rPr>
        <w:t>-</w:t>
      </w:r>
      <w:r>
        <w:rPr>
          <w:color w:val="000000"/>
          <w:kern w:val="2"/>
          <w:sz w:val="28"/>
          <w:szCs w:val="28"/>
        </w:rPr>
        <w:t> </w:t>
      </w:r>
      <w:r>
        <w:rPr>
          <w:rFonts w:ascii="Times New Roman" w:eastAsia="MS Mincho" w:hAnsi="Times New Roman"/>
          <w:sz w:val="28"/>
          <w:szCs w:val="28"/>
        </w:rPr>
        <w:t>при установлении квалификационной категории – со дня вынесения решения аттестационной комиссией;</w:t>
      </w:r>
    </w:p>
    <w:p w:rsidR="009D1C4E" w:rsidRDefault="009D1C4E" w:rsidP="009D1C4E">
      <w:pPr>
        <w:pStyle w:val="aff4"/>
        <w:ind w:firstLine="709"/>
        <w:jc w:val="both"/>
        <w:rPr>
          <w:rFonts w:ascii="Times New Roman" w:eastAsia="MS Mincho" w:hAnsi="Times New Roman"/>
          <w:sz w:val="28"/>
          <w:szCs w:val="28"/>
        </w:rPr>
      </w:pPr>
      <w:r>
        <w:rPr>
          <w:rFonts w:ascii="Times New Roman" w:eastAsia="MS Mincho" w:hAnsi="Times New Roman"/>
          <w:sz w:val="28"/>
          <w:szCs w:val="28"/>
        </w:rPr>
        <w:t>-</w:t>
      </w:r>
      <w:r>
        <w:rPr>
          <w:color w:val="000000"/>
          <w:kern w:val="2"/>
          <w:sz w:val="28"/>
          <w:szCs w:val="28"/>
        </w:rPr>
        <w:t> </w:t>
      </w:r>
      <w:r>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9D1C4E" w:rsidRDefault="009D1C4E" w:rsidP="009D1C4E">
      <w:pPr>
        <w:pStyle w:val="aff4"/>
        <w:ind w:firstLine="709"/>
        <w:jc w:val="both"/>
        <w:rPr>
          <w:rFonts w:ascii="Times New Roman" w:eastAsia="MS Mincho" w:hAnsi="Times New Roman"/>
          <w:sz w:val="28"/>
          <w:szCs w:val="28"/>
        </w:rPr>
      </w:pPr>
      <w:r>
        <w:rPr>
          <w:rFonts w:ascii="Times New Roman" w:eastAsia="MS Mincho" w:hAnsi="Times New Roman"/>
          <w:sz w:val="28"/>
          <w:szCs w:val="28"/>
        </w:rPr>
        <w:lastRenderedPageBreak/>
        <w:t>-</w:t>
      </w:r>
      <w:r>
        <w:rPr>
          <w:color w:val="000000"/>
          <w:kern w:val="2"/>
          <w:sz w:val="28"/>
          <w:szCs w:val="28"/>
        </w:rPr>
        <w:t> </w:t>
      </w:r>
      <w:r>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9D1C4E" w:rsidRDefault="009D1C4E" w:rsidP="009D1C4E">
      <w:pPr>
        <w:pStyle w:val="aff4"/>
        <w:autoSpaceDE w:val="0"/>
        <w:autoSpaceDN w:val="0"/>
        <w:adjustRightInd w:val="0"/>
        <w:ind w:firstLine="709"/>
        <w:jc w:val="both"/>
        <w:rPr>
          <w:rFonts w:ascii="Times New Roman" w:eastAsia="MS Mincho" w:hAnsi="Times New Roman"/>
          <w:sz w:val="28"/>
          <w:szCs w:val="28"/>
        </w:rPr>
      </w:pPr>
      <w:r>
        <w:rPr>
          <w:rFonts w:ascii="Times New Roman" w:eastAsia="MS Mincho" w:hAnsi="Times New Roman"/>
          <w:sz w:val="28"/>
          <w:szCs w:val="28"/>
        </w:rPr>
        <w:t>-</w:t>
      </w:r>
      <w:r>
        <w:rPr>
          <w:color w:val="000000"/>
          <w:kern w:val="2"/>
          <w:sz w:val="28"/>
          <w:szCs w:val="28"/>
        </w:rPr>
        <w:t> </w:t>
      </w:r>
      <w:r>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 (присвоения);</w:t>
      </w:r>
    </w:p>
    <w:p w:rsidR="009D1C4E" w:rsidRDefault="009D1C4E" w:rsidP="009D1C4E">
      <w:pPr>
        <w:pStyle w:val="aff4"/>
        <w:autoSpaceDE w:val="0"/>
        <w:autoSpaceDN w:val="0"/>
        <w:adjustRightInd w:val="0"/>
        <w:ind w:firstLine="709"/>
        <w:jc w:val="both"/>
        <w:rPr>
          <w:rFonts w:ascii="Times New Roman" w:eastAsia="MS Mincho" w:hAnsi="Times New Roman"/>
          <w:sz w:val="28"/>
          <w:szCs w:val="28"/>
        </w:rPr>
      </w:pPr>
      <w:r>
        <w:rPr>
          <w:rFonts w:ascii="Times New Roman" w:eastAsia="MS Mincho" w:hAnsi="Times New Roman"/>
          <w:sz w:val="28"/>
          <w:szCs w:val="28"/>
        </w:rPr>
        <w:t>-</w:t>
      </w:r>
      <w:r>
        <w:rPr>
          <w:color w:val="000000"/>
          <w:kern w:val="2"/>
          <w:sz w:val="28"/>
          <w:szCs w:val="28"/>
        </w:rPr>
        <w:t> </w:t>
      </w:r>
      <w:r>
        <w:rPr>
          <w:rFonts w:ascii="Times New Roman" w:eastAsia="MS Mincho" w:hAnsi="Times New Roman"/>
          <w:sz w:val="28"/>
          <w:szCs w:val="28"/>
        </w:rPr>
        <w:t xml:space="preserve">при присуждении ученой степени доктора или кандидата наук – со дня принятия </w:t>
      </w:r>
      <w:r>
        <w:rPr>
          <w:rFonts w:ascii="Times New Roman" w:hAnsi="Times New Roman"/>
          <w:bCs/>
          <w:iCs/>
          <w:sz w:val="28"/>
          <w:szCs w:val="28"/>
        </w:rPr>
        <w:t xml:space="preserve">Министерством науки и высшего образования Российской Федерации </w:t>
      </w:r>
      <w:r>
        <w:rPr>
          <w:rFonts w:ascii="Times New Roman" w:eastAsia="MS Mincho" w:hAnsi="Times New Roman"/>
          <w:sz w:val="28"/>
          <w:szCs w:val="28"/>
        </w:rPr>
        <w:t>решения о выдаче соответствующего диплома;</w:t>
      </w:r>
    </w:p>
    <w:p w:rsidR="009D1C4E" w:rsidRDefault="009D1C4E" w:rsidP="009D1C4E">
      <w:pPr>
        <w:pStyle w:val="aff4"/>
        <w:autoSpaceDE w:val="0"/>
        <w:autoSpaceDN w:val="0"/>
        <w:adjustRightInd w:val="0"/>
        <w:ind w:firstLine="709"/>
        <w:jc w:val="both"/>
        <w:rPr>
          <w:rFonts w:ascii="Times New Roman" w:hAnsi="Times New Roman"/>
          <w:iCs/>
          <w:sz w:val="28"/>
          <w:szCs w:val="28"/>
        </w:rPr>
      </w:pPr>
      <w:r>
        <w:rPr>
          <w:rFonts w:ascii="Times New Roman" w:hAnsi="Times New Roman"/>
          <w:iCs/>
          <w:sz w:val="28"/>
          <w:szCs w:val="28"/>
        </w:rPr>
        <w:t>-</w:t>
      </w:r>
      <w:r>
        <w:rPr>
          <w:color w:val="000000"/>
          <w:kern w:val="2"/>
          <w:sz w:val="28"/>
          <w:szCs w:val="28"/>
        </w:rPr>
        <w:t> </w:t>
      </w:r>
      <w:r>
        <w:rPr>
          <w:rFonts w:ascii="Times New Roman" w:hAnsi="Times New Roman"/>
          <w:iCs/>
          <w:sz w:val="28"/>
          <w:szCs w:val="28"/>
        </w:rPr>
        <w:t>при награждении государственными наградами Российской Федерации, Республики Татарстан – со дня принятия решения о награждении;</w:t>
      </w:r>
    </w:p>
    <w:p w:rsidR="009D1C4E" w:rsidRDefault="009D1C4E" w:rsidP="009D1C4E">
      <w:pPr>
        <w:pStyle w:val="aff4"/>
        <w:autoSpaceDE w:val="0"/>
        <w:autoSpaceDN w:val="0"/>
        <w:adjustRightInd w:val="0"/>
        <w:ind w:firstLine="709"/>
        <w:jc w:val="both"/>
        <w:rPr>
          <w:rFonts w:ascii="Times New Roman" w:eastAsia="MS Mincho" w:hAnsi="Times New Roman"/>
          <w:sz w:val="28"/>
          <w:szCs w:val="28"/>
        </w:rPr>
      </w:pPr>
      <w:r>
        <w:rPr>
          <w:rFonts w:ascii="Times New Roman" w:eastAsia="MS Mincho" w:hAnsi="Times New Roman"/>
          <w:i/>
          <w:iCs/>
          <w:sz w:val="28"/>
          <w:szCs w:val="28"/>
        </w:rPr>
        <w:t>-</w:t>
      </w:r>
      <w:r>
        <w:rPr>
          <w:i/>
          <w:iCs/>
          <w:color w:val="000000"/>
          <w:kern w:val="2"/>
          <w:sz w:val="28"/>
          <w:szCs w:val="28"/>
        </w:rPr>
        <w:t> </w:t>
      </w:r>
      <w:r>
        <w:rPr>
          <w:iCs/>
          <w:color w:val="000000"/>
          <w:kern w:val="2"/>
          <w:sz w:val="28"/>
          <w:szCs w:val="28"/>
        </w:rPr>
        <w:t xml:space="preserve">в </w:t>
      </w:r>
      <w:r>
        <w:rPr>
          <w:rFonts w:ascii="Times New Roman" w:eastAsia="MS Mincho" w:hAnsi="Times New Roman"/>
          <w:iCs/>
          <w:sz w:val="28"/>
          <w:szCs w:val="28"/>
        </w:rPr>
        <w:t>других случаях, предусмотренных финансово-законодательными документами (постановления, приказы, распоряжения муниципальных и государственных органов управления)</w:t>
      </w:r>
      <w:r>
        <w:rPr>
          <w:rFonts w:ascii="Times New Roman" w:eastAsia="MS Mincho" w:hAnsi="Times New Roman"/>
          <w:sz w:val="28"/>
          <w:szCs w:val="28"/>
        </w:rPr>
        <w:t>.</w:t>
      </w:r>
    </w:p>
    <w:p w:rsidR="009D1C4E" w:rsidRDefault="009D1C4E" w:rsidP="009D1C4E">
      <w:pPr>
        <w:ind w:firstLine="709"/>
        <w:jc w:val="both"/>
        <w:rPr>
          <w:sz w:val="28"/>
          <w:szCs w:val="28"/>
        </w:rPr>
      </w:pPr>
      <w:r>
        <w:rPr>
          <w:sz w:val="28"/>
          <w:szCs w:val="28"/>
        </w:rPr>
        <w:t>4.8.</w:t>
      </w:r>
      <w:r>
        <w:rPr>
          <w:color w:val="000000"/>
          <w:kern w:val="2"/>
          <w:sz w:val="28"/>
          <w:szCs w:val="28"/>
        </w:rPr>
        <w:t> </w:t>
      </w:r>
      <w:r>
        <w:rPr>
          <w:sz w:val="28"/>
          <w:szCs w:val="28"/>
        </w:rPr>
        <w:t>Работникам, награждённым государственными наградами Российской Федерации, наградами Республики Татарстан</w:t>
      </w:r>
      <w:r>
        <w:rPr>
          <w:iCs/>
          <w:sz w:val="28"/>
          <w:szCs w:val="28"/>
        </w:rPr>
        <w:t xml:space="preserve"> </w:t>
      </w:r>
      <w:r>
        <w:rPr>
          <w:sz w:val="28"/>
          <w:szCs w:val="28"/>
        </w:rPr>
        <w:t>выплачивается ежемесячная надбавка (доплата) в размере, установленной постановлением Кабинета Министров Республики Татарстан № 412 от 31.05.2018г.</w:t>
      </w:r>
    </w:p>
    <w:p w:rsidR="009D1C4E" w:rsidRDefault="009D1C4E" w:rsidP="009D1C4E">
      <w:pPr>
        <w:pStyle w:val="5"/>
        <w:ind w:left="0" w:firstLine="709"/>
        <w:contextualSpacing/>
        <w:jc w:val="both"/>
        <w:rPr>
          <w:sz w:val="28"/>
          <w:szCs w:val="28"/>
        </w:rPr>
      </w:pPr>
      <w:r>
        <w:rPr>
          <w:sz w:val="28"/>
          <w:szCs w:val="28"/>
        </w:rPr>
        <w:t>4.9.</w:t>
      </w:r>
      <w:r>
        <w:rPr>
          <w:color w:val="000000"/>
          <w:kern w:val="2"/>
          <w:sz w:val="28"/>
          <w:szCs w:val="28"/>
        </w:rPr>
        <w:t> </w:t>
      </w:r>
      <w:r>
        <w:rPr>
          <w:sz w:val="28"/>
          <w:szCs w:val="28"/>
        </w:rPr>
        <w:t>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статьёй147ТК РФ не может быть менее 4% тарифной ставки (оклада), установленной для различных видов работ с нормальными условиями труда.</w:t>
      </w:r>
    </w:p>
    <w:p w:rsidR="009D1C4E" w:rsidRDefault="009D1C4E" w:rsidP="009D1C4E">
      <w:pPr>
        <w:pStyle w:val="13"/>
        <w:ind w:left="0" w:right="0" w:firstLine="709"/>
        <w:contextualSpacing/>
        <w:jc w:val="both"/>
        <w:rPr>
          <w:rFonts w:ascii="Times New Roman CYR" w:hAnsi="Times New Roman CYR" w:cs="Times New Roman CYR"/>
          <w:b w:val="0"/>
          <w:szCs w:val="28"/>
        </w:rPr>
      </w:pPr>
      <w:r>
        <w:rPr>
          <w:b w:val="0"/>
          <w:szCs w:val="28"/>
        </w:rPr>
        <w:t>4.10.</w:t>
      </w:r>
      <w:r>
        <w:rPr>
          <w:b w:val="0"/>
          <w:kern w:val="2"/>
          <w:szCs w:val="28"/>
        </w:rPr>
        <w:t> </w:t>
      </w:r>
      <w:bookmarkStart w:id="1" w:name="sub_1615117"/>
      <w:r>
        <w:rPr>
          <w:b w:val="0"/>
          <w:kern w:val="2"/>
          <w:szCs w:val="28"/>
        </w:rPr>
        <w:t xml:space="preserve">В соответствии с постановлением КМ РТ № 412 от 31.05.2018г. </w:t>
      </w:r>
      <w:r>
        <w:rPr>
          <w:rFonts w:ascii="Times New Roman CYR" w:hAnsi="Times New Roman CYR" w:cs="Times New Roman CYR"/>
          <w:b w:val="0"/>
          <w:szCs w:val="28"/>
        </w:rPr>
        <w:t>рекомендуемый размер фонда оплаты труда на выплаты стимулирующего характера за качество выполняемых работ принимается:</w:t>
      </w:r>
    </w:p>
    <w:p w:rsidR="009D1C4E" w:rsidRDefault="009D1C4E" w:rsidP="009D1C4E">
      <w:pPr>
        <w:widowControl w:val="0"/>
        <w:autoSpaceDE w:val="0"/>
        <w:autoSpaceDN w:val="0"/>
        <w:adjustRightInd w:val="0"/>
        <w:ind w:firstLine="720"/>
        <w:jc w:val="both"/>
        <w:rPr>
          <w:rFonts w:ascii="Times New Roman CYR" w:hAnsi="Times New Roman CYR" w:cs="Times New Roman CYR"/>
          <w:sz w:val="28"/>
          <w:szCs w:val="28"/>
        </w:rPr>
      </w:pPr>
      <w:bookmarkStart w:id="2" w:name="sub_2512117"/>
      <w:bookmarkEnd w:id="1"/>
      <w:r>
        <w:rPr>
          <w:rFonts w:ascii="Times New Roman CYR" w:hAnsi="Times New Roman CYR" w:cs="Times New Roman CYR"/>
          <w:sz w:val="28"/>
          <w:szCs w:val="28"/>
        </w:rPr>
        <w:t>-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2"/>
    <w:p w:rsidR="009D1C4E" w:rsidRDefault="009D1C4E" w:rsidP="009D1C4E">
      <w:pPr>
        <w:pStyle w:val="32"/>
        <w:ind w:firstLine="709"/>
        <w:rPr>
          <w:iCs/>
        </w:rPr>
      </w:pPr>
      <w:r>
        <w:t>4.11.</w:t>
      </w:r>
      <w:r>
        <w:rPr>
          <w:color w:val="000000"/>
          <w:kern w:val="2"/>
        </w:rPr>
        <w:t> </w:t>
      </w:r>
      <w:r>
        <w:rPr>
          <w:iCs/>
        </w:rPr>
        <w:t>Педагогическим работникам, осуществляющим преподавательскую работу 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9D1C4E" w:rsidRDefault="009D1C4E" w:rsidP="009D1C4E">
      <w:pPr>
        <w:pStyle w:val="3a"/>
        <w:ind w:left="0" w:firstLine="709"/>
        <w:contextualSpacing/>
        <w:jc w:val="both"/>
        <w:rPr>
          <w:sz w:val="28"/>
          <w:szCs w:val="28"/>
        </w:rPr>
      </w:pPr>
      <w:r>
        <w:rPr>
          <w:sz w:val="28"/>
          <w:szCs w:val="28"/>
        </w:rPr>
        <w:t>4.12.</w:t>
      </w:r>
      <w:r>
        <w:rPr>
          <w:color w:val="000000"/>
          <w:kern w:val="2"/>
          <w:sz w:val="28"/>
          <w:szCs w:val="28"/>
        </w:rPr>
        <w:t> </w:t>
      </w:r>
      <w:r>
        <w:rPr>
          <w:sz w:val="28"/>
          <w:szCs w:val="28"/>
        </w:rPr>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t>.</w:t>
      </w:r>
    </w:p>
    <w:p w:rsidR="009D1C4E" w:rsidRDefault="009D1C4E" w:rsidP="009D1C4E">
      <w:pPr>
        <w:pStyle w:val="3a"/>
        <w:ind w:left="0" w:firstLine="709"/>
        <w:contextualSpacing/>
        <w:jc w:val="both"/>
        <w:rPr>
          <w:sz w:val="28"/>
          <w:szCs w:val="28"/>
        </w:rPr>
      </w:pPr>
      <w:r>
        <w:rPr>
          <w:sz w:val="28"/>
          <w:szCs w:val="28"/>
        </w:rPr>
        <w:t>4.13.</w:t>
      </w:r>
      <w:r>
        <w:rPr>
          <w:color w:val="000000"/>
          <w:kern w:val="2"/>
          <w:sz w:val="28"/>
          <w:szCs w:val="28"/>
        </w:rPr>
        <w:t> </w:t>
      </w:r>
      <w:r>
        <w:rPr>
          <w:sz w:val="28"/>
          <w:szCs w:val="28"/>
        </w:rPr>
        <w:t xml:space="preserve">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w:t>
      </w:r>
      <w:r>
        <w:rPr>
          <w:sz w:val="28"/>
          <w:szCs w:val="28"/>
        </w:rPr>
        <w:lastRenderedPageBreak/>
        <w:t>ежемесячной стимулирующей надбавки педагогическим работникам-молодым педагогам.</w:t>
      </w:r>
    </w:p>
    <w:p w:rsidR="009D1C4E" w:rsidRDefault="009D1C4E" w:rsidP="009D1C4E">
      <w:pPr>
        <w:pStyle w:val="3a"/>
        <w:ind w:left="0" w:firstLine="709"/>
        <w:contextualSpacing/>
        <w:jc w:val="both"/>
        <w:rPr>
          <w:sz w:val="28"/>
          <w:szCs w:val="28"/>
        </w:rPr>
      </w:pPr>
      <w:r>
        <w:rPr>
          <w:sz w:val="28"/>
          <w:szCs w:val="28"/>
        </w:rPr>
        <w:t>4.14.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w:t>
      </w:r>
    </w:p>
    <w:p w:rsidR="009D1C4E" w:rsidRDefault="009D1C4E" w:rsidP="009D1C4E">
      <w:pPr>
        <w:pStyle w:val="32"/>
        <w:ind w:firstLine="709"/>
        <w:outlineLvl w:val="0"/>
        <w:rPr>
          <w:caps/>
          <w:sz w:val="24"/>
          <w:szCs w:val="24"/>
        </w:rPr>
      </w:pPr>
    </w:p>
    <w:p w:rsidR="009D1C4E" w:rsidRDefault="009D1C4E" w:rsidP="009D1C4E">
      <w:pPr>
        <w:pStyle w:val="32"/>
        <w:ind w:firstLine="709"/>
        <w:jc w:val="center"/>
        <w:outlineLvl w:val="0"/>
        <w:rPr>
          <w:b/>
          <w:bCs/>
          <w:caps/>
        </w:rPr>
      </w:pPr>
    </w:p>
    <w:p w:rsidR="009D1C4E" w:rsidRDefault="009D1C4E" w:rsidP="009D1C4E">
      <w:pPr>
        <w:pStyle w:val="32"/>
        <w:ind w:firstLine="709"/>
        <w:jc w:val="center"/>
        <w:outlineLvl w:val="0"/>
        <w:rPr>
          <w:b/>
          <w:bCs/>
          <w:caps/>
          <w:sz w:val="24"/>
          <w:szCs w:val="24"/>
        </w:rPr>
      </w:pPr>
      <w:r>
        <w:rPr>
          <w:b/>
          <w:bCs/>
          <w:caps/>
          <w:sz w:val="24"/>
          <w:szCs w:val="24"/>
          <w:lang w:val="en-US"/>
        </w:rPr>
        <w:t>V</w:t>
      </w:r>
      <w:r>
        <w:rPr>
          <w:b/>
          <w:bCs/>
          <w:caps/>
          <w:sz w:val="24"/>
          <w:szCs w:val="24"/>
        </w:rPr>
        <w:t xml:space="preserve">. Социальные гарантии и меры социальной поддержки </w:t>
      </w:r>
    </w:p>
    <w:p w:rsidR="009D1C4E" w:rsidRDefault="009D1C4E" w:rsidP="009D1C4E">
      <w:pPr>
        <w:pStyle w:val="32"/>
        <w:ind w:firstLine="709"/>
        <w:jc w:val="center"/>
        <w:rPr>
          <w:b/>
          <w:bCs/>
        </w:rPr>
      </w:pPr>
    </w:p>
    <w:p w:rsidR="009D1C4E" w:rsidRDefault="009D1C4E" w:rsidP="009D1C4E">
      <w:pPr>
        <w:pStyle w:val="32"/>
        <w:ind w:firstLine="709"/>
        <w:rPr>
          <w:bCs/>
        </w:rPr>
      </w:pPr>
      <w:r>
        <w:rPr>
          <w:bCs/>
        </w:rPr>
        <w:t>5.</w:t>
      </w:r>
      <w:r>
        <w:rPr>
          <w:color w:val="000000"/>
          <w:kern w:val="2"/>
        </w:rPr>
        <w:t> </w:t>
      </w:r>
      <w:r>
        <w:rPr>
          <w:bCs/>
        </w:rPr>
        <w:t>Стороны договорились о том, что:</w:t>
      </w:r>
    </w:p>
    <w:p w:rsidR="009D1C4E" w:rsidRDefault="009D1C4E" w:rsidP="009D1C4E">
      <w:pPr>
        <w:pStyle w:val="Default"/>
        <w:ind w:firstLine="709"/>
        <w:jc w:val="both"/>
        <w:rPr>
          <w:color w:val="auto"/>
          <w:sz w:val="28"/>
          <w:szCs w:val="28"/>
        </w:rPr>
      </w:pPr>
      <w:r>
        <w:rPr>
          <w:color w:val="auto"/>
          <w:sz w:val="28"/>
          <w:szCs w:val="28"/>
        </w:rPr>
        <w:t>5.1.1.</w:t>
      </w:r>
      <w:r>
        <w:rPr>
          <w:kern w:val="2"/>
          <w:sz w:val="28"/>
          <w:szCs w:val="28"/>
        </w:rPr>
        <w:t> </w:t>
      </w:r>
      <w:r>
        <w:rPr>
          <w:color w:val="auto"/>
          <w:sz w:val="28"/>
          <w:szCs w:val="28"/>
        </w:rPr>
        <w:t>Ежегодно, по окончании финансового года, информировать работников, в том числе на общем собрании работников, на заседаниях педагогического совета и выборного органа первичной профсоюзной организации,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на социальные выплаты, материальную помощь работникам.</w:t>
      </w:r>
    </w:p>
    <w:p w:rsidR="009D1C4E" w:rsidRDefault="009D1C4E" w:rsidP="009D1C4E">
      <w:pPr>
        <w:ind w:firstLine="705"/>
        <w:jc w:val="both"/>
        <w:rPr>
          <w:b/>
          <w:color w:val="000000"/>
          <w:sz w:val="28"/>
          <w:szCs w:val="28"/>
        </w:rPr>
      </w:pPr>
      <w:r>
        <w:rPr>
          <w:color w:val="000000"/>
          <w:sz w:val="28"/>
          <w:szCs w:val="28"/>
        </w:rPr>
        <w:tab/>
        <w:t xml:space="preserve">5.2. В целях социальной защиты работников образовательной организации, в пределах отпущенных средств, </w:t>
      </w:r>
      <w:r>
        <w:rPr>
          <w:sz w:val="28"/>
          <w:szCs w:val="28"/>
        </w:rPr>
        <w:t xml:space="preserve">стороны договорились: </w:t>
      </w:r>
    </w:p>
    <w:p w:rsidR="009D1C4E" w:rsidRDefault="009D1C4E" w:rsidP="009D1C4E">
      <w:pPr>
        <w:jc w:val="both"/>
        <w:rPr>
          <w:color w:val="000000"/>
          <w:sz w:val="28"/>
          <w:szCs w:val="28"/>
        </w:rPr>
      </w:pPr>
      <w:r>
        <w:rPr>
          <w:color w:val="000000"/>
          <w:sz w:val="28"/>
          <w:szCs w:val="28"/>
        </w:rPr>
        <w:tab/>
        <w:t>5.2.1.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полностью оплачиваемые.</w:t>
      </w:r>
    </w:p>
    <w:p w:rsidR="009D1C4E" w:rsidRDefault="009D1C4E" w:rsidP="009D1C4E">
      <w:pPr>
        <w:jc w:val="both"/>
        <w:rPr>
          <w:b/>
          <w:bCs/>
          <w:color w:val="000000"/>
          <w:sz w:val="28"/>
          <w:szCs w:val="28"/>
        </w:rPr>
      </w:pPr>
      <w:r>
        <w:rPr>
          <w:b/>
          <w:bCs/>
          <w:color w:val="000000"/>
          <w:sz w:val="28"/>
          <w:szCs w:val="28"/>
        </w:rPr>
        <w:tab/>
        <w:t>5.2.2. Предоставлять работникам образования оплачиваемые свободные дни по следующим причинам:</w:t>
      </w:r>
    </w:p>
    <w:p w:rsidR="009D1C4E" w:rsidRDefault="009D1C4E" w:rsidP="009D1C4E">
      <w:pPr>
        <w:jc w:val="both"/>
        <w:rPr>
          <w:color w:val="000000"/>
          <w:sz w:val="28"/>
          <w:szCs w:val="28"/>
        </w:rPr>
      </w:pPr>
      <w:r>
        <w:rPr>
          <w:color w:val="000000"/>
          <w:sz w:val="28"/>
          <w:szCs w:val="28"/>
        </w:rPr>
        <w:tab/>
        <w:t>- бракосочетание работника - три рабочих дня;</w:t>
      </w:r>
    </w:p>
    <w:p w:rsidR="009D1C4E" w:rsidRDefault="009D1C4E" w:rsidP="009D1C4E">
      <w:pPr>
        <w:jc w:val="both"/>
        <w:rPr>
          <w:color w:val="000000"/>
          <w:sz w:val="28"/>
          <w:szCs w:val="28"/>
        </w:rPr>
      </w:pPr>
      <w:r>
        <w:rPr>
          <w:color w:val="000000"/>
          <w:sz w:val="28"/>
          <w:szCs w:val="28"/>
        </w:rPr>
        <w:tab/>
        <w:t>- бракосочетание детей - один рабочий день;</w:t>
      </w:r>
    </w:p>
    <w:p w:rsidR="009D1C4E" w:rsidRDefault="009D1C4E" w:rsidP="009D1C4E">
      <w:pPr>
        <w:jc w:val="both"/>
        <w:rPr>
          <w:color w:val="000000"/>
          <w:sz w:val="28"/>
          <w:szCs w:val="28"/>
        </w:rPr>
      </w:pPr>
      <w:r>
        <w:rPr>
          <w:color w:val="000000"/>
          <w:sz w:val="28"/>
          <w:szCs w:val="28"/>
        </w:rPr>
        <w:tab/>
        <w:t>- родителям первоклассников - 1 сентября; родителям выпускников в день последнего звонка;</w:t>
      </w:r>
    </w:p>
    <w:p w:rsidR="009D1C4E" w:rsidRDefault="009D1C4E" w:rsidP="009D1C4E">
      <w:pPr>
        <w:jc w:val="both"/>
        <w:rPr>
          <w:color w:val="000000"/>
          <w:sz w:val="28"/>
          <w:szCs w:val="28"/>
        </w:rPr>
      </w:pPr>
      <w:r>
        <w:rPr>
          <w:color w:val="000000"/>
          <w:sz w:val="28"/>
          <w:szCs w:val="28"/>
        </w:rPr>
        <w:tab/>
        <w:t>- смерть детей, родителей, супруга, супруги - три рабочих дня;</w:t>
      </w:r>
    </w:p>
    <w:p w:rsidR="009D1C4E" w:rsidRDefault="009D1C4E" w:rsidP="009D1C4E">
      <w:pPr>
        <w:jc w:val="both"/>
        <w:rPr>
          <w:color w:val="000000"/>
          <w:sz w:val="28"/>
          <w:szCs w:val="28"/>
        </w:rPr>
      </w:pPr>
      <w:r>
        <w:rPr>
          <w:color w:val="000000"/>
          <w:sz w:val="28"/>
          <w:szCs w:val="28"/>
        </w:rPr>
        <w:tab/>
        <w:t>- переезд на новое место жительства - два рабочих дня;</w:t>
      </w:r>
    </w:p>
    <w:p w:rsidR="009D1C4E" w:rsidRDefault="009D1C4E" w:rsidP="009D1C4E">
      <w:pPr>
        <w:jc w:val="both"/>
        <w:rPr>
          <w:color w:val="000000"/>
          <w:sz w:val="28"/>
          <w:szCs w:val="28"/>
        </w:rPr>
      </w:pPr>
      <w:r>
        <w:rPr>
          <w:color w:val="000000"/>
          <w:sz w:val="28"/>
          <w:szCs w:val="28"/>
        </w:rPr>
        <w:tab/>
        <w:t>- проводы сына на службу в армию - один рабочий день;</w:t>
      </w:r>
    </w:p>
    <w:p w:rsidR="009D1C4E" w:rsidRDefault="009D1C4E" w:rsidP="009D1C4E">
      <w:pPr>
        <w:jc w:val="both"/>
        <w:rPr>
          <w:color w:val="000000"/>
          <w:sz w:val="28"/>
          <w:szCs w:val="28"/>
        </w:rPr>
      </w:pPr>
      <w:r>
        <w:rPr>
          <w:color w:val="000000"/>
          <w:sz w:val="28"/>
          <w:szCs w:val="28"/>
        </w:rPr>
        <w:tab/>
        <w:t>- работникам, имеющим родителей в возрасте 80 лет и старше– один рабочий день в квартал;</w:t>
      </w:r>
    </w:p>
    <w:p w:rsidR="009D1C4E" w:rsidRDefault="009D1C4E" w:rsidP="009D1C4E">
      <w:pPr>
        <w:jc w:val="both"/>
        <w:rPr>
          <w:sz w:val="28"/>
          <w:szCs w:val="28"/>
        </w:rPr>
      </w:pPr>
      <w:r>
        <w:rPr>
          <w:sz w:val="28"/>
          <w:szCs w:val="28"/>
        </w:rPr>
        <w:tab/>
        <w:t>- работникам, являющимся участниками боевых действий – один рабочий  день в квартал;</w:t>
      </w:r>
    </w:p>
    <w:p w:rsidR="009D1C4E" w:rsidRDefault="009D1C4E" w:rsidP="009D1C4E">
      <w:pPr>
        <w:jc w:val="both"/>
        <w:rPr>
          <w:color w:val="000000"/>
          <w:sz w:val="28"/>
          <w:szCs w:val="28"/>
        </w:rPr>
      </w:pPr>
      <w:r>
        <w:rPr>
          <w:sz w:val="28"/>
          <w:szCs w:val="28"/>
        </w:rPr>
        <w:tab/>
        <w:t xml:space="preserve">- за работу </w:t>
      </w:r>
      <w:r>
        <w:rPr>
          <w:color w:val="000000"/>
          <w:sz w:val="28"/>
          <w:szCs w:val="28"/>
        </w:rPr>
        <w:t>в течение   года без листа нетрудоспособности - 3 рабочих дня.</w:t>
      </w:r>
    </w:p>
    <w:p w:rsidR="009D1C4E" w:rsidRDefault="009D1C4E" w:rsidP="009D1C4E">
      <w:pPr>
        <w:rPr>
          <w:color w:val="000000"/>
          <w:sz w:val="28"/>
          <w:szCs w:val="28"/>
        </w:rPr>
      </w:pPr>
      <w:r>
        <w:rPr>
          <w:color w:val="000000"/>
          <w:sz w:val="28"/>
          <w:szCs w:val="28"/>
        </w:rPr>
        <w:tab/>
        <w:t>5.2.3. Оплатить за счет средств образовательной организации подписку на газеты «Мой профсоюз» и «Новое слово».</w:t>
      </w:r>
    </w:p>
    <w:p w:rsidR="009D1C4E" w:rsidRDefault="009D1C4E" w:rsidP="009D1C4E">
      <w:pPr>
        <w:pStyle w:val="Default"/>
        <w:ind w:firstLine="709"/>
        <w:jc w:val="both"/>
        <w:rPr>
          <w:i/>
          <w:iCs/>
          <w:color w:val="FF0000"/>
          <w:sz w:val="28"/>
          <w:szCs w:val="28"/>
        </w:rPr>
      </w:pPr>
      <w:r>
        <w:rPr>
          <w:color w:val="auto"/>
          <w:sz w:val="28"/>
          <w:szCs w:val="28"/>
        </w:rPr>
        <w:t>5.2.4. Ходатайствовать работникам-членам профсоюза мер социальной поддержки из средств фонда социальной защиты территориальной профсоюзной организации.</w:t>
      </w:r>
    </w:p>
    <w:p w:rsidR="009D1C4E" w:rsidRDefault="009D1C4E" w:rsidP="009D1C4E">
      <w:pPr>
        <w:pStyle w:val="32"/>
        <w:ind w:firstLine="709"/>
        <w:rPr>
          <w:b/>
        </w:rPr>
      </w:pPr>
      <w:r>
        <w:rPr>
          <w:b/>
        </w:rPr>
        <w:t>5.3.</w:t>
      </w:r>
      <w:r>
        <w:rPr>
          <w:b/>
          <w:color w:val="000000"/>
          <w:kern w:val="2"/>
        </w:rPr>
        <w:t> </w:t>
      </w:r>
      <w:r>
        <w:rPr>
          <w:b/>
        </w:rPr>
        <w:t>Работодатель обязуется:</w:t>
      </w:r>
    </w:p>
    <w:p w:rsidR="009D1C4E" w:rsidRDefault="009D1C4E" w:rsidP="009D1C4E">
      <w:pPr>
        <w:pStyle w:val="32"/>
        <w:ind w:firstLine="709"/>
      </w:pPr>
      <w:r>
        <w:t>5.3.1.</w:t>
      </w:r>
      <w:r>
        <w:rPr>
          <w:color w:val="000000"/>
          <w:kern w:val="2"/>
        </w:rPr>
        <w:t> </w:t>
      </w:r>
      <w:r>
        <w:t>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образовательной организации, и настоящим коллективным договором.</w:t>
      </w:r>
    </w:p>
    <w:p w:rsidR="009D1C4E" w:rsidRDefault="009D1C4E" w:rsidP="009D1C4E">
      <w:pPr>
        <w:pStyle w:val="32"/>
        <w:ind w:firstLine="709"/>
        <w:rPr>
          <w:i/>
          <w:iCs/>
        </w:rPr>
      </w:pPr>
      <w:r>
        <w:lastRenderedPageBreak/>
        <w:t>5.3.2.</w:t>
      </w:r>
      <w:r>
        <w:rPr>
          <w:color w:val="000000"/>
          <w:kern w:val="2"/>
        </w:rPr>
        <w:t> </w:t>
      </w:r>
      <w:r>
        <w:t>При рассмотрении вопроса о представлении работников образовательной организации к государственным и отраслевым наградам учитывать мнение выборного органа первичной профсоюзной организации</w:t>
      </w:r>
      <w:r>
        <w:rPr>
          <w:i/>
          <w:iCs/>
        </w:rPr>
        <w:t>.</w:t>
      </w:r>
    </w:p>
    <w:p w:rsidR="009D1C4E" w:rsidRDefault="009D1C4E" w:rsidP="009D1C4E">
      <w:pPr>
        <w:pStyle w:val="32"/>
        <w:ind w:firstLine="709"/>
      </w:pPr>
      <w:r>
        <w:rPr>
          <w:iCs/>
        </w:rPr>
        <w:t>5.3.3.</w:t>
      </w:r>
      <w:r>
        <w:rPr>
          <w:color w:val="000000"/>
          <w:kern w:val="2"/>
        </w:rPr>
        <w:t> </w:t>
      </w:r>
      <w:r>
        <w:t>Предоставлять выборному органу первичной профсоюзной организации в установленном по согласованию с ним порядке бесплатно во внерабочее время спортивные залы, площадки и спортинвентарь для проведения спортивно-оздоровительных мероприятий с работниками образовательной организации.</w:t>
      </w:r>
    </w:p>
    <w:p w:rsidR="009D1C4E" w:rsidRDefault="009D1C4E" w:rsidP="009D1C4E">
      <w:pPr>
        <w:pStyle w:val="32"/>
        <w:ind w:firstLine="709"/>
      </w:pPr>
      <w:r>
        <w:t>5.3.4.</w:t>
      </w:r>
      <w:r>
        <w:rPr>
          <w:color w:val="000000"/>
          <w:kern w:val="2"/>
        </w:rPr>
        <w:t> </w:t>
      </w:r>
      <w: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9D1C4E" w:rsidRDefault="009D1C4E" w:rsidP="009D1C4E">
      <w:pPr>
        <w:pStyle w:val="32"/>
        <w:ind w:firstLine="709"/>
      </w:pPr>
      <w:r>
        <w:t>5.3.5.</w:t>
      </w:r>
      <w:r>
        <w:rPr>
          <w:color w:val="000000"/>
          <w:kern w:val="2"/>
        </w:rPr>
        <w:t> </w:t>
      </w:r>
      <w:r>
        <w:t xml:space="preserve">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образовательной организации и членов их семей. </w:t>
      </w:r>
    </w:p>
    <w:p w:rsidR="009D1C4E" w:rsidRDefault="009D1C4E" w:rsidP="009D1C4E">
      <w:pPr>
        <w:pStyle w:val="32"/>
        <w:tabs>
          <w:tab w:val="left" w:pos="1620"/>
        </w:tabs>
        <w:ind w:firstLine="709"/>
      </w:pPr>
      <w:r>
        <w:t>5.3.6.</w:t>
      </w:r>
      <w:r>
        <w:rPr>
          <w:kern w:val="2"/>
        </w:rPr>
        <w:t> </w:t>
      </w:r>
      <w:r>
        <w:t>Выплачивать единовременное пособие при увольнении по собственному желанию в связи с выходом либо в связи с приобретением права на досрочную страховую пенсию по старости в размере базового оклада, педагогическим работникам и руководителям образовательных учреждений – в размере должностного оклада за счет средств работодателя.</w:t>
      </w:r>
    </w:p>
    <w:p w:rsidR="009D1C4E" w:rsidRDefault="009D1C4E" w:rsidP="009D1C4E">
      <w:pPr>
        <w:pStyle w:val="32"/>
        <w:ind w:firstLine="709"/>
      </w:pPr>
      <w:r>
        <w:t>5.3.7.</w:t>
      </w:r>
      <w:r>
        <w:rPr>
          <w:color w:val="000000"/>
          <w:kern w:val="2"/>
        </w:rPr>
        <w:t> </w:t>
      </w:r>
      <w:r>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9D1C4E" w:rsidRDefault="009D1C4E" w:rsidP="009D1C4E">
      <w:pPr>
        <w:pStyle w:val="32"/>
        <w:ind w:firstLine="709"/>
      </w:pPr>
      <w:r>
        <w:t>5.3.8.</w:t>
      </w:r>
      <w:r>
        <w:rPr>
          <w:color w:val="000000"/>
          <w:kern w:val="2"/>
        </w:rPr>
        <w:t> </w:t>
      </w:r>
      <w:r>
        <w:t>Ежегодно отчислять в первичную профсоюзную организацию денежные средства в размере 3000 рублей на проведение культурно-массовой и физкультурно-оздоровительной работы.</w:t>
      </w:r>
    </w:p>
    <w:p w:rsidR="009D1C4E" w:rsidRDefault="009D1C4E" w:rsidP="009D1C4E">
      <w:pPr>
        <w:pStyle w:val="32"/>
        <w:ind w:firstLine="709"/>
      </w:pPr>
      <w:r>
        <w:t>5.3.9.</w:t>
      </w:r>
      <w:r>
        <w:rPr>
          <w:color w:val="000000"/>
          <w:kern w:val="2"/>
        </w:rPr>
        <w:t> </w:t>
      </w:r>
      <w:r>
        <w:t>Оказывать работникам материальную помощь при рождении ребёнка.</w:t>
      </w:r>
    </w:p>
    <w:p w:rsidR="009D1C4E" w:rsidRDefault="009D1C4E" w:rsidP="009D1C4E">
      <w:pPr>
        <w:pStyle w:val="HTML"/>
        <w:ind w:firstLine="709"/>
        <w:jc w:val="both"/>
        <w:rPr>
          <w:rFonts w:ascii="Times New Roman" w:hAnsi="Times New Roman"/>
          <w:sz w:val="28"/>
          <w:szCs w:val="28"/>
        </w:rPr>
      </w:pPr>
      <w:r>
        <w:rPr>
          <w:rFonts w:ascii="Times New Roman" w:hAnsi="Times New Roman"/>
          <w:sz w:val="28"/>
          <w:szCs w:val="28"/>
        </w:rPr>
        <w:t>5.3.10. 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 на основании его письменного заявления, согласованного с работодателем (статья 185.1</w:t>
      </w:r>
      <w:r>
        <w:rPr>
          <w:color w:val="000000"/>
          <w:kern w:val="2"/>
          <w:sz w:val="28"/>
          <w:szCs w:val="28"/>
        </w:rPr>
        <w:t> </w:t>
      </w:r>
      <w:r>
        <w:rPr>
          <w:rFonts w:ascii="Times New Roman" w:hAnsi="Times New Roman"/>
          <w:sz w:val="28"/>
          <w:szCs w:val="28"/>
        </w:rPr>
        <w:t>ТК РФ).</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b/>
          <w:bCs/>
          <w:color w:val="auto"/>
          <w:sz w:val="28"/>
          <w:szCs w:val="28"/>
        </w:rPr>
        <w:t>5.4.</w:t>
      </w:r>
      <w:r>
        <w:rPr>
          <w:b/>
          <w:bCs/>
          <w:kern w:val="2"/>
          <w:sz w:val="28"/>
          <w:szCs w:val="28"/>
        </w:rPr>
        <w:t> </w:t>
      </w:r>
      <w:r>
        <w:rPr>
          <w:b/>
          <w:bCs/>
          <w:color w:val="auto"/>
          <w:sz w:val="28"/>
          <w:szCs w:val="28"/>
        </w:rPr>
        <w:t>Выборный орган первичной профсоюзной организации обязуется</w:t>
      </w:r>
      <w:r>
        <w:rPr>
          <w:color w:val="auto"/>
          <w:sz w:val="28"/>
          <w:szCs w:val="28"/>
        </w:rPr>
        <w:t xml:space="preserve">: </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5.4.1.</w:t>
      </w:r>
      <w:r>
        <w:rPr>
          <w:kern w:val="2"/>
          <w:sz w:val="28"/>
          <w:szCs w:val="28"/>
        </w:rPr>
        <w:t> </w:t>
      </w:r>
      <w:r>
        <w:rPr>
          <w:color w:val="auto"/>
          <w:sz w:val="28"/>
          <w:szCs w:val="28"/>
        </w:rPr>
        <w:t xml:space="preserve">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9D1C4E" w:rsidRDefault="009D1C4E" w:rsidP="009D1C4E">
      <w:pPr>
        <w:pStyle w:val="32"/>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pPr>
      <w:r>
        <w:t>5.4.2.</w:t>
      </w:r>
      <w:r>
        <w:rPr>
          <w:color w:val="000000"/>
          <w:kern w:val="2"/>
        </w:rPr>
        <w:t> </w:t>
      </w:r>
      <w:r>
        <w:t>Ежегодно выделять для членов Профсоюза денежные средства согласно смете профсоюзных расходов по направлениям:</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rPr>
          <w:color w:val="auto"/>
          <w:sz w:val="28"/>
          <w:szCs w:val="28"/>
        </w:rPr>
      </w:pPr>
      <w:r>
        <w:rPr>
          <w:color w:val="auto"/>
          <w:sz w:val="28"/>
          <w:szCs w:val="28"/>
        </w:rPr>
        <w:lastRenderedPageBreak/>
        <w:t>-</w:t>
      </w:r>
      <w:r>
        <w:rPr>
          <w:kern w:val="2"/>
          <w:sz w:val="28"/>
          <w:szCs w:val="28"/>
        </w:rPr>
        <w:t> </w:t>
      </w:r>
      <w:r>
        <w:rPr>
          <w:color w:val="auto"/>
          <w:sz w:val="28"/>
          <w:szCs w:val="28"/>
        </w:rPr>
        <w:t xml:space="preserve">оказание материальной помощи; </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rPr>
          <w:color w:val="auto"/>
          <w:sz w:val="28"/>
          <w:szCs w:val="28"/>
        </w:rPr>
      </w:pPr>
      <w:r>
        <w:rPr>
          <w:color w:val="auto"/>
          <w:sz w:val="28"/>
          <w:szCs w:val="28"/>
        </w:rPr>
        <w:t>-</w:t>
      </w:r>
      <w:r>
        <w:rPr>
          <w:kern w:val="2"/>
          <w:sz w:val="28"/>
          <w:szCs w:val="28"/>
        </w:rPr>
        <w:t> </w:t>
      </w:r>
      <w:r>
        <w:rPr>
          <w:color w:val="auto"/>
          <w:sz w:val="28"/>
          <w:szCs w:val="28"/>
        </w:rPr>
        <w:t xml:space="preserve">организация оздоровления; </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rPr>
          <w:color w:val="auto"/>
          <w:sz w:val="28"/>
          <w:szCs w:val="28"/>
        </w:rPr>
      </w:pPr>
      <w:r>
        <w:rPr>
          <w:color w:val="auto"/>
          <w:sz w:val="28"/>
          <w:szCs w:val="28"/>
        </w:rPr>
        <w:t>-</w:t>
      </w:r>
      <w:r>
        <w:rPr>
          <w:kern w:val="2"/>
          <w:sz w:val="28"/>
          <w:szCs w:val="28"/>
        </w:rPr>
        <w:t> </w:t>
      </w:r>
      <w:r>
        <w:rPr>
          <w:color w:val="auto"/>
          <w:sz w:val="28"/>
          <w:szCs w:val="28"/>
        </w:rPr>
        <w:t xml:space="preserve">организация работы с детьми работников; </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rPr>
          <w:color w:val="auto"/>
          <w:sz w:val="28"/>
          <w:szCs w:val="28"/>
        </w:rPr>
      </w:pPr>
      <w:r>
        <w:rPr>
          <w:color w:val="auto"/>
          <w:sz w:val="28"/>
          <w:szCs w:val="28"/>
        </w:rPr>
        <w:t>-</w:t>
      </w:r>
      <w:r>
        <w:rPr>
          <w:kern w:val="2"/>
          <w:sz w:val="28"/>
          <w:szCs w:val="28"/>
        </w:rPr>
        <w:t> </w:t>
      </w:r>
      <w:r>
        <w:rPr>
          <w:color w:val="auto"/>
          <w:sz w:val="28"/>
          <w:szCs w:val="28"/>
        </w:rPr>
        <w:t xml:space="preserve">организация спортивной работы; </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w:t>
      </w:r>
      <w:r>
        <w:rPr>
          <w:kern w:val="2"/>
          <w:sz w:val="28"/>
          <w:szCs w:val="28"/>
        </w:rPr>
        <w:t> </w:t>
      </w:r>
      <w:r>
        <w:rPr>
          <w:color w:val="auto"/>
          <w:sz w:val="28"/>
          <w:szCs w:val="28"/>
        </w:rPr>
        <w:t xml:space="preserve">поддержка мероприятий для различных категорий ветеранов, в том числе ветеранов труда; </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rPr>
          <w:color w:val="auto"/>
          <w:sz w:val="28"/>
          <w:szCs w:val="28"/>
        </w:rPr>
      </w:pPr>
      <w:r>
        <w:rPr>
          <w:color w:val="auto"/>
          <w:sz w:val="28"/>
          <w:szCs w:val="28"/>
        </w:rPr>
        <w:t>-</w:t>
      </w:r>
      <w:r>
        <w:rPr>
          <w:kern w:val="2"/>
          <w:sz w:val="28"/>
          <w:szCs w:val="28"/>
        </w:rPr>
        <w:t> </w:t>
      </w:r>
      <w:r>
        <w:rPr>
          <w:color w:val="auto"/>
          <w:sz w:val="28"/>
          <w:szCs w:val="28"/>
        </w:rPr>
        <w:t xml:space="preserve">организация культурно-массовых и спортивных мероприятий; </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rPr>
          <w:color w:val="auto"/>
          <w:sz w:val="28"/>
          <w:szCs w:val="28"/>
        </w:rPr>
      </w:pPr>
      <w:r>
        <w:rPr>
          <w:color w:val="auto"/>
          <w:sz w:val="28"/>
          <w:szCs w:val="28"/>
        </w:rPr>
        <w:t>-</w:t>
      </w:r>
      <w:r>
        <w:rPr>
          <w:kern w:val="2"/>
          <w:sz w:val="28"/>
          <w:szCs w:val="28"/>
        </w:rPr>
        <w:t> </w:t>
      </w:r>
      <w:r>
        <w:rPr>
          <w:color w:val="auto"/>
          <w:sz w:val="28"/>
          <w:szCs w:val="28"/>
        </w:rPr>
        <w:t xml:space="preserve">социальные программы для членов Профсоюза. </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5.4.3.</w:t>
      </w:r>
      <w:r>
        <w:rPr>
          <w:kern w:val="2"/>
          <w:sz w:val="28"/>
          <w:szCs w:val="28"/>
        </w:rPr>
        <w:t> </w:t>
      </w:r>
      <w:r>
        <w:rPr>
          <w:color w:val="auto"/>
          <w:sz w:val="28"/>
          <w:szCs w:val="28"/>
        </w:rPr>
        <w:t xml:space="preserve">Организовать контроль за работой предприятий общественного питания в образовательной организации, в том числе за графиком и режимом работы, качеством и ассортиментом продукции, уровнем цен и санитарно-гигиеническими условиями. </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5.5.</w:t>
      </w:r>
      <w:r>
        <w:rPr>
          <w:kern w:val="2"/>
          <w:sz w:val="28"/>
          <w:szCs w:val="28"/>
        </w:rPr>
        <w:t> </w:t>
      </w:r>
      <w:r>
        <w:rPr>
          <w:color w:val="auto"/>
          <w:sz w:val="28"/>
          <w:szCs w:val="28"/>
        </w:rPr>
        <w:t xml:space="preserve">Стороны обязуются в качестве награждения педагогических работников применять следующие виды поощрений: материальные и нематериальные. </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 xml:space="preserve">Материальные виды поощрений: </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w:t>
      </w:r>
      <w:r>
        <w:rPr>
          <w:kern w:val="2"/>
          <w:sz w:val="28"/>
          <w:szCs w:val="28"/>
        </w:rPr>
        <w:t> </w:t>
      </w:r>
      <w:r>
        <w:rPr>
          <w:color w:val="auto"/>
          <w:sz w:val="28"/>
          <w:szCs w:val="28"/>
        </w:rPr>
        <w:t xml:space="preserve">стимулирующие выплаты по результатам предыдущего учебного года – вклада педагогических работников в рейтинговые позиции образовательной организации; </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w:t>
      </w:r>
      <w:r>
        <w:rPr>
          <w:kern w:val="2"/>
          <w:sz w:val="28"/>
          <w:szCs w:val="28"/>
        </w:rPr>
        <w:t> </w:t>
      </w:r>
      <w:r>
        <w:rPr>
          <w:color w:val="auto"/>
          <w:sz w:val="28"/>
          <w:szCs w:val="28"/>
        </w:rPr>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w:t>
      </w:r>
      <w:r>
        <w:rPr>
          <w:kern w:val="2"/>
          <w:sz w:val="28"/>
          <w:szCs w:val="28"/>
        </w:rPr>
        <w:t> </w:t>
      </w:r>
      <w:r>
        <w:rPr>
          <w:color w:val="auto"/>
          <w:sz w:val="28"/>
          <w:szCs w:val="28"/>
        </w:rPr>
        <w:t xml:space="preserve">премирование победителей </w:t>
      </w:r>
      <w:r>
        <w:rPr>
          <w:iCs/>
          <w:sz w:val="28"/>
          <w:szCs w:val="28"/>
        </w:rPr>
        <w:t>конкурсных мероприятиях муниципального, регионального, всероссийского и международного уровней;</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 xml:space="preserve">Нематериальные виды поощрения: </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w:t>
      </w:r>
      <w:r>
        <w:rPr>
          <w:kern w:val="2"/>
          <w:sz w:val="28"/>
          <w:szCs w:val="28"/>
        </w:rPr>
        <w:t> </w:t>
      </w:r>
      <w:r>
        <w:rPr>
          <w:color w:val="auto"/>
          <w:sz w:val="28"/>
          <w:szCs w:val="28"/>
        </w:rPr>
        <w:t xml:space="preserve">благодарственные письма за высокую результативность воспитанников, за активное участие педагогических работников в жизни образовательной организации и системе образования; </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w:t>
      </w:r>
      <w:r>
        <w:rPr>
          <w:kern w:val="2"/>
          <w:sz w:val="28"/>
          <w:szCs w:val="28"/>
        </w:rPr>
        <w:t> </w:t>
      </w:r>
      <w:r>
        <w:rPr>
          <w:color w:val="auto"/>
          <w:sz w:val="28"/>
          <w:szCs w:val="28"/>
        </w:rPr>
        <w:t xml:space="preserve">грамоты за достижения воспитанников в конкурсах, в социально-значимой деятельности, </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w:t>
      </w:r>
      <w:r>
        <w:rPr>
          <w:kern w:val="2"/>
          <w:sz w:val="28"/>
          <w:szCs w:val="28"/>
        </w:rPr>
        <w:t> </w:t>
      </w:r>
      <w:r>
        <w:rPr>
          <w:color w:val="auto"/>
          <w:sz w:val="28"/>
          <w:szCs w:val="28"/>
        </w:rPr>
        <w:t>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организации в социальных сетях, СМИ.</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iCs/>
          <w:color w:val="auto"/>
          <w:sz w:val="28"/>
          <w:szCs w:val="28"/>
        </w:rPr>
      </w:pPr>
      <w:r>
        <w:rPr>
          <w:iCs/>
          <w:color w:val="auto"/>
          <w:sz w:val="28"/>
          <w:szCs w:val="28"/>
        </w:rPr>
        <w:t>5.6. Участвовать в реализации социальных проектов Республиканской и территориальных организаций Общероссийского Профсоюза образования:</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iCs/>
          <w:color w:val="auto"/>
          <w:sz w:val="28"/>
          <w:szCs w:val="28"/>
        </w:rPr>
      </w:pPr>
      <w:r>
        <w:rPr>
          <w:iCs/>
          <w:color w:val="auto"/>
          <w:sz w:val="28"/>
          <w:szCs w:val="28"/>
        </w:rPr>
        <w:t>-льготные путевки в санатории ФПРТ, объединения профкурорт ФПРТ</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iCs/>
          <w:sz w:val="28"/>
          <w:szCs w:val="28"/>
        </w:rPr>
      </w:pPr>
      <w:r>
        <w:rPr>
          <w:iCs/>
          <w:sz w:val="28"/>
          <w:szCs w:val="28"/>
        </w:rPr>
        <w:t xml:space="preserve">-отдых в Крым по проекту «За здоровьем в Крым»; </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iCs/>
          <w:sz w:val="28"/>
          <w:szCs w:val="28"/>
        </w:rPr>
      </w:pPr>
      <w:r>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iCs/>
          <w:spacing w:val="-4"/>
          <w:sz w:val="28"/>
          <w:szCs w:val="28"/>
        </w:rPr>
      </w:pPr>
      <w:r>
        <w:rPr>
          <w:iCs/>
          <w:spacing w:val="-4"/>
          <w:sz w:val="28"/>
          <w:szCs w:val="28"/>
        </w:rPr>
        <w:t>-санаторный отдых по программе «Тур выходного дня»;</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iCs/>
          <w:sz w:val="28"/>
          <w:szCs w:val="28"/>
        </w:rPr>
      </w:pPr>
      <w:r>
        <w:rPr>
          <w:iCs/>
          <w:sz w:val="28"/>
          <w:szCs w:val="28"/>
        </w:rPr>
        <w:t>-льготный потребительский кредит в кредитных организациях на территории Республики Татарстан;</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iCs/>
          <w:sz w:val="28"/>
          <w:szCs w:val="28"/>
        </w:rPr>
      </w:pPr>
      <w:r>
        <w:rPr>
          <w:iCs/>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iCs/>
          <w:sz w:val="28"/>
          <w:szCs w:val="28"/>
        </w:rPr>
      </w:pPr>
      <w:r>
        <w:rPr>
          <w:iCs/>
          <w:sz w:val="28"/>
          <w:szCs w:val="28"/>
        </w:rPr>
        <w:t>5.7. Организовать у</w:t>
      </w:r>
      <w:r>
        <w:rPr>
          <w:bCs/>
          <w:iCs/>
          <w:sz w:val="28"/>
          <w:szCs w:val="28"/>
        </w:rPr>
        <w:t xml:space="preserve">частие в Федеральной бонусной программе Общероссийского Профсоюза образования </w:t>
      </w:r>
      <w:r>
        <w:rPr>
          <w:bCs/>
          <w:iCs/>
          <w:sz w:val="28"/>
          <w:szCs w:val="28"/>
          <w:lang w:val="en-US"/>
        </w:rPr>
        <w:t>Profcards</w:t>
      </w:r>
      <w:r>
        <w:rPr>
          <w:bCs/>
          <w:iCs/>
          <w:sz w:val="28"/>
          <w:szCs w:val="28"/>
        </w:rPr>
        <w:t xml:space="preserve">: скидки и выгодные </w:t>
      </w:r>
      <w:r>
        <w:rPr>
          <w:bCs/>
          <w:iCs/>
          <w:sz w:val="28"/>
          <w:szCs w:val="28"/>
        </w:rPr>
        <w:lastRenderedPageBreak/>
        <w:t>предложения, финансовые и страховые продукты для членов профсоюза при наличии электронного профсоюзного билета.</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iCs/>
          <w:sz w:val="28"/>
          <w:szCs w:val="28"/>
        </w:rPr>
      </w:pPr>
    </w:p>
    <w:p w:rsidR="009D1C4E" w:rsidRDefault="009D1C4E" w:rsidP="009D1C4E">
      <w:pPr>
        <w:pStyle w:val="32"/>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center"/>
        <w:outlineLvl w:val="0"/>
        <w:rPr>
          <w:b/>
          <w:bCs/>
          <w:caps/>
          <w:sz w:val="24"/>
          <w:szCs w:val="24"/>
        </w:rPr>
      </w:pPr>
      <w:r>
        <w:rPr>
          <w:b/>
          <w:bCs/>
          <w:caps/>
          <w:sz w:val="24"/>
          <w:szCs w:val="24"/>
          <w:lang w:val="en-US"/>
        </w:rPr>
        <w:t>VI</w:t>
      </w:r>
      <w:r>
        <w:rPr>
          <w:b/>
          <w:bCs/>
          <w:caps/>
          <w:sz w:val="24"/>
          <w:szCs w:val="24"/>
        </w:rPr>
        <w:t>. Охрана труда и здоровья</w:t>
      </w:r>
    </w:p>
    <w:p w:rsidR="009D1C4E" w:rsidRDefault="009D1C4E" w:rsidP="009D1C4E">
      <w:pPr>
        <w:pStyle w:val="32"/>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outlineLvl w:val="0"/>
        <w:rPr>
          <w:b/>
          <w:bCs/>
          <w:caps/>
        </w:rPr>
      </w:pP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rsidR="009D1C4E" w:rsidRDefault="009D1C4E" w:rsidP="009D1C4E">
      <w:pPr>
        <w:pStyle w:val="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709"/>
        <w:contextualSpacing/>
        <w:rPr>
          <w:b/>
          <w:bCs/>
          <w:sz w:val="28"/>
          <w:szCs w:val="28"/>
        </w:rPr>
      </w:pPr>
      <w:r>
        <w:rPr>
          <w:b/>
          <w:bCs/>
          <w:sz w:val="28"/>
          <w:szCs w:val="28"/>
        </w:rPr>
        <w:t>6.1.</w:t>
      </w:r>
      <w:r>
        <w:rPr>
          <w:b/>
          <w:bCs/>
          <w:color w:val="000000"/>
          <w:kern w:val="2"/>
          <w:sz w:val="28"/>
          <w:szCs w:val="28"/>
        </w:rPr>
        <w:t> </w:t>
      </w:r>
      <w:r>
        <w:rPr>
          <w:b/>
          <w:bCs/>
          <w:sz w:val="28"/>
          <w:szCs w:val="28"/>
        </w:rPr>
        <w:t>Стороны совместно обязуются:</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i/>
          <w:iCs/>
          <w:sz w:val="28"/>
          <w:szCs w:val="28"/>
        </w:rPr>
      </w:pPr>
      <w:r>
        <w:rPr>
          <w:sz w:val="28"/>
          <w:szCs w:val="28"/>
        </w:rPr>
        <w:t>6.1.1.</w:t>
      </w:r>
      <w:r>
        <w:rPr>
          <w:color w:val="000000"/>
          <w:kern w:val="2"/>
          <w:sz w:val="28"/>
          <w:szCs w:val="28"/>
        </w:rPr>
        <w:t> </w:t>
      </w:r>
      <w:r>
        <w:rPr>
          <w:sz w:val="28"/>
          <w:szCs w:val="28"/>
        </w:rPr>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w:t>
      </w:r>
      <w:r>
        <w:rPr>
          <w:iCs/>
          <w:sz w:val="28"/>
          <w:szCs w:val="28"/>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Pr>
          <w:i/>
          <w:iCs/>
          <w:sz w:val="28"/>
          <w:szCs w:val="28"/>
        </w:rPr>
        <w:t>.</w:t>
      </w:r>
    </w:p>
    <w:p w:rsidR="009D1C4E" w:rsidRDefault="009D1C4E" w:rsidP="009D1C4E">
      <w:pPr>
        <w:pStyle w:val="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709"/>
        <w:contextualSpacing/>
        <w:jc w:val="both"/>
        <w:rPr>
          <w:sz w:val="28"/>
          <w:szCs w:val="28"/>
        </w:rPr>
      </w:pPr>
      <w:r>
        <w:rPr>
          <w:sz w:val="28"/>
          <w:szCs w:val="28"/>
        </w:rPr>
        <w:t>6.1.2.</w:t>
      </w:r>
      <w:r>
        <w:rPr>
          <w:color w:val="000000"/>
          <w:kern w:val="2"/>
          <w:sz w:val="28"/>
          <w:szCs w:val="28"/>
        </w:rPr>
        <w:t> </w:t>
      </w:r>
      <w:r>
        <w:rPr>
          <w:sz w:val="28"/>
          <w:szCs w:val="28"/>
        </w:rPr>
        <w:t>Участвовать в разработке, рассмотрении и анализе мероприятий по улучшению условий и охраны труда в рамках соглашения по охране труда.</w:t>
      </w:r>
    </w:p>
    <w:p w:rsidR="009D1C4E" w:rsidRDefault="009D1C4E" w:rsidP="009D1C4E">
      <w:pPr>
        <w:pStyle w:val="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709"/>
        <w:contextualSpacing/>
        <w:jc w:val="both"/>
        <w:rPr>
          <w:sz w:val="28"/>
          <w:szCs w:val="28"/>
        </w:rPr>
      </w:pPr>
      <w:r>
        <w:rPr>
          <w:sz w:val="28"/>
          <w:szCs w:val="28"/>
        </w:rPr>
        <w:t>6.1.3.</w:t>
      </w:r>
      <w:r>
        <w:rPr>
          <w:color w:val="000000"/>
          <w:kern w:val="2"/>
          <w:sz w:val="28"/>
          <w:szCs w:val="28"/>
        </w:rPr>
        <w:t> </w:t>
      </w:r>
      <w:r>
        <w:rPr>
          <w:sz w:val="28"/>
          <w:szCs w:val="28"/>
        </w:rPr>
        <w:t>Способствовать формированию и организации деятельности совместн</w:t>
      </w:r>
      <w:r>
        <w:rPr>
          <w:bCs/>
          <w:sz w:val="28"/>
          <w:szCs w:val="28"/>
        </w:rPr>
        <w:t>ой</w:t>
      </w:r>
      <w:r>
        <w:rPr>
          <w:sz w:val="28"/>
          <w:szCs w:val="28"/>
        </w:rPr>
        <w:t xml:space="preserve"> комиссий по охране труда.</w:t>
      </w:r>
    </w:p>
    <w:p w:rsidR="009D1C4E" w:rsidRDefault="009D1C4E" w:rsidP="009D1C4E">
      <w:pPr>
        <w:pStyle w:val="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709"/>
        <w:contextualSpacing/>
        <w:rPr>
          <w:sz w:val="28"/>
          <w:szCs w:val="28"/>
        </w:rPr>
      </w:pPr>
      <w:r>
        <w:rPr>
          <w:sz w:val="28"/>
          <w:szCs w:val="28"/>
        </w:rPr>
        <w:t>6.1.4.</w:t>
      </w:r>
      <w:r>
        <w:rPr>
          <w:color w:val="000000"/>
          <w:kern w:val="2"/>
          <w:sz w:val="28"/>
          <w:szCs w:val="28"/>
        </w:rPr>
        <w:t> </w:t>
      </w:r>
      <w:r>
        <w:rPr>
          <w:sz w:val="28"/>
          <w:szCs w:val="28"/>
        </w:rPr>
        <w:t>Обеспечивать:</w:t>
      </w:r>
    </w:p>
    <w:p w:rsidR="009D1C4E" w:rsidRDefault="009D1C4E" w:rsidP="009D1C4E">
      <w:pPr>
        <w:pStyle w:val="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709"/>
        <w:contextualSpacing/>
        <w:jc w:val="both"/>
        <w:rPr>
          <w:sz w:val="28"/>
          <w:szCs w:val="28"/>
        </w:rPr>
      </w:pPr>
      <w:r>
        <w:rPr>
          <w:sz w:val="28"/>
          <w:szCs w:val="28"/>
        </w:rPr>
        <w:t>выборы представителей в формируемую на паритетной основе комиссию по охране труда;</w:t>
      </w:r>
    </w:p>
    <w:p w:rsidR="009D1C4E" w:rsidRDefault="009D1C4E" w:rsidP="009D1C4E">
      <w:pPr>
        <w:pStyle w:val="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709"/>
        <w:contextualSpacing/>
        <w:jc w:val="both"/>
        <w:rPr>
          <w:sz w:val="28"/>
          <w:szCs w:val="28"/>
        </w:rPr>
      </w:pPr>
      <w:r>
        <w:rPr>
          <w:sz w:val="28"/>
          <w:szCs w:val="28"/>
        </w:rPr>
        <w:t>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воспитанниками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9D1C4E" w:rsidRDefault="009D1C4E" w:rsidP="009D1C4E">
      <w:pPr>
        <w:pStyle w:val="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709"/>
        <w:contextualSpacing/>
        <w:rPr>
          <w:sz w:val="28"/>
          <w:szCs w:val="28"/>
        </w:rPr>
      </w:pPr>
      <w:r>
        <w:rPr>
          <w:sz w:val="28"/>
          <w:szCs w:val="28"/>
        </w:rPr>
        <w:t>своевременное расследование несчастных случаев;</w:t>
      </w:r>
    </w:p>
    <w:p w:rsidR="009D1C4E" w:rsidRDefault="009D1C4E" w:rsidP="009D1C4E">
      <w:pPr>
        <w:pStyle w:val="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709"/>
        <w:contextualSpacing/>
        <w:rPr>
          <w:sz w:val="28"/>
          <w:szCs w:val="28"/>
        </w:rPr>
      </w:pPr>
      <w:r>
        <w:rPr>
          <w:sz w:val="28"/>
          <w:szCs w:val="28"/>
        </w:rPr>
        <w:t>оказание материальной помощи пострадавшим на производстве.</w:t>
      </w:r>
    </w:p>
    <w:p w:rsidR="009D1C4E" w:rsidRDefault="009D1C4E" w:rsidP="009D1C4E">
      <w:pPr>
        <w:pStyle w:val="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709"/>
        <w:contextualSpacing/>
        <w:jc w:val="both"/>
        <w:rPr>
          <w:sz w:val="28"/>
          <w:szCs w:val="28"/>
        </w:rPr>
      </w:pPr>
      <w:r>
        <w:rPr>
          <w:sz w:val="28"/>
          <w:szCs w:val="28"/>
        </w:rPr>
        <w:t>6.1.5.</w:t>
      </w:r>
      <w:r>
        <w:rPr>
          <w:kern w:val="2"/>
          <w:sz w:val="28"/>
          <w:szCs w:val="28"/>
        </w:rPr>
        <w:t> </w:t>
      </w:r>
      <w:r>
        <w:rPr>
          <w:sz w:val="28"/>
          <w:szCs w:val="28"/>
        </w:rPr>
        <w:t>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9D1C4E" w:rsidRDefault="009D1C4E" w:rsidP="009D1C4E">
      <w:pPr>
        <w:pStyle w:val="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709"/>
        <w:contextualSpacing/>
        <w:jc w:val="both"/>
        <w:rPr>
          <w:sz w:val="28"/>
          <w:szCs w:val="28"/>
        </w:rPr>
      </w:pPr>
      <w:r>
        <w:rPr>
          <w:sz w:val="28"/>
          <w:szCs w:val="28"/>
        </w:rPr>
        <w:t>6.1.6.</w:t>
      </w:r>
      <w:r>
        <w:rPr>
          <w:color w:val="000000"/>
          <w:kern w:val="2"/>
          <w:sz w:val="28"/>
          <w:szCs w:val="28"/>
        </w:rPr>
        <w:t> </w:t>
      </w:r>
      <w:r>
        <w:rPr>
          <w:sz w:val="28"/>
          <w:szCs w:val="28"/>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9D1C4E" w:rsidRDefault="009D1C4E" w:rsidP="009D1C4E">
      <w:pPr>
        <w:pStyle w:val="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709"/>
        <w:contextualSpacing/>
        <w:jc w:val="both"/>
        <w:rPr>
          <w:sz w:val="28"/>
          <w:szCs w:val="28"/>
        </w:rPr>
      </w:pPr>
      <w:r>
        <w:rPr>
          <w:sz w:val="28"/>
          <w:szCs w:val="28"/>
        </w:rPr>
        <w:t>6.1.7.</w:t>
      </w:r>
      <w:r>
        <w:rPr>
          <w:color w:val="000000"/>
          <w:kern w:val="2"/>
          <w:sz w:val="28"/>
          <w:szCs w:val="28"/>
        </w:rPr>
        <w:t> </w:t>
      </w:r>
      <w:r>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9D1C4E" w:rsidRDefault="009D1C4E" w:rsidP="009D1C4E">
      <w:pPr>
        <w:pStyle w:val="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709"/>
        <w:contextualSpacing/>
        <w:jc w:val="both"/>
        <w:rPr>
          <w:sz w:val="28"/>
          <w:szCs w:val="28"/>
        </w:rPr>
      </w:pPr>
      <w:r>
        <w:rPr>
          <w:sz w:val="28"/>
          <w:szCs w:val="28"/>
        </w:rPr>
        <w:lastRenderedPageBreak/>
        <w:t>6.1.8.</w:t>
      </w:r>
      <w:r>
        <w:rPr>
          <w:color w:val="000000"/>
          <w:kern w:val="2"/>
          <w:sz w:val="28"/>
          <w:szCs w:val="28"/>
        </w:rPr>
        <w:t> </w:t>
      </w:r>
      <w:r>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b/>
          <w:bCs/>
          <w:sz w:val="28"/>
          <w:szCs w:val="28"/>
        </w:rPr>
      </w:pPr>
      <w:r>
        <w:rPr>
          <w:b/>
          <w:bCs/>
          <w:sz w:val="28"/>
          <w:szCs w:val="28"/>
        </w:rPr>
        <w:t>6.2.</w:t>
      </w:r>
      <w:r>
        <w:rPr>
          <w:b/>
          <w:bCs/>
          <w:color w:val="000000"/>
          <w:kern w:val="2"/>
          <w:sz w:val="28"/>
          <w:szCs w:val="28"/>
        </w:rPr>
        <w:t> </w:t>
      </w:r>
      <w:r>
        <w:rPr>
          <w:b/>
          <w:bCs/>
          <w:sz w:val="28"/>
          <w:szCs w:val="28"/>
        </w:rPr>
        <w:t>Работодатель обязуется:</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6.2.1. Обеспечивать безопасные и здоровые условия труда.</w:t>
      </w:r>
    </w:p>
    <w:p w:rsidR="009D1C4E" w:rsidRDefault="009D1C4E" w:rsidP="009D1C4E">
      <w:pPr>
        <w:tabs>
          <w:tab w:val="left" w:pos="993"/>
        </w:tabs>
        <w:ind w:firstLine="709"/>
        <w:jc w:val="both"/>
        <w:rPr>
          <w:bCs/>
          <w:iCs/>
          <w:sz w:val="28"/>
          <w:szCs w:val="28"/>
        </w:rPr>
      </w:pPr>
      <w:r>
        <w:rPr>
          <w:iCs/>
          <w:sz w:val="28"/>
          <w:szCs w:val="28"/>
        </w:rPr>
        <w:t xml:space="preserve">6.2.3. Обеспечивать функционирование системы управления охраной труда образовательной организации в соответствии с требованиями ст.212 ТК РФ. </w:t>
      </w:r>
      <w:r>
        <w:rPr>
          <w:bCs/>
          <w:iCs/>
          <w:sz w:val="28"/>
          <w:szCs w:val="28"/>
        </w:rPr>
        <w:t>С этой целью, разработать и утвердить положение о системе управления охраной труда.</w:t>
      </w:r>
    </w:p>
    <w:p w:rsidR="009D1C4E" w:rsidRDefault="009D1C4E" w:rsidP="009D1C4E">
      <w:pPr>
        <w:tabs>
          <w:tab w:val="left" w:pos="993"/>
        </w:tabs>
        <w:ind w:firstLine="709"/>
        <w:jc w:val="both"/>
        <w:rPr>
          <w:sz w:val="28"/>
          <w:szCs w:val="28"/>
        </w:rPr>
      </w:pPr>
      <w:r>
        <w:rPr>
          <w:sz w:val="28"/>
          <w:szCs w:val="28"/>
        </w:rPr>
        <w:t xml:space="preserve">6.2.4. </w:t>
      </w:r>
      <w:r>
        <w:rPr>
          <w:iCs/>
          <w:sz w:val="28"/>
          <w:szCs w:val="28"/>
        </w:rPr>
        <w:t xml:space="preserve">Осуществлять финансирование мероприятий по охране труда, в том числе: обучение </w:t>
      </w:r>
      <w:r>
        <w:rPr>
          <w:bCs/>
          <w:iCs/>
          <w:sz w:val="28"/>
          <w:szCs w:val="28"/>
        </w:rPr>
        <w:t>по охране труда</w:t>
      </w:r>
      <w:r>
        <w:rPr>
          <w:iCs/>
          <w:sz w:val="28"/>
          <w:szCs w:val="28"/>
        </w:rPr>
        <w:t xml:space="preserve">, проведение специальной оценки условий труда, оценки профессиональных рисков, обеспечение работников сертифицированными СИЗ;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w:t>
      </w:r>
      <w:r>
        <w:rPr>
          <w:sz w:val="28"/>
          <w:szCs w:val="28"/>
        </w:rPr>
        <w:t xml:space="preserve">в размере не ниже установленных ст.226 ТК РФ. </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b/>
          <w:i/>
          <w:strike/>
          <w:color w:val="FF0000"/>
          <w:sz w:val="28"/>
          <w:szCs w:val="28"/>
        </w:rPr>
      </w:pPr>
      <w:r>
        <w:rPr>
          <w:spacing w:val="-6"/>
          <w:sz w:val="28"/>
          <w:szCs w:val="28"/>
        </w:rPr>
        <w:t>6.2.5.</w:t>
      </w:r>
      <w:r>
        <w:rPr>
          <w:color w:val="000000"/>
          <w:kern w:val="2"/>
          <w:sz w:val="28"/>
          <w:szCs w:val="28"/>
        </w:rPr>
        <w:t> </w:t>
      </w:r>
      <w:r>
        <w:rPr>
          <w:sz w:val="28"/>
          <w:szCs w:val="28"/>
        </w:rP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Pr>
          <w:bCs/>
          <w:sz w:val="28"/>
          <w:szCs w:val="28"/>
        </w:rPr>
        <w:t xml:space="preserve">(до </w:t>
      </w:r>
      <w:r>
        <w:rPr>
          <w:b/>
          <w:bCs/>
          <w:sz w:val="28"/>
          <w:szCs w:val="28"/>
        </w:rPr>
        <w:t>30</w:t>
      </w:r>
      <w:r>
        <w:rPr>
          <w:bCs/>
          <w:sz w:val="28"/>
          <w:szCs w:val="28"/>
        </w:rPr>
        <w:t xml:space="preserve"> процентов)</w:t>
      </w:r>
      <w:r>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rsidR="009D1C4E" w:rsidRDefault="009D1C4E" w:rsidP="009D1C4E">
      <w:pPr>
        <w:pStyle w:val="af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6.2.6.</w:t>
      </w:r>
      <w:r>
        <w:rPr>
          <w:color w:val="000000"/>
          <w:kern w:val="2"/>
          <w:sz w:val="28"/>
          <w:szCs w:val="28"/>
        </w:rPr>
        <w:t> </w:t>
      </w:r>
      <w:r>
        <w:rPr>
          <w:sz w:val="28"/>
          <w:szCs w:val="28"/>
        </w:rPr>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9D1C4E" w:rsidRDefault="009D1C4E" w:rsidP="009D1C4E">
      <w:pPr>
        <w:pStyle w:val="af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6.2.7. Обеспечить наличие правил, инструкций по охране труда и других обязательных материалов на рабочих местах.</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bCs/>
          <w:sz w:val="28"/>
          <w:szCs w:val="28"/>
        </w:rPr>
      </w:pPr>
      <w:r>
        <w:rPr>
          <w:sz w:val="28"/>
          <w:szCs w:val="28"/>
        </w:rPr>
        <w:t xml:space="preserve">6.2.8.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w:t>
      </w:r>
      <w:r>
        <w:rPr>
          <w:bCs/>
          <w:sz w:val="28"/>
          <w:szCs w:val="28"/>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9D1C4E" w:rsidRDefault="009D1C4E" w:rsidP="009D1C4E">
      <w:pPr>
        <w:pStyle w:val="af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6.2.9.</w:t>
      </w:r>
      <w:r>
        <w:rPr>
          <w:color w:val="000000"/>
          <w:kern w:val="2"/>
          <w:sz w:val="28"/>
          <w:szCs w:val="28"/>
        </w:rPr>
        <w:t> </w:t>
      </w:r>
      <w:r>
        <w:rPr>
          <w:sz w:val="28"/>
          <w:szCs w:val="28"/>
        </w:rPr>
        <w:t xml:space="preserve">Проводить в установленном законодательством Российской Федерации порядке специальную оценку условий труда на </w:t>
      </w:r>
      <w:r>
        <w:rPr>
          <w:bCs/>
          <w:sz w:val="28"/>
          <w:szCs w:val="28"/>
        </w:rPr>
        <w:t xml:space="preserve">всех </w:t>
      </w:r>
      <w:r>
        <w:rPr>
          <w:sz w:val="28"/>
          <w:szCs w:val="28"/>
        </w:rPr>
        <w:t>рабочих местах.</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Обеспечив</w:t>
      </w:r>
      <w:r>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9D1C4E" w:rsidRDefault="009D1C4E" w:rsidP="009D1C4E">
      <w:pPr>
        <w:shd w:val="clear" w:color="auto" w:fill="FFFFFF"/>
        <w:tabs>
          <w:tab w:val="left" w:pos="835"/>
          <w:tab w:val="left" w:pos="993"/>
        </w:tabs>
        <w:ind w:firstLine="709"/>
        <w:jc w:val="both"/>
        <w:rPr>
          <w:sz w:val="28"/>
          <w:szCs w:val="28"/>
        </w:rPr>
      </w:pPr>
      <w:r>
        <w:rPr>
          <w:sz w:val="28"/>
          <w:szCs w:val="28"/>
        </w:rPr>
        <w:t xml:space="preserve">6.2.10. </w:t>
      </w:r>
      <w:r>
        <w:rPr>
          <w:iCs/>
          <w:sz w:val="28"/>
          <w:szCs w:val="28"/>
        </w:rPr>
        <w:t>Предоставлять гарантии и</w:t>
      </w:r>
      <w:r>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9D1C4E" w:rsidRDefault="009D1C4E" w:rsidP="009D1C4E">
      <w:pPr>
        <w:tabs>
          <w:tab w:val="left" w:pos="993"/>
        </w:tabs>
        <w:ind w:firstLine="709"/>
        <w:jc w:val="both"/>
        <w:rPr>
          <w:sz w:val="28"/>
          <w:szCs w:val="28"/>
        </w:rPr>
      </w:pPr>
      <w:r>
        <w:rPr>
          <w:bCs/>
          <w:sz w:val="28"/>
          <w:szCs w:val="28"/>
        </w:rPr>
        <w:lastRenderedPageBreak/>
        <w:t>Сохранять за работником</w:t>
      </w:r>
      <w:r>
        <w:rPr>
          <w:sz w:val="28"/>
          <w:szCs w:val="28"/>
        </w:rPr>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 xml:space="preserve">6.2.11. Обеспечивать приобретение и бесплатную выдачу работникам сертифицированных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bookmarkStart w:id="3" w:name="_Hlk66718809"/>
      <w:r>
        <w:rPr>
          <w:sz w:val="28"/>
          <w:szCs w:val="28"/>
        </w:rPr>
        <w:t>Категории работников и норма выдачи СИЗ определяются приложением   к коллективному договору.</w:t>
      </w:r>
    </w:p>
    <w:bookmarkEnd w:id="3"/>
    <w:p w:rsidR="009D1C4E" w:rsidRDefault="009D1C4E" w:rsidP="009D1C4E">
      <w:pPr>
        <w:tabs>
          <w:tab w:val="left" w:pos="993"/>
        </w:tabs>
        <w:ind w:firstLine="709"/>
        <w:jc w:val="both"/>
        <w:rPr>
          <w:sz w:val="28"/>
          <w:szCs w:val="28"/>
        </w:rPr>
      </w:pPr>
      <w:r>
        <w:rPr>
          <w:sz w:val="28"/>
          <w:szCs w:val="28"/>
        </w:rPr>
        <w:t>6.2.12.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Категории работников и норма выдачи смывающих и (или) обезвреживающих средств определяются приложением   к коллективному договору.</w:t>
      </w:r>
    </w:p>
    <w:p w:rsidR="009D1C4E" w:rsidRDefault="009D1C4E" w:rsidP="009D1C4E">
      <w:pPr>
        <w:tabs>
          <w:tab w:val="left" w:pos="993"/>
        </w:tabs>
        <w:ind w:firstLine="709"/>
        <w:jc w:val="both"/>
        <w:rPr>
          <w:sz w:val="28"/>
          <w:szCs w:val="28"/>
        </w:rPr>
      </w:pPr>
      <w:r>
        <w:rPr>
          <w:sz w:val="28"/>
          <w:szCs w:val="28"/>
        </w:rPr>
        <w:t>6.2.13.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rsidR="009D1C4E" w:rsidRDefault="009D1C4E" w:rsidP="009D1C4E">
      <w:pPr>
        <w:tabs>
          <w:tab w:val="left" w:pos="993"/>
        </w:tabs>
        <w:ind w:firstLine="709"/>
        <w:jc w:val="both"/>
        <w:rPr>
          <w:sz w:val="28"/>
          <w:szCs w:val="28"/>
        </w:rPr>
      </w:pPr>
      <w:r>
        <w:rPr>
          <w:sz w:val="28"/>
          <w:szCs w:val="28"/>
        </w:rPr>
        <w:t>6.2.14.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6.2.15.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9D1C4E" w:rsidRDefault="009D1C4E" w:rsidP="009D1C4E">
      <w:pPr>
        <w:tabs>
          <w:tab w:val="left" w:pos="1620"/>
        </w:tabs>
        <w:ind w:firstLine="709"/>
        <w:jc w:val="both"/>
        <w:rPr>
          <w:sz w:val="28"/>
          <w:szCs w:val="28"/>
        </w:rPr>
      </w:pPr>
      <w:r>
        <w:rPr>
          <w:sz w:val="28"/>
          <w:szCs w:val="28"/>
        </w:rPr>
        <w:t>6.2.16.</w:t>
      </w:r>
      <w:r>
        <w:rPr>
          <w:color w:val="000000"/>
          <w:kern w:val="2"/>
          <w:sz w:val="28"/>
          <w:szCs w:val="28"/>
        </w:rPr>
        <w:t> </w:t>
      </w:r>
      <w:r>
        <w:rPr>
          <w:sz w:val="28"/>
          <w:szCs w:val="28"/>
        </w:rPr>
        <w:t>Обеспечить наличие аптечек первой помощи работникам, питьевой воды.</w:t>
      </w:r>
    </w:p>
    <w:p w:rsidR="009D1C4E" w:rsidRDefault="009D1C4E" w:rsidP="009D1C4E">
      <w:pPr>
        <w:tabs>
          <w:tab w:val="left" w:pos="1560"/>
        </w:tabs>
        <w:ind w:firstLine="709"/>
        <w:jc w:val="both"/>
        <w:rPr>
          <w:sz w:val="28"/>
          <w:szCs w:val="28"/>
        </w:rPr>
      </w:pPr>
      <w:r>
        <w:rPr>
          <w:sz w:val="28"/>
          <w:szCs w:val="28"/>
        </w:rPr>
        <w:t>6.2.17. Проводить своевременное расследование несчастных случаев на производстве в соответствии с действующим законодательством и вести их учет.</w:t>
      </w:r>
    </w:p>
    <w:p w:rsidR="009D1C4E" w:rsidRDefault="009D1C4E" w:rsidP="009D1C4E">
      <w:pPr>
        <w:tabs>
          <w:tab w:val="left" w:pos="1620"/>
        </w:tabs>
        <w:ind w:firstLine="709"/>
        <w:jc w:val="both"/>
        <w:rPr>
          <w:sz w:val="28"/>
          <w:szCs w:val="28"/>
        </w:rPr>
      </w:pPr>
      <w:r>
        <w:rPr>
          <w:sz w:val="28"/>
          <w:szCs w:val="28"/>
        </w:rPr>
        <w:lastRenderedPageBreak/>
        <w:t>6.2.18. Обеспечить выплату денежной компенсации семье работника, погибшего в результате несчастного случая на производстве, если несчастный случай на производстве произошел не по вине работника.</w:t>
      </w:r>
    </w:p>
    <w:p w:rsidR="009D1C4E" w:rsidRDefault="009D1C4E" w:rsidP="009D1C4E">
      <w:pPr>
        <w:tabs>
          <w:tab w:val="left" w:pos="1620"/>
        </w:tabs>
        <w:ind w:firstLine="709"/>
        <w:jc w:val="both"/>
        <w:rPr>
          <w:sz w:val="28"/>
          <w:szCs w:val="28"/>
        </w:rPr>
      </w:pPr>
      <w:r>
        <w:rPr>
          <w:sz w:val="28"/>
          <w:szCs w:val="28"/>
        </w:rPr>
        <w:t>6.2.19. Обеспечивать соблюдение работниками требований, правил и инструкций по охране труда.</w:t>
      </w:r>
    </w:p>
    <w:p w:rsidR="009D1C4E" w:rsidRDefault="009D1C4E" w:rsidP="009D1C4E">
      <w:pPr>
        <w:tabs>
          <w:tab w:val="left" w:pos="1620"/>
        </w:tabs>
        <w:ind w:firstLine="709"/>
        <w:jc w:val="both"/>
        <w:rPr>
          <w:sz w:val="28"/>
          <w:szCs w:val="28"/>
        </w:rPr>
      </w:pPr>
      <w:r>
        <w:rPr>
          <w:sz w:val="28"/>
          <w:szCs w:val="28"/>
        </w:rPr>
        <w:t>6.2.20.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9D1C4E" w:rsidRDefault="009D1C4E" w:rsidP="009D1C4E">
      <w:pPr>
        <w:tabs>
          <w:tab w:val="left" w:pos="993"/>
        </w:tabs>
        <w:ind w:firstLine="709"/>
        <w:jc w:val="both"/>
        <w:rPr>
          <w:sz w:val="28"/>
          <w:szCs w:val="28"/>
        </w:rPr>
      </w:pPr>
      <w:r>
        <w:rPr>
          <w:sz w:val="28"/>
          <w:szCs w:val="28"/>
        </w:rPr>
        <w:t xml:space="preserve">6.2.21.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Pr>
          <w:bCs/>
          <w:sz w:val="28"/>
          <w:szCs w:val="28"/>
        </w:rPr>
        <w:t>комиссии</w:t>
      </w:r>
      <w:r>
        <w:rPr>
          <w:sz w:val="28"/>
          <w:szCs w:val="28"/>
        </w:rPr>
        <w:t xml:space="preserve"> по охране труда беспрепятственное посещение образовательн</w:t>
      </w:r>
      <w:r>
        <w:rPr>
          <w:bCs/>
          <w:sz w:val="28"/>
          <w:szCs w:val="28"/>
        </w:rPr>
        <w:t>ой</w:t>
      </w:r>
      <w:r>
        <w:rPr>
          <w:sz w:val="28"/>
          <w:szCs w:val="28"/>
        </w:rPr>
        <w:t xml:space="preserve"> организаций, </w:t>
      </w:r>
      <w:r>
        <w:rPr>
          <w:bCs/>
          <w:sz w:val="28"/>
          <w:szCs w:val="28"/>
        </w:rPr>
        <w:t>ее</w:t>
      </w:r>
      <w:r>
        <w:rPr>
          <w:sz w:val="28"/>
          <w:szCs w:val="28"/>
        </w:rPr>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9D1C4E" w:rsidRDefault="009D1C4E" w:rsidP="009D1C4E">
      <w:pPr>
        <w:tabs>
          <w:tab w:val="left" w:pos="993"/>
        </w:tabs>
        <w:ind w:firstLine="709"/>
        <w:jc w:val="both"/>
        <w:rPr>
          <w:sz w:val="28"/>
          <w:szCs w:val="28"/>
        </w:rPr>
      </w:pPr>
      <w:r>
        <w:rPr>
          <w:sz w:val="28"/>
          <w:szCs w:val="28"/>
        </w:rPr>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работодателю для устранени</w:t>
      </w:r>
      <w:r>
        <w:rPr>
          <w:bCs/>
          <w:sz w:val="28"/>
          <w:szCs w:val="28"/>
        </w:rPr>
        <w:t>я</w:t>
      </w:r>
      <w:r>
        <w:rPr>
          <w:sz w:val="28"/>
          <w:szCs w:val="28"/>
        </w:rPr>
        <w:t xml:space="preserve"> выявленных в ходе проверок нарушений требований охраны труда.</w:t>
      </w:r>
    </w:p>
    <w:p w:rsidR="009D1C4E" w:rsidRDefault="009D1C4E" w:rsidP="009D1C4E">
      <w:pPr>
        <w:tabs>
          <w:tab w:val="left" w:pos="1620"/>
        </w:tabs>
        <w:ind w:firstLine="709"/>
        <w:jc w:val="both"/>
        <w:rPr>
          <w:sz w:val="28"/>
          <w:szCs w:val="28"/>
        </w:rPr>
      </w:pPr>
      <w:r>
        <w:rPr>
          <w:sz w:val="28"/>
          <w:szCs w:val="28"/>
        </w:rPr>
        <w:t>6.2.22.</w:t>
      </w:r>
      <w:r>
        <w:rPr>
          <w:color w:val="000000"/>
          <w:kern w:val="2"/>
          <w:sz w:val="28"/>
          <w:szCs w:val="28"/>
        </w:rPr>
        <w:t> </w:t>
      </w:r>
      <w:r>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6.2.23.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b/>
          <w:sz w:val="28"/>
          <w:szCs w:val="28"/>
        </w:rPr>
      </w:pPr>
      <w:r>
        <w:rPr>
          <w:b/>
          <w:sz w:val="28"/>
          <w:szCs w:val="28"/>
        </w:rPr>
        <w:t>6.3. Работники обязуются:</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6.3.2.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 xml:space="preserve">6.3.3. Проходить обязательные предварительные при поступлении на работу и периодические медицинские осмотры </w:t>
      </w:r>
      <w:r>
        <w:rPr>
          <w:bCs/>
          <w:sz w:val="28"/>
          <w:szCs w:val="28"/>
        </w:rPr>
        <w:t>(психиатрические освидетельствования),</w:t>
      </w:r>
      <w:r>
        <w:rPr>
          <w:sz w:val="28"/>
          <w:szCs w:val="28"/>
        </w:rPr>
        <w:t xml:space="preserve"> а также внеочередные медицинские осмотры </w:t>
      </w:r>
      <w:r>
        <w:rPr>
          <w:bCs/>
          <w:sz w:val="28"/>
          <w:szCs w:val="28"/>
        </w:rPr>
        <w:t>(психиатрические освидетельствования)</w:t>
      </w:r>
      <w:r>
        <w:rPr>
          <w:sz w:val="28"/>
          <w:szCs w:val="28"/>
        </w:rPr>
        <w:t xml:space="preserve"> в соответствии с медицинскими рекомендациями за счет средств работодателя.</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rPr>
          <w:sz w:val="28"/>
          <w:szCs w:val="28"/>
        </w:rPr>
      </w:pPr>
      <w:r>
        <w:rPr>
          <w:sz w:val="28"/>
          <w:szCs w:val="28"/>
        </w:rPr>
        <w:t>6.3.4. Правильно применять средства индивидуальной и коллективной защиты.</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b/>
          <w:bCs/>
          <w:sz w:val="28"/>
          <w:szCs w:val="28"/>
        </w:rPr>
      </w:pPr>
      <w:r>
        <w:rPr>
          <w:sz w:val="28"/>
          <w:szCs w:val="28"/>
        </w:rPr>
        <w:t>6.3.5. Незамедлительно извещать руководителя, заведующего хозяйством о любой ситуации, угрожающей жизни и здоровью людей, о каждом несчастном</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b/>
          <w:bCs/>
          <w:sz w:val="28"/>
          <w:szCs w:val="28"/>
        </w:rPr>
      </w:pPr>
      <w:r>
        <w:rPr>
          <w:b/>
          <w:bCs/>
          <w:sz w:val="28"/>
          <w:szCs w:val="28"/>
        </w:rPr>
        <w:t>6.4. Выборный орган первичной профсоюзной организации обязуется:</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lastRenderedPageBreak/>
        <w:t>6.4.1.</w:t>
      </w:r>
      <w:r>
        <w:rPr>
          <w:color w:val="000000"/>
          <w:kern w:val="2"/>
          <w:sz w:val="28"/>
          <w:szCs w:val="28"/>
        </w:rPr>
        <w:t> </w:t>
      </w:r>
      <w:r>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6.4.2.</w:t>
      </w:r>
      <w:r>
        <w:rPr>
          <w:color w:val="000000"/>
          <w:kern w:val="2"/>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группах, учебных </w:t>
      </w:r>
      <w:r>
        <w:rPr>
          <w:bCs/>
          <w:sz w:val="28"/>
          <w:szCs w:val="28"/>
        </w:rPr>
        <w:t>кабинетах,</w:t>
      </w:r>
      <w:r>
        <w:rPr>
          <w:sz w:val="28"/>
          <w:szCs w:val="28"/>
        </w:rPr>
        <w:t xml:space="preserve"> производственных и других помещениях. </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6.4.3.</w:t>
      </w:r>
      <w:r>
        <w:rPr>
          <w:color w:val="000000"/>
          <w:kern w:val="2"/>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6.4.4.</w:t>
      </w:r>
      <w:r>
        <w:rPr>
          <w:color w:val="000000"/>
          <w:kern w:val="2"/>
          <w:sz w:val="28"/>
          <w:szCs w:val="28"/>
        </w:rPr>
        <w:t> </w:t>
      </w:r>
      <w:r>
        <w:rPr>
          <w:sz w:val="28"/>
          <w:szCs w:val="28"/>
        </w:rPr>
        <w:t>Обеспечивать участие представителей выборного органа первичной профсоюзной организации в комиссиях:</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w:t>
      </w:r>
      <w:r>
        <w:rPr>
          <w:color w:val="000000"/>
          <w:kern w:val="2"/>
          <w:sz w:val="28"/>
          <w:szCs w:val="28"/>
        </w:rPr>
        <w:t> </w:t>
      </w:r>
      <w:r>
        <w:rPr>
          <w:sz w:val="28"/>
          <w:szCs w:val="28"/>
        </w:rPr>
        <w:t xml:space="preserve">по охране труда; </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w:t>
      </w:r>
      <w:r>
        <w:rPr>
          <w:color w:val="000000"/>
          <w:kern w:val="2"/>
          <w:sz w:val="28"/>
          <w:szCs w:val="28"/>
        </w:rPr>
        <w:t> </w:t>
      </w:r>
      <w:r>
        <w:rPr>
          <w:sz w:val="28"/>
          <w:szCs w:val="28"/>
        </w:rPr>
        <w:t>по проведению специальной оценки условий труда;</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w:t>
      </w:r>
      <w:r>
        <w:rPr>
          <w:color w:val="000000"/>
          <w:kern w:val="2"/>
          <w:sz w:val="28"/>
          <w:szCs w:val="28"/>
        </w:rPr>
        <w:t> </w:t>
      </w:r>
      <w:r>
        <w:rPr>
          <w:sz w:val="28"/>
          <w:szCs w:val="28"/>
        </w:rPr>
        <w:t xml:space="preserve">по расследованию несчастных случаев на производстве; </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 xml:space="preserve">- по приемке групповых, учебных и производственных помещений, спортивных залов, площадок, и других объектов к началу учебного года. </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6.4.5.</w:t>
      </w:r>
      <w:r>
        <w:rPr>
          <w:color w:val="000000"/>
          <w:kern w:val="2"/>
          <w:sz w:val="28"/>
          <w:szCs w:val="28"/>
        </w:rPr>
        <w:t> </w:t>
      </w:r>
      <w:r>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6.4.6.</w:t>
      </w:r>
      <w:r>
        <w:rPr>
          <w:color w:val="000000"/>
          <w:kern w:val="2"/>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6.4.7.</w:t>
      </w:r>
      <w:r>
        <w:rPr>
          <w:color w:val="000000"/>
          <w:kern w:val="2"/>
          <w:sz w:val="28"/>
          <w:szCs w:val="28"/>
        </w:rPr>
        <w:t> </w:t>
      </w:r>
      <w:r>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Обращаться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6.4.8.</w:t>
      </w:r>
      <w:r>
        <w:rPr>
          <w:color w:val="000000"/>
          <w:kern w:val="2"/>
          <w:sz w:val="28"/>
          <w:szCs w:val="28"/>
        </w:rPr>
        <w:t> </w:t>
      </w:r>
      <w:r>
        <w:rPr>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center"/>
        <w:rPr>
          <w:b/>
          <w:bCs/>
          <w:color w:val="auto"/>
        </w:rPr>
      </w:pP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center"/>
        <w:rPr>
          <w:b/>
          <w:bCs/>
          <w:color w:val="auto"/>
        </w:rPr>
      </w:pPr>
      <w:r>
        <w:rPr>
          <w:b/>
          <w:bCs/>
          <w:color w:val="auto"/>
        </w:rPr>
        <w:t>VII. ПОДДЕРЖКА МОЛОДЫХ ПЕДАГОГОВ</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center"/>
        <w:rPr>
          <w:color w:val="auto"/>
          <w:sz w:val="28"/>
          <w:szCs w:val="28"/>
        </w:rPr>
      </w:pP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7.1.</w:t>
      </w:r>
      <w:r>
        <w:rPr>
          <w:kern w:val="2"/>
          <w:sz w:val="28"/>
          <w:szCs w:val="28"/>
        </w:rPr>
        <w:t> </w:t>
      </w:r>
      <w:r>
        <w:rPr>
          <w:bCs/>
          <w:color w:val="auto"/>
          <w:sz w:val="28"/>
          <w:szCs w:val="28"/>
        </w:rPr>
        <w:t xml:space="preserve">Стороны определяют следующие приоритетные направления в совместной деятельности </w:t>
      </w:r>
      <w:r>
        <w:rPr>
          <w:color w:val="auto"/>
          <w:sz w:val="28"/>
          <w:szCs w:val="28"/>
        </w:rPr>
        <w:t xml:space="preserve">по осуществлению поддержки молодых педагогических работников (далее в разделе – молодых педагогов) и их закреплению в образовательной организации: </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w:t>
      </w:r>
      <w:r>
        <w:rPr>
          <w:kern w:val="2"/>
          <w:sz w:val="28"/>
          <w:szCs w:val="28"/>
        </w:rPr>
        <w:t> </w:t>
      </w:r>
      <w:r>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lastRenderedPageBreak/>
        <w:t>-</w:t>
      </w:r>
      <w:r>
        <w:rPr>
          <w:kern w:val="2"/>
          <w:sz w:val="28"/>
          <w:szCs w:val="28"/>
        </w:rPr>
        <w:t> </w:t>
      </w:r>
      <w:r>
        <w:rPr>
          <w:color w:val="auto"/>
          <w:sz w:val="28"/>
          <w:szCs w:val="28"/>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w:t>
      </w:r>
      <w:r>
        <w:rPr>
          <w:kern w:val="2"/>
          <w:sz w:val="28"/>
          <w:szCs w:val="28"/>
        </w:rPr>
        <w:t> </w:t>
      </w:r>
      <w:r>
        <w:rPr>
          <w:color w:val="auto"/>
          <w:sz w:val="28"/>
          <w:szCs w:val="28"/>
        </w:rP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 </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w:t>
      </w:r>
      <w:r>
        <w:rPr>
          <w:kern w:val="2"/>
          <w:sz w:val="28"/>
          <w:szCs w:val="28"/>
        </w:rPr>
        <w:t> </w:t>
      </w:r>
      <w:r>
        <w:rPr>
          <w:color w:val="auto"/>
          <w:sz w:val="28"/>
          <w:szCs w:val="28"/>
        </w:rPr>
        <w:t xml:space="preserve">привлечение молодежи к профсоюзной деятельности и членству в Профсоюзе; </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trike/>
          <w:color w:val="auto"/>
          <w:sz w:val="28"/>
          <w:szCs w:val="28"/>
        </w:rPr>
      </w:pPr>
      <w:r>
        <w:rPr>
          <w:color w:val="auto"/>
          <w:sz w:val="28"/>
          <w:szCs w:val="28"/>
        </w:rPr>
        <w:t>-</w:t>
      </w:r>
      <w:r>
        <w:rPr>
          <w:kern w:val="2"/>
          <w:sz w:val="28"/>
          <w:szCs w:val="28"/>
        </w:rPr>
        <w:t> </w:t>
      </w:r>
      <w:r>
        <w:rPr>
          <w:color w:val="auto"/>
          <w:sz w:val="28"/>
          <w:szCs w:val="28"/>
        </w:rPr>
        <w:t>материальное и моральное поощрение молодых педагогов;</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w:t>
      </w:r>
      <w:r>
        <w:rPr>
          <w:kern w:val="2"/>
          <w:sz w:val="28"/>
          <w:szCs w:val="28"/>
        </w:rPr>
        <w:t> </w:t>
      </w:r>
      <w:r>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w:t>
      </w:r>
      <w:r>
        <w:rPr>
          <w:kern w:val="2"/>
          <w:sz w:val="28"/>
          <w:szCs w:val="28"/>
        </w:rPr>
        <w:t> </w:t>
      </w:r>
      <w:r>
        <w:rPr>
          <w:color w:val="auto"/>
          <w:sz w:val="28"/>
          <w:szCs w:val="28"/>
        </w:rPr>
        <w:t xml:space="preserve">проведение культурно-массовой, физкультурно-оздоровительной и спортивной работы; </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w:t>
      </w:r>
      <w:r>
        <w:rPr>
          <w:kern w:val="2"/>
          <w:sz w:val="28"/>
          <w:szCs w:val="28"/>
        </w:rPr>
        <w:t> </w:t>
      </w:r>
      <w:r>
        <w:rPr>
          <w:color w:val="auto"/>
          <w:sz w:val="28"/>
          <w:szCs w:val="28"/>
        </w:rPr>
        <w:t>активное обучение и молодежного профсоюзного актива;</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7.2.</w:t>
      </w:r>
      <w:r>
        <w:rPr>
          <w:kern w:val="2"/>
          <w:sz w:val="28"/>
          <w:szCs w:val="28"/>
        </w:rPr>
        <w:t> </w:t>
      </w:r>
      <w:r>
        <w:rPr>
          <w:bCs/>
          <w:color w:val="auto"/>
          <w:sz w:val="28"/>
          <w:szCs w:val="28"/>
        </w:rPr>
        <w:t xml:space="preserve">Выборный орган первичной профсоюзной организации совместно с работодателем осуществляет: </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w:t>
      </w:r>
      <w:r>
        <w:rPr>
          <w:kern w:val="2"/>
          <w:sz w:val="28"/>
          <w:szCs w:val="28"/>
        </w:rPr>
        <w:t> </w:t>
      </w:r>
      <w:r>
        <w:rPr>
          <w:color w:val="auto"/>
          <w:sz w:val="28"/>
          <w:szCs w:val="28"/>
        </w:rPr>
        <w:t xml:space="preserve">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 </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trike/>
          <w:color w:val="auto"/>
          <w:sz w:val="28"/>
          <w:szCs w:val="28"/>
        </w:rPr>
      </w:pPr>
      <w:r>
        <w:rPr>
          <w:color w:val="auto"/>
          <w:sz w:val="28"/>
          <w:szCs w:val="28"/>
        </w:rPr>
        <w:t>-</w:t>
      </w:r>
      <w:r>
        <w:rPr>
          <w:kern w:val="2"/>
          <w:sz w:val="28"/>
          <w:szCs w:val="28"/>
        </w:rPr>
        <w:t> </w:t>
      </w:r>
      <w:r>
        <w:rPr>
          <w:color w:val="auto"/>
          <w:sz w:val="28"/>
          <w:szCs w:val="28"/>
        </w:rPr>
        <w:t>моральное поощрение молодых педагогов, в том числе награждение их в торжественной обстановке наградами образовательной организации.</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7.3.</w:t>
      </w:r>
      <w:r>
        <w:rPr>
          <w:kern w:val="2"/>
          <w:sz w:val="28"/>
          <w:szCs w:val="28"/>
        </w:rPr>
        <w:t> </w:t>
      </w:r>
      <w:r>
        <w:rPr>
          <w:color w:val="auto"/>
          <w:sz w:val="28"/>
          <w:szCs w:val="28"/>
        </w:rPr>
        <w:t xml:space="preserve">Работодатель обязуется: </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w:t>
      </w:r>
      <w:r>
        <w:rPr>
          <w:kern w:val="2"/>
          <w:sz w:val="28"/>
          <w:szCs w:val="28"/>
        </w:rPr>
        <w:t> </w:t>
      </w:r>
      <w:r>
        <w:rPr>
          <w:color w:val="auto"/>
          <w:sz w:val="28"/>
          <w:szCs w:val="28"/>
        </w:rPr>
        <w:t>информировать молодых педагогов при трудоустройстве о преимуществах вступления в Профсоюз.</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w:t>
      </w:r>
      <w:r>
        <w:rPr>
          <w:kern w:val="2"/>
          <w:sz w:val="28"/>
          <w:szCs w:val="28"/>
        </w:rPr>
        <w:t> </w:t>
      </w:r>
      <w:r>
        <w:rPr>
          <w:color w:val="auto"/>
          <w:sz w:val="28"/>
          <w:szCs w:val="28"/>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w:t>
      </w:r>
      <w:r>
        <w:rPr>
          <w:kern w:val="2"/>
          <w:sz w:val="28"/>
          <w:szCs w:val="28"/>
        </w:rPr>
        <w:t> </w:t>
      </w:r>
      <w:r>
        <w:rPr>
          <w:color w:val="auto"/>
          <w:sz w:val="28"/>
          <w:szCs w:val="28"/>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center"/>
        <w:rPr>
          <w:color w:val="auto"/>
          <w:sz w:val="28"/>
          <w:szCs w:val="28"/>
        </w:rPr>
      </w:pP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center"/>
        <w:rPr>
          <w:b/>
          <w:color w:val="auto"/>
        </w:rPr>
      </w:pPr>
      <w:r w:rsidRPr="00DF3B52">
        <w:rPr>
          <w:rStyle w:val="A10"/>
          <w:bCs w:val="0"/>
          <w:color w:val="auto"/>
          <w:sz w:val="24"/>
          <w:szCs w:val="24"/>
          <w:lang w:val="en-US"/>
        </w:rPr>
        <w:t>VI</w:t>
      </w:r>
      <w:r w:rsidRPr="00DF3B52">
        <w:rPr>
          <w:rStyle w:val="A10"/>
          <w:bCs w:val="0"/>
          <w:color w:val="auto"/>
          <w:sz w:val="24"/>
          <w:szCs w:val="24"/>
        </w:rPr>
        <w:t>II.</w:t>
      </w:r>
      <w:r>
        <w:rPr>
          <w:b/>
          <w:color w:val="auto"/>
        </w:rPr>
        <w:t>ДОПОЛНИТЕЛЬНОЕ ПРОФЕССИОНАЛЬНОЕОБРАЗОВАНИЕ РАБОТНИКОВ</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center"/>
        <w:rPr>
          <w:color w:val="auto"/>
          <w:sz w:val="28"/>
          <w:szCs w:val="28"/>
        </w:rPr>
      </w:pP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8.1. Стороны договорились о том, что:</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8.1.1.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lang w:eastAsia="en-US"/>
        </w:rPr>
      </w:pPr>
      <w:r>
        <w:rPr>
          <w:sz w:val="28"/>
          <w:szCs w:val="28"/>
          <w:lang w:eastAsia="en-US"/>
        </w:rPr>
        <w:t xml:space="preserve">Право работников, в том числе педагогических работников, работников из числа учебно-вспомогательного персонала, административно-хозяйственного и </w:t>
      </w:r>
      <w:r>
        <w:rPr>
          <w:sz w:val="28"/>
          <w:szCs w:val="28"/>
          <w:lang w:eastAsia="en-US"/>
        </w:rPr>
        <w:lastRenderedPageBreak/>
        <w:t>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lang w:eastAsia="en-US"/>
        </w:rPr>
      </w:pPr>
      <w:r>
        <w:rPr>
          <w:sz w:val="28"/>
          <w:szCs w:val="28"/>
        </w:rPr>
        <w:t>8.1.2.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Pr>
          <w:sz w:val="28"/>
          <w:szCs w:val="28"/>
          <w:lang w:eastAsia="en-US"/>
        </w:rPr>
        <w:t>.</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 xml:space="preserve">8.1.3. Работодатель не </w:t>
      </w:r>
      <w:r>
        <w:rPr>
          <w:sz w:val="28"/>
          <w:szCs w:val="28"/>
        </w:rPr>
        <w:t xml:space="preserve">вправе обязывать работников осуществлять </w:t>
      </w:r>
      <w:r>
        <w:rPr>
          <w:color w:val="auto"/>
          <w:sz w:val="28"/>
          <w:szCs w:val="28"/>
        </w:rPr>
        <w:t>дополнительное профессиональное образование за счет их собственных средств</w:t>
      </w:r>
      <w:r>
        <w:rPr>
          <w:sz w:val="28"/>
          <w:szCs w:val="28"/>
        </w:rPr>
        <w:t>, в том числе такие условия не могут быть включены в трудовые договоры</w:t>
      </w:r>
      <w:r>
        <w:rPr>
          <w:color w:val="auto"/>
          <w:sz w:val="28"/>
          <w:szCs w:val="28"/>
        </w:rPr>
        <w:t>.</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 xml:space="preserve">8.1.4.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bCs/>
          <w:sz w:val="28"/>
          <w:szCs w:val="28"/>
        </w:rPr>
      </w:pPr>
      <w:r>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Pr>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Pr>
          <w:sz w:val="28"/>
          <w:szCs w:val="28"/>
        </w:rPr>
        <w:t xml:space="preserve">целенаправленного совершенствования (получения новой) компетенции (квалификации) работника. При этом, </w:t>
      </w:r>
      <w:r>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Pr>
          <w:sz w:val="28"/>
          <w:szCs w:val="28"/>
        </w:rPr>
        <w:t>м</w:t>
      </w:r>
      <w:r>
        <w:rPr>
          <w:bCs/>
          <w:sz w:val="28"/>
          <w:szCs w:val="28"/>
        </w:rPr>
        <w:t>инимальный объём не менее 36 часов для всех категорий работников (для молодых специалистов – не менее 72 часов)</w:t>
      </w:r>
      <w:r>
        <w:rPr>
          <w:color w:val="auto"/>
          <w:sz w:val="28"/>
          <w:szCs w:val="28"/>
        </w:rPr>
        <w:t>, а объём освоения программ профессиональной переподготовки – не менее 250 часов</w:t>
      </w:r>
      <w:r>
        <w:rPr>
          <w:bCs/>
          <w:sz w:val="28"/>
          <w:szCs w:val="28"/>
        </w:rPr>
        <w:t>.</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color w:val="auto"/>
          <w:sz w:val="28"/>
          <w:szCs w:val="28"/>
        </w:rPr>
        <w:t>8.1.5. </w:t>
      </w:r>
      <w:r>
        <w:rPr>
          <w:sz w:val="28"/>
          <w:szCs w:val="28"/>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 xml:space="preserve">8.1.6. При направлении работника на дополнительное профессиональное образование </w:t>
      </w:r>
      <w:r>
        <w:rPr>
          <w:sz w:val="28"/>
          <w:szCs w:val="28"/>
          <w:lang w:eastAsia="en-US"/>
        </w:rPr>
        <w:t xml:space="preserve">с отрывом от работы </w:t>
      </w:r>
      <w:r>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Pr>
          <w:color w:val="auto"/>
          <w:sz w:val="28"/>
          <w:szCs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lastRenderedPageBreak/>
        <w:t xml:space="preserve">8.1.7.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w:t>
      </w:r>
      <w:r>
        <w:rPr>
          <w:color w:val="auto"/>
          <w:sz w:val="28"/>
          <w:szCs w:val="28"/>
        </w:rPr>
        <w:br/>
        <w:t>173-177 ТК РФ.</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8.1.8.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 xml:space="preserve">8.1.9. Гарантии и компенсации, предусмотренные статьями </w:t>
      </w:r>
      <w:r>
        <w:rPr>
          <w:color w:val="auto"/>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8.1.10. 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000000"/>
          <w:sz w:val="28"/>
          <w:szCs w:val="28"/>
        </w:rPr>
      </w:pP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000000"/>
          <w:sz w:val="28"/>
          <w:szCs w:val="28"/>
        </w:rPr>
      </w:pPr>
      <w:r>
        <w:rPr>
          <w:b/>
          <w:color w:val="000000"/>
          <w:sz w:val="28"/>
          <w:szCs w:val="28"/>
          <w:lang w:val="en-US"/>
        </w:rPr>
        <w:t>IX</w:t>
      </w:r>
      <w:r>
        <w:rPr>
          <w:b/>
          <w:color w:val="000000"/>
          <w:sz w:val="28"/>
          <w:szCs w:val="28"/>
        </w:rPr>
        <w:t>. Пенсионное обеспечение.</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000000"/>
          <w:sz w:val="28"/>
          <w:szCs w:val="28"/>
          <w:u w:val="single"/>
        </w:rPr>
      </w:pP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sz w:val="28"/>
          <w:szCs w:val="28"/>
        </w:rPr>
      </w:pPr>
      <w:r>
        <w:rPr>
          <w:color w:val="000000"/>
          <w:sz w:val="28"/>
          <w:szCs w:val="28"/>
        </w:rPr>
        <w:t>9.1.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z w:val="28"/>
          <w:szCs w:val="28"/>
        </w:rPr>
      </w:pPr>
      <w:r>
        <w:rPr>
          <w:color w:val="000000"/>
          <w:sz w:val="28"/>
          <w:szCs w:val="28"/>
        </w:rPr>
        <w:tab/>
        <w:t>9.2.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sz w:val="28"/>
          <w:szCs w:val="28"/>
        </w:rPr>
      </w:pPr>
      <w:r>
        <w:rPr>
          <w:color w:val="000000"/>
          <w:sz w:val="28"/>
          <w:szCs w:val="28"/>
        </w:rPr>
        <w:t>- обеспечивает своевременную и полную уплату страховых взносов в Пенсионный фонд РФ;</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sz w:val="28"/>
          <w:szCs w:val="28"/>
        </w:rPr>
      </w:pPr>
      <w:r>
        <w:rPr>
          <w:color w:val="000000"/>
          <w:sz w:val="28"/>
          <w:szCs w:val="28"/>
        </w:rPr>
        <w:lastRenderedPageBreak/>
        <w:t>- своевременно представляет в Пенсионный фонд РФ достоверные индивидуальные сведения;</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sz w:val="28"/>
          <w:szCs w:val="28"/>
        </w:rPr>
      </w:pPr>
      <w:r>
        <w:rPr>
          <w:color w:val="000000"/>
          <w:sz w:val="28"/>
          <w:szCs w:val="28"/>
        </w:rPr>
        <w:t>- знакомит работников с информацией персонифицированного учета, представленной в Пенсионный фонд РФ;</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sz w:val="28"/>
          <w:szCs w:val="28"/>
        </w:rPr>
      </w:pPr>
      <w:r>
        <w:rPr>
          <w:color w:val="000000"/>
          <w:sz w:val="28"/>
          <w:szCs w:val="28"/>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z w:val="28"/>
          <w:szCs w:val="28"/>
        </w:rPr>
      </w:pPr>
      <w:r>
        <w:rPr>
          <w:color w:val="000000"/>
          <w:sz w:val="28"/>
          <w:szCs w:val="28"/>
        </w:rPr>
        <w:tab/>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p>
    <w:p w:rsidR="009D1C4E" w:rsidRPr="00AB15B0" w:rsidRDefault="009D1C4E" w:rsidP="009D1C4E">
      <w:pPr>
        <w:pStyle w:val="Pa1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center"/>
        <w:rPr>
          <w:rStyle w:val="A10"/>
          <w:sz w:val="24"/>
          <w:szCs w:val="24"/>
        </w:rPr>
      </w:pPr>
      <w:r w:rsidRPr="00AB15B0">
        <w:rPr>
          <w:b/>
          <w:bCs/>
        </w:rPr>
        <w:t>Х</w:t>
      </w:r>
      <w:r w:rsidRPr="00AB15B0">
        <w:rPr>
          <w:rStyle w:val="A10"/>
          <w:sz w:val="24"/>
          <w:szCs w:val="24"/>
        </w:rPr>
        <w:t>. СОЦИАЛЬНОЕ ПАРТНЁРСТВО</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center"/>
        <w:rPr>
          <w:sz w:val="28"/>
          <w:szCs w:val="28"/>
        </w:rPr>
      </w:pPr>
    </w:p>
    <w:p w:rsidR="009D1C4E" w:rsidRDefault="009D1C4E" w:rsidP="009D1C4E">
      <w:pPr>
        <w:pStyle w:val="Pa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color w:val="000000"/>
          <w:sz w:val="28"/>
          <w:szCs w:val="28"/>
          <w:u w:val="single"/>
        </w:rPr>
      </w:pPr>
      <w:r>
        <w:rPr>
          <w:rStyle w:val="A10"/>
          <w:b w:val="0"/>
          <w:sz w:val="28"/>
          <w:szCs w:val="28"/>
        </w:rPr>
        <w:t>10.1. В целях развития социального партнёрства стороны обязуются:</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Style w:val="A10"/>
          <w:b w:val="0"/>
          <w:sz w:val="28"/>
        </w:rPr>
      </w:pPr>
      <w:r>
        <w:rPr>
          <w:rStyle w:val="A10"/>
          <w:b w:val="0"/>
          <w:sz w:val="28"/>
          <w:szCs w:val="28"/>
        </w:rPr>
        <w:t>10.1.1. Вести социальный диалог на основе принципов социального партнёрства, коллективно-договорного регулирования социально-трудовых отношений, государственно-общественного управления образованием, соблюдать определённые настоящим коллективным договором обязательства и договоренности.</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Style w:val="A10"/>
          <w:b w:val="0"/>
          <w:sz w:val="28"/>
          <w:szCs w:val="28"/>
        </w:rPr>
      </w:pPr>
      <w:r>
        <w:rPr>
          <w:rStyle w:val="A10"/>
          <w:b w:val="0"/>
          <w:sz w:val="28"/>
          <w:szCs w:val="28"/>
        </w:rPr>
        <w:t xml:space="preserve">10.1.2. 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Style w:val="A10"/>
          <w:b w:val="0"/>
          <w:sz w:val="28"/>
          <w:szCs w:val="28"/>
        </w:rPr>
      </w:pPr>
      <w:r>
        <w:rPr>
          <w:rStyle w:val="A10"/>
          <w:b w:val="0"/>
          <w:sz w:val="28"/>
          <w:szCs w:val="28"/>
        </w:rPr>
        <w:t xml:space="preserve">10.1.3. 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Style w:val="A10"/>
          <w:b w:val="0"/>
          <w:sz w:val="28"/>
          <w:szCs w:val="28"/>
        </w:rPr>
      </w:pPr>
      <w:r>
        <w:rPr>
          <w:rStyle w:val="A10"/>
          <w:b w:val="0"/>
          <w:sz w:val="28"/>
          <w:szCs w:val="28"/>
        </w:rPr>
        <w:t>10.1.4. 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w:t>
      </w:r>
    </w:p>
    <w:p w:rsidR="009D1C4E" w:rsidRDefault="009D1C4E" w:rsidP="009D1C4E">
      <w:pPr>
        <w:pStyle w:val="32"/>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pPr>
      <w:r>
        <w:t>10.2. В целях создания условий для успешной деятельности первичной профсоюзной организации и ее выборного органа в соответствии с федеральным законодательством,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10.2.1. 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Pr>
          <w:i/>
          <w:iCs/>
          <w:sz w:val="22"/>
          <w:szCs w:val="22"/>
        </w:rPr>
        <w:t>.</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pacing w:val="-6"/>
          <w:sz w:val="28"/>
          <w:szCs w:val="28"/>
        </w:rPr>
      </w:pPr>
      <w:r>
        <w:rPr>
          <w:sz w:val="28"/>
          <w:szCs w:val="28"/>
        </w:rPr>
        <w:t xml:space="preserve">В случае если работник, не состоящий в Профсоюзе, уполномочил выборный орган первичной профсоюзной организации представлять его интересы во взаимоотношениях с работодателем (статьи 30 и 31 ТК РФ), работодатель </w:t>
      </w:r>
      <w:r>
        <w:rPr>
          <w:sz w:val="28"/>
          <w:szCs w:val="28"/>
        </w:rPr>
        <w:lastRenderedPageBreak/>
        <w:t>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выборным органом первичной профсоюзной организации, но не менее 1</w:t>
      </w:r>
      <w:r>
        <w:rPr>
          <w:spacing w:val="-6"/>
          <w:sz w:val="28"/>
          <w:szCs w:val="28"/>
        </w:rPr>
        <w:t>% (часть шестая статьи 377 ТК</w:t>
      </w:r>
      <w:r>
        <w:rPr>
          <w:color w:val="000000"/>
          <w:kern w:val="2"/>
          <w:sz w:val="28"/>
          <w:szCs w:val="28"/>
        </w:rPr>
        <w:t> </w:t>
      </w:r>
      <w:r>
        <w:rPr>
          <w:spacing w:val="-6"/>
          <w:sz w:val="28"/>
          <w:szCs w:val="28"/>
        </w:rPr>
        <w:t xml:space="preserve">РФ). </w:t>
      </w:r>
    </w:p>
    <w:p w:rsidR="009D1C4E" w:rsidRDefault="009D1C4E" w:rsidP="009D1C4E">
      <w:pPr>
        <w:pStyle w:val="32"/>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pPr>
      <w:r>
        <w:t>10.2.2.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9D1C4E" w:rsidRDefault="009D1C4E" w:rsidP="009D1C4E">
      <w:pPr>
        <w:pStyle w:val="32"/>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pPr>
      <w:r>
        <w:t>10.2.3. 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 РФ).</w:t>
      </w:r>
    </w:p>
    <w:p w:rsidR="009D1C4E" w:rsidRDefault="009D1C4E" w:rsidP="009D1C4E">
      <w:pPr>
        <w:pStyle w:val="Pa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color w:val="000000"/>
          <w:sz w:val="28"/>
          <w:szCs w:val="28"/>
        </w:rPr>
      </w:pPr>
      <w:r>
        <w:rPr>
          <w:rStyle w:val="A10"/>
          <w:b w:val="0"/>
          <w:sz w:val="28"/>
          <w:szCs w:val="28"/>
        </w:rPr>
        <w:t xml:space="preserve">10.2.4. Своевременно выполнять предписания надзорных и контрольных органов и представления </w:t>
      </w:r>
      <w:r>
        <w:rPr>
          <w:sz w:val="28"/>
          <w:szCs w:val="28"/>
        </w:rPr>
        <w:t xml:space="preserve">выборных органов первичной профсоюзной организации </w:t>
      </w:r>
      <w:r>
        <w:rPr>
          <w:rStyle w:val="A10"/>
          <w:b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9D1C4E" w:rsidRDefault="009D1C4E" w:rsidP="009D1C4E">
      <w:pPr>
        <w:pStyle w:val="Pa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Style w:val="A10"/>
          <w:b w:val="0"/>
          <w:sz w:val="28"/>
        </w:rPr>
      </w:pPr>
      <w:r>
        <w:rPr>
          <w:rStyle w:val="A10"/>
          <w:b w:val="0"/>
          <w:sz w:val="28"/>
          <w:szCs w:val="28"/>
        </w:rPr>
        <w:t xml:space="preserve">10.2.5. Решение о возможном расторжении трудового договора с работником, входящим в состав </w:t>
      </w:r>
      <w:r>
        <w:rPr>
          <w:sz w:val="28"/>
          <w:szCs w:val="28"/>
        </w:rPr>
        <w:t>выборного органа первичной профсоюзной организации</w:t>
      </w:r>
      <w:r>
        <w:rPr>
          <w:rStyle w:val="A10"/>
          <w:b w:val="0"/>
          <w:sz w:val="28"/>
          <w:szCs w:val="28"/>
        </w:rPr>
        <w:t xml:space="preserve"> и не освобожденным от основной работы по основаниям, предусмотренным пунктом вторым или третьим части первой статьи 81 ТК</w:t>
      </w:r>
      <w:r>
        <w:rPr>
          <w:color w:val="000000"/>
          <w:kern w:val="2"/>
          <w:sz w:val="28"/>
          <w:szCs w:val="28"/>
        </w:rPr>
        <w:t> </w:t>
      </w:r>
      <w:r>
        <w:rPr>
          <w:rStyle w:val="A10"/>
          <w:b w:val="0"/>
          <w:sz w:val="28"/>
          <w:szCs w:val="28"/>
        </w:rPr>
        <w:t xml:space="preserve">РФ, принимать с предварительного согласия соответствующего вышестоящего выборного </w:t>
      </w:r>
      <w:r>
        <w:rPr>
          <w:sz w:val="28"/>
          <w:szCs w:val="28"/>
        </w:rPr>
        <w:t>органа первичной профсоюзной организации</w:t>
      </w:r>
      <w:r>
        <w:rPr>
          <w:rStyle w:val="A10"/>
          <w:b w:val="0"/>
          <w:sz w:val="28"/>
          <w:szCs w:val="28"/>
        </w:rPr>
        <w:t xml:space="preserve">. </w:t>
      </w:r>
    </w:p>
    <w:p w:rsidR="009D1C4E" w:rsidRDefault="009D1C4E" w:rsidP="009D1C4E">
      <w:pPr>
        <w:pStyle w:val="Pa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pPr>
      <w:r>
        <w:rPr>
          <w:rStyle w:val="A10"/>
          <w:b w:val="0"/>
          <w:sz w:val="28"/>
          <w:szCs w:val="28"/>
        </w:rPr>
        <w:t>10.2.6.</w:t>
      </w:r>
      <w:r>
        <w:t> </w:t>
      </w:r>
      <w:r>
        <w:rPr>
          <w:rStyle w:val="A10"/>
          <w:b w:val="0"/>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Pr>
          <w:sz w:val="28"/>
          <w:szCs w:val="28"/>
        </w:rPr>
        <w:t>выборного органа первичной профсоюзной организации</w:t>
      </w:r>
      <w:r>
        <w:rPr>
          <w:rStyle w:val="A10"/>
          <w:b w:val="0"/>
          <w:sz w:val="28"/>
          <w:szCs w:val="28"/>
        </w:rPr>
        <w:t>) образовательной организации членом наблюдательного совета.</w:t>
      </w:r>
    </w:p>
    <w:p w:rsidR="009D1C4E" w:rsidRDefault="009D1C4E" w:rsidP="009D1C4E">
      <w:pPr>
        <w:pStyle w:val="Pa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color w:val="000000"/>
          <w:sz w:val="28"/>
          <w:szCs w:val="28"/>
        </w:rPr>
      </w:pPr>
      <w:r>
        <w:rPr>
          <w:rStyle w:val="A10"/>
          <w:b w:val="0"/>
          <w:sz w:val="28"/>
          <w:szCs w:val="28"/>
        </w:rPr>
        <w:t>10.3. Взаимодействие работодателя с выборным органом первичной профсоюзной организации осуществляется посредством:</w:t>
      </w:r>
    </w:p>
    <w:p w:rsidR="009D1C4E" w:rsidRDefault="009D1C4E" w:rsidP="009D1C4E">
      <w:pPr>
        <w:pStyle w:val="Pa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Style w:val="A10"/>
          <w:b w:val="0"/>
          <w:sz w:val="28"/>
        </w:rPr>
      </w:pPr>
      <w:r>
        <w:rPr>
          <w:rStyle w:val="A10"/>
          <w:b w:val="0"/>
          <w:sz w:val="28"/>
          <w:szCs w:val="28"/>
        </w:rPr>
        <w:t>- </w:t>
      </w:r>
      <w:r>
        <w:rPr>
          <w:rStyle w:val="A70"/>
          <w:sz w:val="28"/>
          <w:szCs w:val="28"/>
        </w:rPr>
        <w:t xml:space="preserve">учёта мнения </w:t>
      </w:r>
      <w:r>
        <w:rPr>
          <w:rStyle w:val="A10"/>
          <w:b w:val="0"/>
          <w:sz w:val="28"/>
          <w:szCs w:val="28"/>
        </w:rPr>
        <w:t>выборного органа первичной профсоюзной организации в порядке, установленном статьёй 372 ТК</w:t>
      </w:r>
      <w:r>
        <w:rPr>
          <w:color w:val="000000"/>
          <w:kern w:val="2"/>
          <w:sz w:val="28"/>
          <w:szCs w:val="28"/>
        </w:rPr>
        <w:t> </w:t>
      </w:r>
      <w:r>
        <w:rPr>
          <w:rStyle w:val="A10"/>
          <w:b w:val="0"/>
          <w:sz w:val="28"/>
          <w:szCs w:val="28"/>
        </w:rPr>
        <w:t>РФ;</w:t>
      </w:r>
    </w:p>
    <w:p w:rsidR="009D1C4E" w:rsidRDefault="009D1C4E" w:rsidP="009D1C4E">
      <w:pPr>
        <w:pStyle w:val="Pa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Style w:val="A10"/>
          <w:b w:val="0"/>
          <w:sz w:val="28"/>
          <w:szCs w:val="28"/>
        </w:rPr>
      </w:pPr>
      <w:r>
        <w:rPr>
          <w:rStyle w:val="A10"/>
          <w:b w:val="0"/>
          <w:sz w:val="28"/>
          <w:szCs w:val="28"/>
        </w:rPr>
        <w:t>- </w:t>
      </w:r>
      <w:r>
        <w:rPr>
          <w:rStyle w:val="A70"/>
          <w:sz w:val="28"/>
          <w:szCs w:val="28"/>
        </w:rPr>
        <w:t xml:space="preserve">учёта мотивированного мнения </w:t>
      </w:r>
      <w:r>
        <w:rPr>
          <w:rStyle w:val="A10"/>
          <w:b w:val="0"/>
          <w:sz w:val="28"/>
          <w:szCs w:val="28"/>
        </w:rPr>
        <w:t>выборного органа первичной профсоюзной организации в порядке, установленном статьёй 373 ТК РФ;</w:t>
      </w:r>
    </w:p>
    <w:p w:rsidR="009D1C4E" w:rsidRDefault="009D1C4E" w:rsidP="009D1C4E">
      <w:pPr>
        <w:pStyle w:val="Pa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Style w:val="A70"/>
          <w:sz w:val="28"/>
          <w:u w:val="none"/>
        </w:rPr>
      </w:pPr>
      <w:r>
        <w:rPr>
          <w:rStyle w:val="A10"/>
          <w:b w:val="0"/>
          <w:sz w:val="28"/>
          <w:szCs w:val="28"/>
        </w:rPr>
        <w:t>- </w:t>
      </w:r>
      <w:r>
        <w:rPr>
          <w:rStyle w:val="A70"/>
          <w:sz w:val="28"/>
          <w:szCs w:val="28"/>
        </w:rPr>
        <w:t xml:space="preserve">согласование </w:t>
      </w:r>
      <w:r>
        <w:rPr>
          <w:rStyle w:val="A10"/>
          <w:b w:val="0"/>
          <w:sz w:val="28"/>
          <w:szCs w:val="28"/>
        </w:rPr>
        <w:t>выборным органом первичной профсоюзной организации</w:t>
      </w:r>
      <w:r>
        <w:rPr>
          <w:rStyle w:val="A70"/>
          <w:sz w:val="28"/>
          <w:szCs w:val="28"/>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9D1C4E" w:rsidRDefault="009D1C4E" w:rsidP="009D1C4E">
      <w:pPr>
        <w:pStyle w:val="Pa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u w:val="single"/>
        </w:rPr>
      </w:pPr>
      <w:r>
        <w:rPr>
          <w:rStyle w:val="A10"/>
          <w:b w:val="0"/>
          <w:sz w:val="28"/>
          <w:szCs w:val="28"/>
        </w:rPr>
        <w:t xml:space="preserve">10.3.1. Работодатель с учётом мотивированного мнения выборного органа первичной профсоюзной организации (по согласованию): </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iCs/>
          <w:color w:val="auto"/>
          <w:sz w:val="28"/>
          <w:szCs w:val="28"/>
        </w:rPr>
        <w:t xml:space="preserve">- привлекает к работе в выходные и нерабочие праздничные дни (статья 113 ТК РФ); </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iCs/>
          <w:color w:val="auto"/>
          <w:sz w:val="28"/>
          <w:szCs w:val="28"/>
        </w:rPr>
      </w:pPr>
      <w:r>
        <w:rPr>
          <w:iCs/>
          <w:color w:val="auto"/>
          <w:sz w:val="28"/>
          <w:szCs w:val="28"/>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iCs/>
          <w:color w:val="auto"/>
          <w:sz w:val="28"/>
          <w:szCs w:val="28"/>
        </w:rPr>
      </w:pPr>
      <w:r>
        <w:rPr>
          <w:iCs/>
          <w:color w:val="auto"/>
          <w:sz w:val="28"/>
          <w:szCs w:val="28"/>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iCs/>
          <w:color w:val="auto"/>
          <w:sz w:val="28"/>
          <w:szCs w:val="28"/>
        </w:rPr>
        <w:t>- привлекает работника к сверхурочной работе (статья 99 ТК РФ);</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iCs/>
          <w:color w:val="auto"/>
          <w:sz w:val="28"/>
          <w:szCs w:val="28"/>
        </w:rPr>
        <w:t xml:space="preserve">- утверждает формы расчетного листка (статья 136 ТК РФ); </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iCs/>
          <w:color w:val="auto"/>
          <w:sz w:val="28"/>
          <w:szCs w:val="28"/>
        </w:rPr>
      </w:pPr>
      <w:r>
        <w:rPr>
          <w:iCs/>
          <w:color w:val="auto"/>
          <w:sz w:val="28"/>
          <w:szCs w:val="28"/>
        </w:rPr>
        <w:lastRenderedPageBreak/>
        <w:t>- принимает решение о возможном расторжении трудового договора с работником (подпункты второй, третий или пятый части первой статьи 81 ТК РФ);</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iCs/>
          <w:color w:val="auto"/>
          <w:sz w:val="28"/>
          <w:szCs w:val="28"/>
        </w:rPr>
      </w:pPr>
      <w:r>
        <w:rPr>
          <w:iCs/>
          <w:color w:val="auto"/>
          <w:sz w:val="28"/>
          <w:szCs w:val="28"/>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iCs/>
          <w:color w:val="auto"/>
          <w:sz w:val="28"/>
          <w:szCs w:val="28"/>
        </w:rPr>
      </w:pPr>
      <w:r>
        <w:rPr>
          <w:iCs/>
          <w:color w:val="auto"/>
          <w:sz w:val="28"/>
          <w:szCs w:val="28"/>
        </w:rPr>
        <w:t>- формирует комиссии по урегулированию споров между участниками образовательных отношений;</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iCs/>
          <w:color w:val="auto"/>
          <w:sz w:val="28"/>
          <w:szCs w:val="28"/>
        </w:rPr>
        <w:t>- представляет к награждению отраслевыми и иными наградами;</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iCs/>
          <w:color w:val="auto"/>
          <w:sz w:val="28"/>
          <w:szCs w:val="28"/>
        </w:rPr>
      </w:pPr>
      <w:r>
        <w:rPr>
          <w:iCs/>
          <w:color w:val="auto"/>
          <w:sz w:val="28"/>
          <w:szCs w:val="28"/>
        </w:rPr>
        <w:t xml:space="preserve">- принимает (утверждает) локальные нормативные акты </w:t>
      </w:r>
      <w:r>
        <w:rPr>
          <w:rStyle w:val="A10"/>
          <w:b w:val="0"/>
          <w:sz w:val="28"/>
          <w:szCs w:val="28"/>
        </w:rPr>
        <w:t>образовательной организации</w:t>
      </w:r>
      <w:r>
        <w:rPr>
          <w:iCs/>
          <w:color w:val="auto"/>
          <w:sz w:val="28"/>
          <w:szCs w:val="28"/>
        </w:rPr>
        <w:t>, содержащие нормы трудового права (статьи 8, 371, 372 ТК РФ);</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 иные вопросы.</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10.3.2. </w:t>
      </w:r>
      <w:r>
        <w:rPr>
          <w:bCs/>
          <w:iCs/>
          <w:color w:val="auto"/>
          <w:sz w:val="28"/>
          <w:szCs w:val="28"/>
        </w:rPr>
        <w:t xml:space="preserve">С учётом мотивированного мнения </w:t>
      </w:r>
      <w:r>
        <w:rPr>
          <w:rStyle w:val="A10"/>
          <w:b w:val="0"/>
          <w:sz w:val="28"/>
          <w:szCs w:val="28"/>
        </w:rPr>
        <w:t xml:space="preserve">выборного органа первичной профсоюзной организации </w:t>
      </w:r>
      <w:r>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восьмой части первой статьи 81 ТК РФ); </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 </w:t>
      </w:r>
      <w:r>
        <w:rPr>
          <w:iCs/>
          <w:color w:val="auto"/>
          <w:sz w:val="28"/>
          <w:szCs w:val="28"/>
        </w:rPr>
        <w:t>другие основания (</w:t>
      </w:r>
      <w:r>
        <w:rPr>
          <w:sz w:val="28"/>
          <w:szCs w:val="28"/>
        </w:rPr>
        <w:t>пункты первый и второй статьи 336 ТК РФ и др.).</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Style w:val="A10"/>
          <w:b w:val="0"/>
          <w:sz w:val="28"/>
        </w:rPr>
      </w:pPr>
      <w:r>
        <w:rPr>
          <w:color w:val="auto"/>
          <w:sz w:val="28"/>
          <w:szCs w:val="28"/>
        </w:rPr>
        <w:t>10.3.3. </w:t>
      </w:r>
      <w:r>
        <w:rPr>
          <w:rStyle w:val="A10"/>
          <w:b w:val="0"/>
          <w:sz w:val="28"/>
          <w:szCs w:val="28"/>
        </w:rPr>
        <w:t>Работодатель с учётом мнения выборного органа первичной профсоюзной организации (по согласованию) принимает (утверждает) локальные нормативные акты образовательной организации, определяющие:</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rPr>
      </w:pPr>
      <w:r>
        <w:rPr>
          <w:iCs/>
          <w:color w:val="auto"/>
          <w:sz w:val="28"/>
          <w:szCs w:val="28"/>
        </w:rPr>
        <w:t xml:space="preserve">- установление и распределение нагрузки педагогических и других работников; </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iCs/>
          <w:color w:val="auto"/>
          <w:sz w:val="28"/>
          <w:szCs w:val="28"/>
        </w:rPr>
      </w:pPr>
      <w:r>
        <w:rPr>
          <w:iCs/>
          <w:color w:val="auto"/>
          <w:sz w:val="28"/>
          <w:szCs w:val="28"/>
        </w:rPr>
        <w:t xml:space="preserve">- установление дополнительных гарантий работникам, совмещающим работу с обучением; </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iCs/>
          <w:color w:val="auto"/>
          <w:sz w:val="28"/>
          <w:szCs w:val="28"/>
        </w:rPr>
      </w:pPr>
      <w:r>
        <w:rPr>
          <w:iCs/>
          <w:color w:val="auto"/>
          <w:sz w:val="28"/>
          <w:szCs w:val="28"/>
        </w:rPr>
        <w:t>- перечень должностей работников с ненормированным рабочим днем (статья 101 ТК РФ);</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 </w:t>
      </w:r>
      <w:r>
        <w:rPr>
          <w:iCs/>
          <w:color w:val="auto"/>
          <w:sz w:val="28"/>
          <w:szCs w:val="28"/>
        </w:rPr>
        <w:t xml:space="preserve">утверждение расписания НОД, годового календарного плана. </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iCs/>
          <w:color w:val="auto"/>
          <w:sz w:val="28"/>
          <w:szCs w:val="28"/>
        </w:rPr>
        <w:t xml:space="preserve">- составление графика сменности (статья 103 ТК РФ); </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iCs/>
          <w:color w:val="auto"/>
          <w:sz w:val="28"/>
          <w:szCs w:val="28"/>
        </w:rPr>
        <w:t>- принятие решения о режиме работы в летнее время и в период отмены образовательного процесса по санитарно-эпидемиологическим, климатическим и другим основаниям (статья</w:t>
      </w:r>
      <w:r>
        <w:rPr>
          <w:kern w:val="2"/>
          <w:sz w:val="28"/>
          <w:szCs w:val="28"/>
        </w:rPr>
        <w:t> </w:t>
      </w:r>
      <w:r>
        <w:rPr>
          <w:iCs/>
          <w:color w:val="auto"/>
          <w:sz w:val="28"/>
          <w:szCs w:val="28"/>
        </w:rPr>
        <w:t>100 ТК</w:t>
      </w:r>
      <w:r>
        <w:rPr>
          <w:kern w:val="2"/>
          <w:sz w:val="28"/>
          <w:szCs w:val="28"/>
        </w:rPr>
        <w:t> </w:t>
      </w:r>
      <w:r>
        <w:rPr>
          <w:iCs/>
          <w:color w:val="auto"/>
          <w:sz w:val="28"/>
          <w:szCs w:val="28"/>
        </w:rPr>
        <w:t xml:space="preserve">РФ); </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iCs/>
          <w:color w:val="auto"/>
          <w:sz w:val="28"/>
          <w:szCs w:val="28"/>
        </w:rPr>
        <w:t>- утверждение графика отпусков (статья 123 ТК</w:t>
      </w:r>
      <w:r>
        <w:rPr>
          <w:kern w:val="2"/>
          <w:sz w:val="28"/>
          <w:szCs w:val="28"/>
        </w:rPr>
        <w:t> </w:t>
      </w:r>
      <w:r>
        <w:rPr>
          <w:iCs/>
          <w:color w:val="auto"/>
          <w:sz w:val="28"/>
          <w:szCs w:val="28"/>
        </w:rPr>
        <w:t xml:space="preserve">РФ); </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iCs/>
          <w:color w:val="auto"/>
          <w:sz w:val="28"/>
          <w:szCs w:val="28"/>
        </w:rPr>
      </w:pPr>
      <w:r>
        <w:rPr>
          <w:iCs/>
          <w:color w:val="auto"/>
          <w:sz w:val="28"/>
          <w:szCs w:val="28"/>
        </w:rPr>
        <w:t xml:space="preserve">- утверждение графика длительных отпусков; </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iCs/>
          <w:color w:val="auto"/>
          <w:sz w:val="28"/>
          <w:szCs w:val="28"/>
        </w:rPr>
      </w:pPr>
      <w:r>
        <w:rPr>
          <w:iCs/>
          <w:color w:val="auto"/>
          <w:sz w:val="28"/>
          <w:szCs w:val="28"/>
        </w:rPr>
        <w:t>- правила и инструкции по охране труда для работников (статья 212 ТК РФ);</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iCs/>
          <w:color w:val="auto"/>
          <w:sz w:val="28"/>
          <w:szCs w:val="28"/>
        </w:rPr>
      </w:pPr>
      <w:r>
        <w:rPr>
          <w:iCs/>
          <w:color w:val="auto"/>
          <w:sz w:val="28"/>
          <w:szCs w:val="28"/>
        </w:rPr>
        <w:t>- конкретные размеры оплаты за работу в выходной или нерабочий праздничный день (статья 153 ТК</w:t>
      </w:r>
      <w:r>
        <w:rPr>
          <w:kern w:val="2"/>
          <w:sz w:val="28"/>
          <w:szCs w:val="28"/>
        </w:rPr>
        <w:t> </w:t>
      </w:r>
      <w:r>
        <w:rPr>
          <w:iCs/>
          <w:color w:val="auto"/>
          <w:sz w:val="28"/>
          <w:szCs w:val="28"/>
        </w:rPr>
        <w:t xml:space="preserve">РФ), оплаты труда работников, занятых на работах с вредными и (или) опасными условиями труда (статья 147 ТК РФ), оплаты труда за работу в ночное время (статья 154 ТК РФ); </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iCs/>
          <w:color w:val="auto"/>
          <w:sz w:val="28"/>
          <w:szCs w:val="28"/>
        </w:rPr>
      </w:pPr>
      <w:r>
        <w:rPr>
          <w:iCs/>
          <w:color w:val="auto"/>
          <w:sz w:val="28"/>
          <w:szCs w:val="28"/>
        </w:rPr>
        <w:t>- введение, замену и пересмотр норм труда (статья 162 ТК РФ);</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iCs/>
          <w:color w:val="auto"/>
          <w:sz w:val="28"/>
          <w:szCs w:val="28"/>
        </w:rPr>
        <w:t>- определение сроков проведения специальной оценки условий труда (статья 22 ТК РФ);</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iCs/>
          <w:color w:val="auto"/>
          <w:sz w:val="28"/>
          <w:szCs w:val="28"/>
        </w:rPr>
      </w:pPr>
      <w:r>
        <w:rPr>
          <w:iCs/>
          <w:color w:val="auto"/>
          <w:sz w:val="28"/>
          <w:szCs w:val="28"/>
        </w:rPr>
        <w:t>- принятие работодателем локальных нормативных актов и решений в иных случаях, предусмотренных настоящим коллективным договором;</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 иные</w:t>
      </w:r>
      <w:r>
        <w:rPr>
          <w:i/>
          <w:color w:val="auto"/>
          <w:sz w:val="28"/>
          <w:szCs w:val="28"/>
        </w:rPr>
        <w:t>.</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b/>
          <w:color w:val="auto"/>
          <w:sz w:val="28"/>
          <w:szCs w:val="28"/>
        </w:rPr>
      </w:pPr>
      <w:r>
        <w:rPr>
          <w:color w:val="auto"/>
          <w:sz w:val="28"/>
          <w:szCs w:val="28"/>
        </w:rPr>
        <w:lastRenderedPageBreak/>
        <w:t>10.3.4. </w:t>
      </w:r>
      <w:r>
        <w:rPr>
          <w:rStyle w:val="A10"/>
          <w:b w:val="0"/>
          <w:sz w:val="28"/>
          <w:szCs w:val="28"/>
        </w:rPr>
        <w:t xml:space="preserve">Работодатель с </w:t>
      </w:r>
      <w:r>
        <w:rPr>
          <w:bCs/>
          <w:color w:val="auto"/>
          <w:sz w:val="28"/>
          <w:szCs w:val="28"/>
        </w:rPr>
        <w:t xml:space="preserve">предварительного согласия </w:t>
      </w:r>
      <w:r>
        <w:rPr>
          <w:rStyle w:val="A10"/>
          <w:b w:val="0"/>
          <w:sz w:val="28"/>
          <w:szCs w:val="28"/>
        </w:rPr>
        <w:t xml:space="preserve">выборного органа первичной профсоюзной организации </w:t>
      </w:r>
      <w:r>
        <w:rPr>
          <w:bCs/>
          <w:color w:val="auto"/>
          <w:sz w:val="28"/>
          <w:szCs w:val="28"/>
        </w:rPr>
        <w:t xml:space="preserve">осуществляет: </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iCs/>
          <w:color w:val="auto"/>
          <w:sz w:val="28"/>
          <w:szCs w:val="28"/>
        </w:rPr>
        <w:t xml:space="preserve">- временный перевод работников, являющихся членами Профсоюза, на другую работу в случаях, предусмотренных статьёй 39, частью третьей статьи 72.2. ТК РФ; </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iCs/>
          <w:color w:val="auto"/>
          <w:sz w:val="28"/>
          <w:szCs w:val="28"/>
        </w:rPr>
      </w:pPr>
      <w:r>
        <w:rPr>
          <w:iCs/>
          <w:color w:val="auto"/>
          <w:sz w:val="28"/>
          <w:szCs w:val="28"/>
        </w:rPr>
        <w:t>- расторжение трудового договора по инициативе работодателя в соответствии с пунктами вторым, третьим и пятым части первой статьи 81</w:t>
      </w:r>
      <w:r>
        <w:rPr>
          <w:kern w:val="2"/>
          <w:sz w:val="28"/>
          <w:szCs w:val="28"/>
        </w:rPr>
        <w:t> </w:t>
      </w:r>
      <w:r>
        <w:rPr>
          <w:iCs/>
          <w:color w:val="auto"/>
          <w:sz w:val="28"/>
          <w:szCs w:val="28"/>
        </w:rPr>
        <w:t>ТК РФ с работниками, являющимися членами Профсоюза.</w:t>
      </w:r>
    </w:p>
    <w:p w:rsidR="009D1C4E" w:rsidRDefault="009D1C4E" w:rsidP="009D1C4E">
      <w:pPr>
        <w:pStyle w:val="32"/>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pPr>
      <w:r>
        <w:t>10.4. Выборный орган первичной профсоюзной организации обязуется:</w:t>
      </w:r>
    </w:p>
    <w:p w:rsidR="009D1C4E" w:rsidRDefault="009D1C4E" w:rsidP="009D1C4E">
      <w:pPr>
        <w:pStyle w:val="Pa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color w:val="000000"/>
          <w:sz w:val="28"/>
          <w:szCs w:val="28"/>
        </w:rPr>
      </w:pPr>
      <w:r>
        <w:rPr>
          <w:sz w:val="28"/>
          <w:szCs w:val="28"/>
        </w:rPr>
        <w:t>10.4.1.</w:t>
      </w:r>
      <w:r>
        <w:t> </w:t>
      </w:r>
      <w:r>
        <w:rPr>
          <w:rStyle w:val="A10"/>
          <w:b w:val="0"/>
          <w:sz w:val="28"/>
          <w:szCs w:val="28"/>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w:t>
      </w:r>
    </w:p>
    <w:p w:rsidR="009D1C4E" w:rsidRDefault="009D1C4E" w:rsidP="009D1C4E">
      <w:pPr>
        <w:pStyle w:val="Pa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color w:val="000000"/>
          <w:sz w:val="28"/>
          <w:szCs w:val="28"/>
        </w:rPr>
      </w:pPr>
      <w:r>
        <w:rPr>
          <w:rStyle w:val="A10"/>
          <w:b w:val="0"/>
          <w:sz w:val="28"/>
          <w:szCs w:val="28"/>
        </w:rPr>
        <w:t xml:space="preserve">10.4.2. Разъяснять работникам положения коллективного договора и приложений к нему. </w:t>
      </w:r>
    </w:p>
    <w:p w:rsidR="009D1C4E" w:rsidRDefault="009D1C4E" w:rsidP="009D1C4E">
      <w:pPr>
        <w:pStyle w:val="32"/>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pPr>
      <w:r>
        <w:t>10.4.3. 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9D1C4E" w:rsidRDefault="009D1C4E" w:rsidP="009D1C4E">
      <w:pPr>
        <w:pStyle w:val="32"/>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pPr>
      <w:r>
        <w:t>10.4.4. 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9D1C4E" w:rsidRDefault="009D1C4E" w:rsidP="009D1C4E">
      <w:pPr>
        <w:pStyle w:val="32"/>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pPr>
      <w:r>
        <w:t>10.4.5. 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rsidR="009D1C4E" w:rsidRDefault="009D1C4E" w:rsidP="009D1C4E">
      <w:pPr>
        <w:pStyle w:val="32"/>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pPr>
      <w:r>
        <w:t>- правильностью расходования фонда оплаты труда, в том числе экономии фонда оплаты труда, а также внебюджетных средств;</w:t>
      </w:r>
    </w:p>
    <w:p w:rsidR="009D1C4E" w:rsidRDefault="009D1C4E" w:rsidP="009D1C4E">
      <w:pPr>
        <w:pStyle w:val="32"/>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rPr>
          <w:color w:val="000000"/>
        </w:rPr>
      </w:pPr>
      <w:r>
        <w:rPr>
          <w:color w:val="000000"/>
        </w:rPr>
        <w:t>- правильностью ведения и хранения трудовых книжек работников (сведений о трудовой деятельности</w:t>
      </w:r>
      <w:r>
        <w:rPr>
          <w:b/>
        </w:rPr>
        <w:t xml:space="preserve">) </w:t>
      </w:r>
      <w:r>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p>
    <w:p w:rsidR="009D1C4E" w:rsidRDefault="009D1C4E" w:rsidP="009D1C4E">
      <w:pPr>
        <w:pStyle w:val="32"/>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pPr>
      <w:r>
        <w:rPr>
          <w:color w:val="000000"/>
        </w:rPr>
        <w:t xml:space="preserve">- своевременным предоставлением </w:t>
      </w:r>
      <w: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Pr>
          <w:rStyle w:val="aff8"/>
        </w:rPr>
        <w:footnoteReference w:id="1"/>
      </w:r>
      <w:r>
        <w:rPr>
          <w:color w:val="000000"/>
        </w:rPr>
        <w:t>)</w:t>
      </w:r>
      <w:r>
        <w:t>;</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 xml:space="preserve">- охраной труда в образовательной организации; </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 xml:space="preserve">- правильностью и своевременностью предоставления работникам отпусков и их оплаты; </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 xml:space="preserve">- своевременностью и правильностью начисления и перечисления страховых взносов в системе обязательного социального страхования работников; </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 соблюдением порядка аттестации педагогических работников образовательной организации.</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lastRenderedPageBreak/>
        <w:t xml:space="preserve">10.4.6. Обеспечивать выполнение условий настоящего коллективного договора. </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 xml:space="preserve">10.4.7. 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9D1C4E" w:rsidRDefault="009D1C4E" w:rsidP="009D1C4E">
      <w:pPr>
        <w:pStyle w:val="Pa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color w:val="000000"/>
          <w:sz w:val="28"/>
          <w:szCs w:val="28"/>
        </w:rPr>
      </w:pPr>
      <w:r>
        <w:rPr>
          <w:sz w:val="28"/>
          <w:szCs w:val="28"/>
        </w:rPr>
        <w:t>10.4.8. </w:t>
      </w:r>
      <w:r>
        <w:rPr>
          <w:rStyle w:val="A10"/>
          <w:b w:val="0"/>
          <w:sz w:val="28"/>
          <w:szCs w:val="28"/>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9D1C4E" w:rsidRDefault="009D1C4E" w:rsidP="009D1C4E">
      <w:pPr>
        <w:pStyle w:val="Pa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color w:val="000000"/>
          <w:sz w:val="28"/>
          <w:szCs w:val="28"/>
        </w:rPr>
      </w:pPr>
      <w:r>
        <w:rPr>
          <w:sz w:val="28"/>
          <w:szCs w:val="28"/>
        </w:rPr>
        <w:t>10.4.9. Принимать участие в аттестации работников образовательной организации на соответствие занимаемой должности</w:t>
      </w:r>
      <w:r>
        <w:rPr>
          <w:rStyle w:val="A10"/>
          <w:b w:val="0"/>
          <w:sz w:val="28"/>
          <w:szCs w:val="28"/>
        </w:rPr>
        <w:t>.</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10.4.10. Осуществлять проверку уплаты и перечисления членских профсоюзных взносов в соответствии с законодательством Российской Федерации.</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 xml:space="preserve">10.4.11. Информировать ежегодно членов Профсоюза о своей работе, о деятельности выборных профсоюзных органов. </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iCs/>
          <w:sz w:val="28"/>
          <w:szCs w:val="28"/>
        </w:rPr>
        <w:t xml:space="preserve">10.4.12. Содействовать оздоровлению детей работников образовательной организации. </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iCs/>
          <w:sz w:val="28"/>
          <w:szCs w:val="28"/>
        </w:rPr>
        <w:t xml:space="preserve">10.4.13. Ходатайствовать о представлении к наградам работников образовательной организации. </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iCs/>
          <w:sz w:val="28"/>
          <w:szCs w:val="28"/>
        </w:rPr>
      </w:pPr>
      <w:r>
        <w:rPr>
          <w:iCs/>
          <w:sz w:val="28"/>
          <w:szCs w:val="28"/>
        </w:rPr>
        <w:t xml:space="preserve">10.4.14. 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9D1C4E" w:rsidRDefault="009D1C4E" w:rsidP="009D1C4E">
      <w:pPr>
        <w:pStyle w:val="Pa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Style w:val="A10"/>
          <w:b w:val="0"/>
          <w:sz w:val="28"/>
        </w:rPr>
      </w:pPr>
      <w:r>
        <w:rPr>
          <w:rStyle w:val="A10"/>
          <w:b w:val="0"/>
          <w:sz w:val="28"/>
          <w:szCs w:val="28"/>
        </w:rPr>
        <w:t xml:space="preserve">10.4.15. 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Pr>
          <w:sz w:val="28"/>
          <w:szCs w:val="28"/>
        </w:rPr>
        <w:t xml:space="preserve">выборным органом первичной профсоюзной организации </w:t>
      </w:r>
      <w:r>
        <w:rPr>
          <w:rStyle w:val="A10"/>
          <w:b w:val="0"/>
          <w:sz w:val="28"/>
          <w:szCs w:val="28"/>
        </w:rPr>
        <w:t>(без учёта мотивированного мнения).</w:t>
      </w:r>
    </w:p>
    <w:p w:rsidR="009D1C4E" w:rsidRDefault="009D1C4E" w:rsidP="009D1C4E">
      <w:pPr>
        <w:pStyle w:val="Pa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pPr>
      <w:r>
        <w:rPr>
          <w:rStyle w:val="A10"/>
          <w:b w:val="0"/>
          <w:sz w:val="28"/>
          <w:szCs w:val="28"/>
        </w:rPr>
        <w:t>10.4.16. Выступать инициатором начала переговоров по заключению коллективного договора на новый срок за три месяца до окончания срока его действия.</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center"/>
        <w:rPr>
          <w:sz w:val="28"/>
          <w:szCs w:val="28"/>
        </w:rPr>
      </w:pP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center"/>
        <w:rPr>
          <w:b/>
          <w:bCs/>
        </w:rPr>
      </w:pPr>
      <w:r>
        <w:rPr>
          <w:b/>
          <w:bCs/>
        </w:rPr>
        <w:t>Х</w:t>
      </w:r>
      <w:r>
        <w:rPr>
          <w:b/>
          <w:bCs/>
          <w:lang w:val="en-US"/>
        </w:rPr>
        <w:t>I</w:t>
      </w:r>
      <w:r>
        <w:rPr>
          <w:b/>
          <w:bCs/>
        </w:rPr>
        <w:t>. ГАРАНТИИ ПРОФСОЮЗНОЙ ДЕЯТЕЛЬНОСТИ</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center"/>
        <w:rPr>
          <w:sz w:val="28"/>
          <w:szCs w:val="28"/>
        </w:rPr>
      </w:pPr>
    </w:p>
    <w:p w:rsidR="009D1C4E" w:rsidRDefault="009D1C4E" w:rsidP="009D1C4E">
      <w:pPr>
        <w:pStyle w:val="Pa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Style w:val="A10"/>
          <w:b w:val="0"/>
          <w:sz w:val="28"/>
        </w:rPr>
      </w:pPr>
      <w:r>
        <w:rPr>
          <w:rStyle w:val="A10"/>
          <w:b w:val="0"/>
          <w:bCs w:val="0"/>
          <w:sz w:val="28"/>
          <w:szCs w:val="28"/>
        </w:rPr>
        <w:t xml:space="preserve">11.1. Работодатель: </w:t>
      </w:r>
    </w:p>
    <w:p w:rsidR="009D1C4E" w:rsidRDefault="009D1C4E" w:rsidP="009D1C4E">
      <w:pPr>
        <w:pStyle w:val="Pa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pPr>
      <w:r>
        <w:rPr>
          <w:rStyle w:val="A10"/>
          <w:b w:val="0"/>
          <w:bCs w:val="0"/>
          <w:sz w:val="28"/>
          <w:szCs w:val="28"/>
        </w:rPr>
        <w:t>11.1.1. </w:t>
      </w:r>
      <w:r>
        <w:rPr>
          <w:sz w:val="28"/>
          <w:szCs w:val="28"/>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связи(телефон, факс, интернет), компьютерную технику и др., а также предоставляет возможность размещения информации в доступном для всех работников месте в здании образовательной организации;</w:t>
      </w:r>
    </w:p>
    <w:p w:rsidR="009D1C4E" w:rsidRDefault="009D1C4E" w:rsidP="009D1C4E">
      <w:pPr>
        <w:pStyle w:val="32"/>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pPr>
      <w:r>
        <w:lastRenderedPageBreak/>
        <w:t>11.1.2. </w:t>
      </w:r>
      <w:r>
        <w:rPr>
          <w:spacing w:val="-6"/>
        </w:rPr>
        <w:t>предоставляет первичной 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11.1.3.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Pr>
          <w:kern w:val="2"/>
          <w:sz w:val="28"/>
          <w:szCs w:val="28"/>
        </w:rPr>
        <w:t> </w:t>
      </w:r>
      <w:r>
        <w:rPr>
          <w:color w:val="auto"/>
          <w:sz w:val="28"/>
          <w:szCs w:val="28"/>
        </w:rPr>
        <w:t>января 1996 г. № 10-ФЗ «О профессиональных союзах, их правах и гарантиях деятельности»;</w:t>
      </w:r>
    </w:p>
    <w:p w:rsidR="009D1C4E" w:rsidRDefault="009D1C4E" w:rsidP="009D1C4E">
      <w:pPr>
        <w:pStyle w:val="32"/>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rPr>
          <w:spacing w:val="-6"/>
        </w:rPr>
      </w:pPr>
      <w:r>
        <w:rPr>
          <w:spacing w:val="-6"/>
        </w:rPr>
        <w:t>11.1.4.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9D1C4E" w:rsidRDefault="009D1C4E" w:rsidP="009D1C4E">
      <w:pPr>
        <w:pStyle w:val="32"/>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rPr>
          <w:spacing w:val="-6"/>
        </w:rPr>
      </w:pPr>
      <w:r>
        <w:rPr>
          <w:spacing w:val="-6"/>
        </w:rPr>
        <w:t>11.1.5. привлекает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9D1C4E" w:rsidRDefault="009D1C4E" w:rsidP="009D1C4E">
      <w:pPr>
        <w:pStyle w:val="Pa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color w:val="000000"/>
          <w:sz w:val="28"/>
          <w:szCs w:val="28"/>
        </w:rPr>
      </w:pPr>
      <w:r>
        <w:rPr>
          <w:rStyle w:val="A10"/>
          <w:b w:val="0"/>
          <w:sz w:val="28"/>
          <w:szCs w:val="28"/>
        </w:rPr>
        <w:t>11.1.6.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квалификации, дополнительном профессиональном образовании, результатах аттестации и наградах работников и другую</w:t>
      </w:r>
      <w:r>
        <w:rPr>
          <w:color w:val="000000"/>
          <w:sz w:val="28"/>
          <w:szCs w:val="28"/>
        </w:rPr>
        <w:t xml:space="preserve"> необходимую </w:t>
      </w:r>
      <w:r>
        <w:rPr>
          <w:rStyle w:val="A10"/>
          <w:b w:val="0"/>
          <w:sz w:val="28"/>
          <w:szCs w:val="28"/>
        </w:rPr>
        <w:t>информацию;</w:t>
      </w:r>
    </w:p>
    <w:p w:rsidR="009D1C4E" w:rsidRDefault="009D1C4E" w:rsidP="009D1C4E">
      <w:pPr>
        <w:pStyle w:val="Pa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Style w:val="A10"/>
          <w:b w:val="0"/>
          <w:sz w:val="28"/>
        </w:rPr>
      </w:pPr>
      <w:r>
        <w:rPr>
          <w:rStyle w:val="A10"/>
          <w:b w:val="0"/>
          <w:sz w:val="28"/>
          <w:szCs w:val="28"/>
        </w:rPr>
        <w:t>11.1.7. обеспечивает участие выборного органа первичной профсоюзной организации в работе органов управления образовательной организацией (педагогический и наблюдательный советы)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pPr>
      <w:r>
        <w:rPr>
          <w:sz w:val="28"/>
          <w:szCs w:val="28"/>
        </w:rPr>
        <w:t>11.1.8.  предоставляет возможность уполномоченным по охране труда, членам совместной комиссии по охране труда использовать не менее 2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1 раза в 3 года с сохранением средней заработной платы по основному месту работы;</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11.1.10. </w:t>
      </w:r>
      <w:r>
        <w:rPr>
          <w:iCs/>
          <w:color w:val="auto"/>
          <w:sz w:val="28"/>
          <w:szCs w:val="28"/>
        </w:rPr>
        <w:t xml:space="preserve">предоставляет ежегодно в летнее время дополнительный оплачиваемый отпуск председателю первичной профсоюзной организации в количестве до пяти календарных дней, заместителю председателя – 5  календарных дня, уполномоченному по охране труда </w:t>
      </w:r>
      <w:r>
        <w:rPr>
          <w:color w:val="auto"/>
          <w:sz w:val="28"/>
          <w:szCs w:val="28"/>
        </w:rPr>
        <w:t>выборного органа первичной профсоюзной организации</w:t>
      </w:r>
      <w:r>
        <w:rPr>
          <w:iCs/>
          <w:color w:val="auto"/>
          <w:sz w:val="28"/>
          <w:szCs w:val="28"/>
        </w:rPr>
        <w:t xml:space="preserve"> -  5 календарных дня; членам контрольно-</w:t>
      </w:r>
      <w:r>
        <w:rPr>
          <w:iCs/>
          <w:color w:val="auto"/>
          <w:sz w:val="28"/>
          <w:szCs w:val="28"/>
        </w:rPr>
        <w:lastRenderedPageBreak/>
        <w:t>ревизионной комиссии первичной профсоюзной организации – 5 календарных дня;</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11.1.11. в</w:t>
      </w:r>
      <w:r>
        <w:rPr>
          <w:iCs/>
          <w:color w:val="auto"/>
          <w:sz w:val="28"/>
          <w:szCs w:val="28"/>
        </w:rPr>
        <w:t xml:space="preserve">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образовательной организацией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счёт средств стимулирующей части фонда оплаты труда образовательной организации;</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iCs/>
          <w:color w:val="auto"/>
          <w:sz w:val="28"/>
          <w:szCs w:val="28"/>
        </w:rPr>
        <w:t xml:space="preserve">11.1.12. ежегодно отчисляет в первичную профсоюзную организацию денежные средства в размере не менее 6 процентов из средств профкома на проведение культурно-массовой и физкультурно-оздоровительной работы с работниками образовательной организации и членами их семей в порядке, предусмотренном локальным нормативным актом образовательной организации, принимаемым </w:t>
      </w:r>
      <w:r>
        <w:rPr>
          <w:bCs/>
          <w:iCs/>
          <w:color w:val="auto"/>
          <w:sz w:val="28"/>
          <w:szCs w:val="28"/>
        </w:rPr>
        <w:t xml:space="preserve">по согласованию с </w:t>
      </w:r>
      <w:r>
        <w:rPr>
          <w:sz w:val="28"/>
          <w:szCs w:val="28"/>
        </w:rPr>
        <w:t>выборным органом первичной профсоюзной организации</w:t>
      </w:r>
      <w:r>
        <w:rPr>
          <w:bCs/>
          <w:iCs/>
          <w:color w:val="auto"/>
          <w:sz w:val="28"/>
          <w:szCs w:val="28"/>
        </w:rPr>
        <w:t>;</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11.2.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rPr>
          <w:strike/>
          <w:color w:val="000000"/>
          <w:sz w:val="28"/>
          <w:szCs w:val="28"/>
          <w:lang w:eastAsia="en-US"/>
        </w:rPr>
      </w:pPr>
      <w:r>
        <w:rPr>
          <w:sz w:val="28"/>
          <w:szCs w:val="28"/>
        </w:rPr>
        <w:t>11.2.1. </w:t>
      </w:r>
      <w:r>
        <w:rPr>
          <w:color w:val="000000"/>
          <w:sz w:val="28"/>
          <w:szCs w:val="28"/>
          <w:lang w:eastAsia="en-US"/>
        </w:rPr>
        <w:t xml:space="preserve">Члены </w:t>
      </w:r>
      <w:r>
        <w:rPr>
          <w:sz w:val="28"/>
          <w:szCs w:val="28"/>
        </w:rPr>
        <w:t>выборного органа первичной профсоюзной организации</w:t>
      </w:r>
      <w:r>
        <w:rPr>
          <w:color w:val="000000"/>
          <w:sz w:val="28"/>
          <w:szCs w:val="28"/>
          <w:lang w:eastAsia="en-US"/>
        </w:rPr>
        <w:t>,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Pr>
          <w:color w:val="000000"/>
          <w:sz w:val="28"/>
          <w:szCs w:val="28"/>
          <w:shd w:val="clear" w:color="auto" w:fill="FFFFFF"/>
        </w:rPr>
        <w:t>, подготовки проекта коллективного договора и заключения коллективного договора</w:t>
      </w:r>
      <w:r>
        <w:rPr>
          <w:color w:val="000000"/>
          <w:sz w:val="28"/>
          <w:szCs w:val="28"/>
          <w:lang w:eastAsia="en-US"/>
        </w:rPr>
        <w:t>.</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rPr>
          <w:color w:val="000000"/>
          <w:sz w:val="28"/>
          <w:szCs w:val="28"/>
        </w:rPr>
      </w:pPr>
      <w:r>
        <w:rPr>
          <w:color w:val="000000"/>
          <w:sz w:val="28"/>
          <w:szCs w:val="28"/>
          <w:lang w:eastAsia="en-US"/>
        </w:rPr>
        <w:t>11.2.2. </w:t>
      </w:r>
      <w:r>
        <w:rPr>
          <w:color w:val="000000"/>
          <w:sz w:val="28"/>
          <w:szCs w:val="28"/>
        </w:rPr>
        <w:t>Увольнение по основаниям, предусмотренным пунктами 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статьёй 374 ТК РФ.</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rPr>
          <w:color w:val="000000"/>
          <w:sz w:val="28"/>
          <w:szCs w:val="28"/>
        </w:rPr>
      </w:pPr>
      <w:r>
        <w:rPr>
          <w:color w:val="000000"/>
          <w:sz w:val="28"/>
          <w:szCs w:val="28"/>
        </w:rPr>
        <w:t>11.2.3.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третья статьи 39 ТК РФ).</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rPr>
          <w:color w:val="000000"/>
          <w:sz w:val="28"/>
          <w:szCs w:val="28"/>
        </w:rPr>
      </w:pPr>
      <w:r>
        <w:rPr>
          <w:color w:val="000000"/>
          <w:sz w:val="28"/>
          <w:szCs w:val="28"/>
        </w:rPr>
        <w:t xml:space="preserve">11.2.4. Члены выборного органа первичной профсоюзной организации включаются в состав аттестационной комиссии </w:t>
      </w:r>
      <w:r>
        <w:rPr>
          <w:iCs/>
          <w:sz w:val="28"/>
          <w:szCs w:val="28"/>
        </w:rPr>
        <w:t xml:space="preserve">образовательной организации </w:t>
      </w:r>
      <w:r>
        <w:rPr>
          <w:color w:val="000000"/>
          <w:sz w:val="28"/>
          <w:szCs w:val="28"/>
        </w:rPr>
        <w:t xml:space="preserve">комиссий </w:t>
      </w:r>
      <w:r>
        <w:rPr>
          <w:iCs/>
          <w:sz w:val="28"/>
          <w:szCs w:val="28"/>
        </w:rPr>
        <w:t xml:space="preserve">образовательной организации </w:t>
      </w:r>
      <w:r>
        <w:rPr>
          <w:color w:val="000000"/>
          <w:sz w:val="28"/>
          <w:szCs w:val="28"/>
        </w:rPr>
        <w:t xml:space="preserve">по определению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w:t>
      </w:r>
      <w:r>
        <w:rPr>
          <w:color w:val="000000"/>
          <w:sz w:val="28"/>
          <w:szCs w:val="28"/>
        </w:rPr>
        <w:lastRenderedPageBreak/>
        <w:t>затрагивающих социально-трудовые и иные профессиональные интересы работников.</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rPr>
          <w:color w:val="000000"/>
          <w:sz w:val="28"/>
          <w:szCs w:val="28"/>
        </w:rPr>
      </w:pPr>
      <w:r>
        <w:rPr>
          <w:color w:val="000000"/>
          <w:sz w:val="28"/>
          <w:szCs w:val="28"/>
        </w:rPr>
        <w:t>11.2.5. 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rsidR="009D1C4E" w:rsidRDefault="009D1C4E" w:rsidP="009D1C4E">
      <w:pPr>
        <w:pStyle w:val="Pa1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color w:val="000000"/>
          <w:sz w:val="28"/>
          <w:szCs w:val="28"/>
        </w:rPr>
      </w:pPr>
      <w:r>
        <w:rPr>
          <w:color w:val="000000"/>
          <w:sz w:val="28"/>
          <w:szCs w:val="28"/>
        </w:rPr>
        <w:t>11.3. Стороны совместно:</w:t>
      </w:r>
    </w:p>
    <w:p w:rsidR="009D1C4E" w:rsidRDefault="009D1C4E" w:rsidP="009D1C4E">
      <w:pPr>
        <w:pStyle w:val="Pa1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iCs/>
          <w:sz w:val="28"/>
          <w:szCs w:val="28"/>
        </w:rPr>
      </w:pPr>
      <w:r>
        <w:rPr>
          <w:iCs/>
          <w:sz w:val="28"/>
          <w:szCs w:val="28"/>
        </w:rPr>
        <w:t>11.3.1.</w:t>
      </w:r>
      <w:r>
        <w:rPr>
          <w:color w:val="000000"/>
          <w:sz w:val="28"/>
          <w:szCs w:val="28"/>
        </w:rPr>
        <w:t> </w:t>
      </w:r>
      <w:r>
        <w:rPr>
          <w:iCs/>
          <w:sz w:val="28"/>
          <w:szCs w:val="28"/>
        </w:rPr>
        <w:t xml:space="preserve">представляют работников к награждению отраслевыми и иными наградами, ходатайствуют о представлении к наградам, </w:t>
      </w:r>
      <w:r>
        <w:rPr>
          <w:sz w:val="28"/>
          <w:szCs w:val="28"/>
        </w:rPr>
        <w:t xml:space="preserve">присвоении почетных званий </w:t>
      </w:r>
      <w:r>
        <w:rPr>
          <w:iCs/>
          <w:sz w:val="28"/>
          <w:szCs w:val="28"/>
        </w:rPr>
        <w:t>работникам образовательной организации;</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11.3.2.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организации и её выборного органа по реализации уставных задач Профсоюза;</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rPr>
          <w:color w:val="000000"/>
          <w:sz w:val="28"/>
          <w:szCs w:val="28"/>
        </w:rPr>
      </w:pPr>
      <w:r>
        <w:rPr>
          <w:color w:val="000000"/>
          <w:sz w:val="28"/>
          <w:szCs w:val="28"/>
        </w:rPr>
        <w:t>11.4.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center"/>
        <w:rPr>
          <w:b/>
          <w:color w:val="000000"/>
          <w:lang w:eastAsia="en-US"/>
        </w:rPr>
      </w:pP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center"/>
        <w:rPr>
          <w:b/>
          <w:bCs/>
        </w:rPr>
      </w:pPr>
      <w:r>
        <w:rPr>
          <w:b/>
          <w:color w:val="000000"/>
          <w:lang w:eastAsia="en-US"/>
        </w:rPr>
        <w:t>X</w:t>
      </w:r>
      <w:r>
        <w:rPr>
          <w:b/>
          <w:bCs/>
        </w:rPr>
        <w:t>I</w:t>
      </w:r>
      <w:r>
        <w:rPr>
          <w:b/>
          <w:bCs/>
          <w:lang w:val="en-US"/>
        </w:rPr>
        <w:t>I</w:t>
      </w:r>
      <w:r>
        <w:rPr>
          <w:b/>
          <w:bCs/>
        </w:rPr>
        <w:t>. СПОРТ И ЗДОРОВЬЕ</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center"/>
        <w:rPr>
          <w:color w:val="000000"/>
          <w:sz w:val="28"/>
          <w:szCs w:val="28"/>
        </w:rPr>
      </w:pP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40" w:right="113" w:firstLine="1298"/>
        <w:jc w:val="both"/>
        <w:rPr>
          <w:b/>
          <w:sz w:val="28"/>
          <w:szCs w:val="28"/>
        </w:rPr>
      </w:pPr>
      <w:r>
        <w:rPr>
          <w:sz w:val="28"/>
          <w:szCs w:val="28"/>
        </w:rPr>
        <w:t>12.1</w:t>
      </w:r>
      <w:r>
        <w:rPr>
          <w:b/>
          <w:sz w:val="28"/>
          <w:szCs w:val="28"/>
        </w:rPr>
        <w:t>. Стороны договорились, что:</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13" w:firstLine="709"/>
        <w:jc w:val="both"/>
        <w:rPr>
          <w:sz w:val="28"/>
          <w:szCs w:val="28"/>
        </w:rPr>
      </w:pPr>
      <w:r>
        <w:rPr>
          <w:sz w:val="28"/>
          <w:szCs w:val="28"/>
        </w:rPr>
        <w:t>12.1.1.</w:t>
      </w:r>
      <w:r>
        <w:rPr>
          <w:b/>
          <w:sz w:val="28"/>
          <w:szCs w:val="28"/>
        </w:rPr>
        <w:t xml:space="preserve"> </w:t>
      </w:r>
      <w:r>
        <w:rPr>
          <w:sz w:val="28"/>
          <w:szCs w:val="28"/>
        </w:rPr>
        <w:t xml:space="preserve"> В целях реализации </w:t>
      </w:r>
      <w:r>
        <w:rPr>
          <w:sz w:val="28"/>
          <w:szCs w:val="28"/>
          <w:lang w:eastAsia="en-US"/>
        </w:rPr>
        <w:t xml:space="preserve">Программы «Здорово здоровым здравствовать» в рамках Всероссийского движения «Профсоюз – территория здоровья» муниципальной </w:t>
      </w:r>
      <w:r>
        <w:rPr>
          <w:sz w:val="28"/>
          <w:szCs w:val="28"/>
        </w:rPr>
        <w:t xml:space="preserve">программы «Сохранение и укрепление общественного здоровья населения г. Казани на 2020 – 2025 годы», </w:t>
      </w:r>
      <w:r>
        <w:rPr>
          <w:color w:val="282828"/>
          <w:sz w:val="28"/>
          <w:szCs w:val="28"/>
          <w:shd w:val="clear" w:color="auto" w:fill="FFFFFF"/>
        </w:rPr>
        <w:t xml:space="preserve">направленных на сохранение и укрепление физического и </w:t>
      </w:r>
      <w:r>
        <w:rPr>
          <w:sz w:val="28"/>
          <w:szCs w:val="28"/>
          <w:shd w:val="clear" w:color="auto" w:fill="FFFFFF"/>
        </w:rPr>
        <w:t>психологического здоровья</w:t>
      </w:r>
      <w:r>
        <w:rPr>
          <w:color w:val="282828"/>
          <w:sz w:val="28"/>
          <w:szCs w:val="28"/>
          <w:shd w:val="clear" w:color="auto" w:fill="FFFFFF"/>
        </w:rPr>
        <w:t xml:space="preserve"> работников образования, </w:t>
      </w:r>
      <w:r>
        <w:rPr>
          <w:sz w:val="28"/>
          <w:szCs w:val="28"/>
        </w:rPr>
        <w:t xml:space="preserve">создание </w:t>
      </w:r>
      <w:r>
        <w:rPr>
          <w:color w:val="2A2C34"/>
          <w:sz w:val="28"/>
          <w:szCs w:val="28"/>
        </w:rPr>
        <w:t>условий и системы мотивации для ведения здорового образа жизни в трудовом коллективе МАДОУ « Детский сад № 139»</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851"/>
        <w:jc w:val="both"/>
        <w:rPr>
          <w:color w:val="000000"/>
          <w:sz w:val="28"/>
          <w:szCs w:val="28"/>
          <w:shd w:val="clear" w:color="auto" w:fill="FFFFFF"/>
        </w:rPr>
      </w:pPr>
      <w:r>
        <w:rPr>
          <w:color w:val="000000"/>
          <w:sz w:val="28"/>
          <w:szCs w:val="28"/>
          <w:lang w:eastAsia="ar-SA"/>
        </w:rPr>
        <w:t>12.1.1.</w:t>
      </w:r>
      <w:r>
        <w:rPr>
          <w:color w:val="000000"/>
          <w:kern w:val="2"/>
          <w:sz w:val="28"/>
          <w:szCs w:val="28"/>
          <w:lang w:eastAsia="ar-SA"/>
        </w:rPr>
        <w:t xml:space="preserve"> </w:t>
      </w:r>
      <w:r>
        <w:rPr>
          <w:color w:val="000000"/>
          <w:sz w:val="28"/>
          <w:szCs w:val="28"/>
          <w:shd w:val="clear" w:color="auto" w:fill="FFFFFF"/>
        </w:rPr>
        <w:t>Разработать комплекс мероприятий, направленный на сохранение и укрепление физического и психологического здоровья педагогов.</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ind w:right="113" w:firstLine="758"/>
        <w:jc w:val="both"/>
        <w:rPr>
          <w:color w:val="000000"/>
          <w:sz w:val="28"/>
          <w:szCs w:val="28"/>
        </w:rPr>
      </w:pPr>
      <w:r>
        <w:rPr>
          <w:color w:val="000000"/>
          <w:sz w:val="28"/>
          <w:szCs w:val="28"/>
          <w:shd w:val="clear" w:color="auto" w:fill="FFFFFF"/>
        </w:rPr>
        <w:t xml:space="preserve">12.1.2. Способствовать формированию работников </w:t>
      </w:r>
      <w:r>
        <w:rPr>
          <w:color w:val="000000"/>
          <w:sz w:val="28"/>
          <w:szCs w:val="28"/>
        </w:rPr>
        <w:t>ответственного отношения к своему здоровью овладеть практическими методами и приемами по укреплению и сохранению собственного физического и психического здоровья.</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ind w:right="113" w:firstLine="758"/>
        <w:jc w:val="both"/>
        <w:rPr>
          <w:sz w:val="28"/>
          <w:szCs w:val="28"/>
        </w:rPr>
      </w:pPr>
      <w:r>
        <w:rPr>
          <w:sz w:val="28"/>
          <w:szCs w:val="28"/>
        </w:rPr>
        <w:t>12.1.3.</w:t>
      </w:r>
      <w:r>
        <w:rPr>
          <w:color w:val="111111"/>
          <w:sz w:val="28"/>
          <w:szCs w:val="28"/>
          <w:shd w:val="clear" w:color="auto" w:fill="FFFFFF"/>
        </w:rPr>
        <w:t xml:space="preserve"> </w:t>
      </w:r>
      <w:r>
        <w:rPr>
          <w:sz w:val="28"/>
          <w:szCs w:val="28"/>
        </w:rPr>
        <w:t>Способствовать привлечению общественного внимания и вовлечению представителей педагогического сообщества и социальных партнёров к вопросам развития физической культуры в системе образования. Содействие развитию условий для занятия физической культурой и спортом в каждой образовательной организации</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333333"/>
          <w:sz w:val="28"/>
          <w:szCs w:val="28"/>
          <w:shd w:val="clear" w:color="auto" w:fill="FFFFFF"/>
        </w:rPr>
      </w:pPr>
      <w:r>
        <w:rPr>
          <w:color w:val="000000"/>
          <w:sz w:val="28"/>
          <w:szCs w:val="28"/>
          <w:shd w:val="clear" w:color="auto" w:fill="FFFFFF"/>
        </w:rPr>
        <w:t>12.1.4. Проводить согласованную политику в области развития культуры, спорта, организации детского и семейного отдыха, через совместное   посещение   спортивных и культурных мероприятий. Улучшать спортивную базу   образовательной организации.</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sz w:val="28"/>
          <w:szCs w:val="28"/>
          <w:shd w:val="clear" w:color="auto" w:fill="FFFFFF"/>
          <w:lang w:eastAsia="en-US"/>
        </w:rPr>
      </w:pPr>
      <w:r>
        <w:rPr>
          <w:color w:val="000000"/>
          <w:sz w:val="28"/>
          <w:szCs w:val="28"/>
          <w:shd w:val="clear" w:color="auto" w:fill="FFFFFF"/>
          <w:lang w:eastAsia="en-US"/>
        </w:rPr>
        <w:t>12.1.5. Обеспечивать проведение мероприятий, направленных на ведение здорового образа жизни, привлечение работников к регулярным   занятиям физической культурой и спортом.</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sz w:val="28"/>
          <w:szCs w:val="28"/>
        </w:rPr>
      </w:pPr>
      <w:r>
        <w:rPr>
          <w:color w:val="000000"/>
          <w:sz w:val="28"/>
          <w:szCs w:val="28"/>
          <w:shd w:val="clear" w:color="auto" w:fill="FFFFFF"/>
        </w:rPr>
        <w:lastRenderedPageBreak/>
        <w:t xml:space="preserve">12.1.6. Обеспечивать участие в районных спортивных мероприятиях: </w:t>
      </w:r>
      <w:r>
        <w:rPr>
          <w:color w:val="000000"/>
          <w:sz w:val="28"/>
          <w:szCs w:val="28"/>
        </w:rPr>
        <w:t>лыжня России, осенний кросс, Спартакиада.</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ind w:left="-540" w:right="113" w:firstLine="1298"/>
        <w:jc w:val="both"/>
        <w:rPr>
          <w:color w:val="111111"/>
          <w:sz w:val="28"/>
          <w:szCs w:val="28"/>
          <w:shd w:val="clear" w:color="auto" w:fill="FFFFFF"/>
        </w:rPr>
      </w:pPr>
      <w:r>
        <w:rPr>
          <w:color w:val="111111"/>
          <w:sz w:val="28"/>
          <w:szCs w:val="28"/>
          <w:shd w:val="clear" w:color="auto" w:fill="FFFFFF"/>
        </w:rPr>
        <w:t>12.2.</w:t>
      </w:r>
      <w:r>
        <w:rPr>
          <w:b/>
          <w:sz w:val="28"/>
          <w:szCs w:val="28"/>
        </w:rPr>
        <w:t xml:space="preserve"> Работодатель:</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ind w:right="113" w:firstLine="758"/>
        <w:jc w:val="both"/>
        <w:rPr>
          <w:sz w:val="28"/>
          <w:szCs w:val="28"/>
          <w:lang w:eastAsia="ar-SA"/>
        </w:rPr>
      </w:pPr>
      <w:r>
        <w:rPr>
          <w:color w:val="111111"/>
          <w:sz w:val="28"/>
          <w:szCs w:val="28"/>
          <w:shd w:val="clear" w:color="auto" w:fill="FFFFFF"/>
        </w:rPr>
        <w:t>12.</w:t>
      </w:r>
      <w:r>
        <w:rPr>
          <w:sz w:val="28"/>
          <w:szCs w:val="28"/>
          <w:lang w:eastAsia="ar-SA"/>
        </w:rPr>
        <w:t xml:space="preserve">2.1. </w:t>
      </w:r>
      <w:r>
        <w:rPr>
          <w:sz w:val="28"/>
          <w:szCs w:val="28"/>
        </w:rPr>
        <w:t>Осуществляет руководство и контроль за состоянием условий</w:t>
      </w:r>
      <w:r>
        <w:rPr>
          <w:color w:val="111111"/>
          <w:sz w:val="28"/>
          <w:szCs w:val="28"/>
          <w:shd w:val="clear" w:color="auto" w:fill="FFFFFF"/>
        </w:rPr>
        <w:t xml:space="preserve"> безопасного и здоровьесберегающего труда</w:t>
      </w:r>
      <w:r>
        <w:rPr>
          <w:sz w:val="28"/>
          <w:szCs w:val="28"/>
        </w:rPr>
        <w:t xml:space="preserve"> в образовательной организации.  </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ind w:right="113" w:firstLine="708"/>
        <w:jc w:val="both"/>
        <w:rPr>
          <w:color w:val="111111"/>
          <w:sz w:val="28"/>
          <w:szCs w:val="28"/>
          <w:shd w:val="clear" w:color="auto" w:fill="FFFFFF"/>
        </w:rPr>
      </w:pPr>
      <w:r>
        <w:rPr>
          <w:color w:val="111111"/>
          <w:sz w:val="28"/>
          <w:szCs w:val="28"/>
          <w:shd w:val="clear" w:color="auto" w:fill="FFFFFF"/>
        </w:rPr>
        <w:t xml:space="preserve">12.2.2. </w:t>
      </w:r>
      <w:r>
        <w:rPr>
          <w:sz w:val="28"/>
          <w:szCs w:val="28"/>
        </w:rPr>
        <w:t xml:space="preserve">Обеспечивает проведение обучения </w:t>
      </w:r>
      <w:r>
        <w:rPr>
          <w:sz w:val="28"/>
          <w:szCs w:val="28"/>
          <w:lang w:eastAsia="en-US"/>
        </w:rPr>
        <w:t xml:space="preserve">по восстановлению и сохранению психофизического здоровья необходимого для решения профессиональных задач. </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ind w:right="113" w:firstLine="708"/>
        <w:jc w:val="both"/>
        <w:rPr>
          <w:sz w:val="28"/>
          <w:szCs w:val="28"/>
          <w:shd w:val="clear" w:color="auto" w:fill="FFFFFF"/>
        </w:rPr>
      </w:pPr>
      <w:r>
        <w:rPr>
          <w:color w:val="111111"/>
          <w:sz w:val="28"/>
          <w:szCs w:val="28"/>
          <w:shd w:val="clear" w:color="auto" w:fill="FFFFFF"/>
        </w:rPr>
        <w:t xml:space="preserve">12.2.3. </w:t>
      </w:r>
      <w:r>
        <w:rPr>
          <w:sz w:val="28"/>
          <w:szCs w:val="28"/>
          <w:shd w:val="clear" w:color="auto" w:fill="FFFFFF"/>
        </w:rPr>
        <w:t>Создает условия работникам для быстрого и эффективного снятия эмоционального перенапряжения, восстановления работоспособности, оказания консультативной помощи психологом образовательной организации.</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ind w:firstLine="708"/>
        <w:contextualSpacing/>
        <w:jc w:val="both"/>
        <w:rPr>
          <w:sz w:val="28"/>
          <w:szCs w:val="28"/>
          <w:shd w:val="clear" w:color="auto" w:fill="FFFFFF"/>
          <w:lang w:eastAsia="en-US"/>
        </w:rPr>
      </w:pPr>
      <w:r>
        <w:rPr>
          <w:sz w:val="28"/>
          <w:szCs w:val="28"/>
          <w:shd w:val="clear" w:color="auto" w:fill="FFFFFF"/>
          <w:lang w:eastAsia="en-US"/>
        </w:rPr>
        <w:t>12.2.4. Создает условия для двигательной активности работников в обеденные перерывы (установка теннисного стола в доступном для работников месте, предоставление помещения для проведения производственной гимнастики, организация музыкального сопровождения и др.).</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00" w:lineRule="atLeast"/>
        <w:ind w:right="113" w:firstLine="708"/>
        <w:jc w:val="both"/>
        <w:rPr>
          <w:sz w:val="28"/>
          <w:szCs w:val="28"/>
          <w:shd w:val="clear" w:color="auto" w:fill="FFFFFF"/>
        </w:rPr>
      </w:pPr>
      <w:r>
        <w:rPr>
          <w:sz w:val="28"/>
          <w:szCs w:val="28"/>
          <w:shd w:val="clear" w:color="auto" w:fill="FFFFFF"/>
        </w:rPr>
        <w:t xml:space="preserve">12.2.5. Способствует организации правильного питания работников, пропагандирует здоровое питание.  </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sz w:val="28"/>
          <w:szCs w:val="28"/>
          <w:shd w:val="clear" w:color="auto" w:fill="FFFFFF"/>
        </w:rPr>
      </w:pPr>
      <w:r>
        <w:rPr>
          <w:sz w:val="28"/>
          <w:szCs w:val="28"/>
          <w:shd w:val="clear" w:color="auto" w:fill="FFFFFF"/>
        </w:rPr>
        <w:t>12.2.6. Осуществляет учет и регулярный анализ причин производственного травматизма и профессиональных заболеваний работников,  совместно с профкомом разрабатывает рекомендации и мероприятия по их снижению и предупреждению.</w:t>
      </w:r>
    </w:p>
    <w:p w:rsidR="009D1C4E" w:rsidRDefault="009D1C4E" w:rsidP="009D1C4E">
      <w:pPr>
        <w:tabs>
          <w:tab w:val="left" w:pos="993"/>
        </w:tabs>
        <w:jc w:val="both"/>
        <w:rPr>
          <w:color w:val="000000"/>
          <w:sz w:val="28"/>
          <w:szCs w:val="28"/>
        </w:rPr>
      </w:pPr>
      <w:r>
        <w:rPr>
          <w:color w:val="000000"/>
          <w:sz w:val="28"/>
          <w:szCs w:val="28"/>
        </w:rPr>
        <w:t xml:space="preserve">            12.2.7. Обеспечивают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w:t>
      </w:r>
      <w:smartTag w:uri="urn:schemas-microsoft-com:office:smarttags" w:element="metricconverter">
        <w:smartTagPr>
          <w:attr w:name="ProductID" w:val="2011 г"/>
        </w:smartTagPr>
        <w:r>
          <w:rPr>
            <w:color w:val="000000"/>
            <w:sz w:val="28"/>
            <w:szCs w:val="28"/>
          </w:rPr>
          <w:t>2011 г</w:t>
        </w:r>
      </w:smartTag>
      <w:r>
        <w:rPr>
          <w:color w:val="000000"/>
          <w:sz w:val="28"/>
          <w:szCs w:val="28"/>
        </w:rPr>
        <w:t>.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а так же</w:t>
      </w:r>
      <w:r>
        <w:rPr>
          <w:iCs/>
          <w:color w:val="000000"/>
          <w:sz w:val="28"/>
          <w:szCs w:val="28"/>
        </w:rPr>
        <w:t xml:space="preserve"> Постановления Кабинета Министров Республики Татарстан от 14 мая </w:t>
      </w:r>
      <w:smartTag w:uri="urn:schemas-microsoft-com:office:smarttags" w:element="metricconverter">
        <w:smartTagPr>
          <w:attr w:name="ProductID" w:val="2013 г"/>
        </w:smartTagPr>
        <w:r>
          <w:rPr>
            <w:iCs/>
            <w:color w:val="000000"/>
            <w:sz w:val="28"/>
            <w:szCs w:val="28"/>
          </w:rPr>
          <w:t>2013 г</w:t>
        </w:r>
      </w:smartTag>
      <w:r>
        <w:rPr>
          <w:iCs/>
          <w:color w:val="000000"/>
          <w:sz w:val="28"/>
          <w:szCs w:val="28"/>
        </w:rPr>
        <w:t>.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w:t>
      </w:r>
      <w:r>
        <w:rPr>
          <w:color w:val="000000"/>
          <w:sz w:val="28"/>
          <w:szCs w:val="28"/>
        </w:rPr>
        <w:t xml:space="preserve"> с сохранением за работниками места работы (должности) и среднего заработка на время их прохождения.</w:t>
      </w:r>
    </w:p>
    <w:p w:rsidR="009D1C4E" w:rsidRDefault="009D1C4E" w:rsidP="009D1C4E">
      <w:pPr>
        <w:tabs>
          <w:tab w:val="left" w:pos="993"/>
        </w:tabs>
        <w:jc w:val="both"/>
        <w:rPr>
          <w:color w:val="000000"/>
          <w:sz w:val="28"/>
          <w:szCs w:val="28"/>
        </w:rPr>
      </w:pPr>
      <w:r>
        <w:rPr>
          <w:color w:val="000000"/>
          <w:sz w:val="28"/>
          <w:szCs w:val="28"/>
        </w:rPr>
        <w:tab/>
        <w:t xml:space="preserve">12.2.8. Обеспечивают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w:t>
      </w:r>
      <w:smartTag w:uri="urn:schemas-microsoft-com:office:smarttags" w:element="metricconverter">
        <w:smartTagPr>
          <w:attr w:name="ProductID" w:val="2002 г"/>
        </w:smartTagPr>
        <w:r>
          <w:rPr>
            <w:color w:val="000000"/>
            <w:sz w:val="28"/>
            <w:szCs w:val="28"/>
          </w:rPr>
          <w:t>2002 г</w:t>
        </w:r>
      </w:smartTag>
      <w:r>
        <w:rPr>
          <w:color w:val="000000"/>
          <w:sz w:val="28"/>
          <w:szCs w:val="28"/>
        </w:rPr>
        <w:t>.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9D1C4E" w:rsidRDefault="009D1C4E" w:rsidP="009D1C4E">
      <w:pPr>
        <w:tabs>
          <w:tab w:val="left" w:pos="993"/>
        </w:tabs>
        <w:jc w:val="both"/>
        <w:rPr>
          <w:color w:val="000000"/>
          <w:sz w:val="28"/>
          <w:szCs w:val="28"/>
        </w:rPr>
      </w:pPr>
      <w:r>
        <w:rPr>
          <w:color w:val="000000"/>
          <w:sz w:val="28"/>
          <w:szCs w:val="28"/>
        </w:rPr>
        <w:tab/>
        <w:t xml:space="preserve">12.2.9. Обеспечивают обязательное социальное страхование работников в соответствии с требованиями Федерального закона от 24 июля </w:t>
      </w:r>
      <w:smartTag w:uri="urn:schemas-microsoft-com:office:smarttags" w:element="metricconverter">
        <w:smartTagPr>
          <w:attr w:name="ProductID" w:val="1998 г"/>
        </w:smartTagPr>
        <w:r>
          <w:rPr>
            <w:color w:val="000000"/>
            <w:sz w:val="28"/>
            <w:szCs w:val="28"/>
          </w:rPr>
          <w:t>1998 г</w:t>
        </w:r>
      </w:smartTag>
      <w:r>
        <w:rPr>
          <w:color w:val="000000"/>
          <w:sz w:val="28"/>
          <w:szCs w:val="28"/>
        </w:rPr>
        <w:t xml:space="preserve">. №125-ФЗ </w:t>
      </w:r>
      <w:r>
        <w:rPr>
          <w:color w:val="000000"/>
          <w:sz w:val="28"/>
          <w:szCs w:val="28"/>
        </w:rPr>
        <w:lastRenderedPageBreak/>
        <w:t>«Об обязательном социальном страховании от несчастных случаев на производстве и профессиональных заболеваний».</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sz w:val="28"/>
          <w:szCs w:val="28"/>
        </w:rPr>
      </w:pPr>
      <w:r>
        <w:rPr>
          <w:color w:val="000000"/>
          <w:sz w:val="28"/>
          <w:szCs w:val="28"/>
        </w:rPr>
        <w:t>12.2.10.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sz w:val="28"/>
          <w:szCs w:val="28"/>
        </w:rPr>
      </w:pPr>
      <w:r>
        <w:rPr>
          <w:color w:val="000000"/>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труда, имеют право на освобождение от работы на два рабочих дня один раз в год с сохранением за ними места работы (должности) и среднего заработка.</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sz w:val="28"/>
          <w:szCs w:val="28"/>
        </w:rPr>
      </w:pPr>
      <w:r>
        <w:rPr>
          <w:color w:val="000000"/>
          <w:sz w:val="28"/>
          <w:szCs w:val="28"/>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z w:val="28"/>
          <w:szCs w:val="28"/>
          <w:shd w:val="clear" w:color="auto" w:fill="FFFFFF"/>
        </w:rPr>
      </w:pPr>
      <w:r>
        <w:rPr>
          <w:color w:val="333333"/>
          <w:sz w:val="28"/>
          <w:szCs w:val="28"/>
          <w:shd w:val="clear" w:color="auto" w:fill="FFFFFF"/>
        </w:rPr>
        <w:t xml:space="preserve">      </w:t>
      </w:r>
      <w:r>
        <w:rPr>
          <w:color w:val="333333"/>
          <w:sz w:val="28"/>
          <w:szCs w:val="28"/>
          <w:shd w:val="clear" w:color="auto" w:fill="FFFFFF"/>
        </w:rPr>
        <w:tab/>
      </w:r>
      <w:r>
        <w:rPr>
          <w:color w:val="000000"/>
          <w:sz w:val="28"/>
          <w:szCs w:val="28"/>
          <w:shd w:val="clear" w:color="auto" w:fill="FFFFFF"/>
        </w:rPr>
        <w:t xml:space="preserve">12.2.11. Использует помещения и оборудование медицинских кабинетов, спортивных залов, бассейна учреждения в организации спортивно- оздоровительной работы с сотрудниками.  </w:t>
      </w:r>
      <w:r>
        <w:rPr>
          <w:color w:val="000000"/>
          <w:sz w:val="28"/>
          <w:szCs w:val="28"/>
        </w:rPr>
        <w:t xml:space="preserve"> </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sz w:val="28"/>
          <w:szCs w:val="28"/>
        </w:rPr>
      </w:pPr>
      <w:r>
        <w:rPr>
          <w:color w:val="333333"/>
          <w:sz w:val="28"/>
          <w:szCs w:val="28"/>
          <w:shd w:val="clear" w:color="auto" w:fill="FFFFFF"/>
        </w:rPr>
        <w:t xml:space="preserve">12.2.12. </w:t>
      </w:r>
      <w:r>
        <w:rPr>
          <w:color w:val="000000"/>
          <w:sz w:val="28"/>
          <w:szCs w:val="28"/>
        </w:rPr>
        <w:t>Способствует организации бесплатных спортивных секций и кружков для работников учреждения.</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40" w:firstLine="1298"/>
        <w:jc w:val="both"/>
        <w:rPr>
          <w:b/>
          <w:sz w:val="28"/>
          <w:szCs w:val="28"/>
        </w:rPr>
      </w:pPr>
      <w:r>
        <w:rPr>
          <w:sz w:val="28"/>
          <w:szCs w:val="28"/>
        </w:rPr>
        <w:t>12.3.</w:t>
      </w:r>
      <w:r>
        <w:rPr>
          <w:b/>
          <w:sz w:val="28"/>
          <w:szCs w:val="28"/>
        </w:rPr>
        <w:t xml:space="preserve"> Первичная профсоюзная организация:</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58"/>
        <w:jc w:val="both"/>
        <w:rPr>
          <w:sz w:val="28"/>
          <w:szCs w:val="28"/>
        </w:rPr>
      </w:pPr>
      <w:r>
        <w:rPr>
          <w:sz w:val="28"/>
          <w:szCs w:val="28"/>
        </w:rPr>
        <w:t xml:space="preserve">12.3.1. Проводит в образовательной организации мониторинг по определению существующих практик и дополнительных возможностей для создания здоровьесберегающего пространства, условий для занятия физической культурой и спортом работников   учреждения и </w:t>
      </w:r>
      <w:r>
        <w:rPr>
          <w:bCs/>
          <w:color w:val="000000"/>
          <w:sz w:val="28"/>
          <w:szCs w:val="28"/>
          <w:shd w:val="clear" w:color="auto" w:fill="FFFFFF"/>
        </w:rPr>
        <w:t>организации медицинской помощи работников образования.</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58"/>
        <w:jc w:val="both"/>
        <w:rPr>
          <w:sz w:val="28"/>
          <w:szCs w:val="28"/>
        </w:rPr>
      </w:pPr>
      <w:r>
        <w:rPr>
          <w:sz w:val="28"/>
          <w:szCs w:val="28"/>
        </w:rPr>
        <w:t xml:space="preserve">12.3.2. Организует участие коллектива в мероприятиях по формированию </w:t>
      </w:r>
      <w:r>
        <w:rPr>
          <w:sz w:val="28"/>
          <w:szCs w:val="28"/>
          <w:shd w:val="clear" w:color="auto" w:fill="FFFFFF"/>
        </w:rPr>
        <w:t>у работников умения и желания заботиться о своём здоровье, потребности в здоровом образе жизни и эмоциональном благополучии:</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58"/>
        <w:jc w:val="both"/>
        <w:rPr>
          <w:sz w:val="28"/>
          <w:szCs w:val="28"/>
          <w:lang w:eastAsia="en-US"/>
        </w:rPr>
      </w:pPr>
      <w:r>
        <w:rPr>
          <w:sz w:val="28"/>
          <w:szCs w:val="28"/>
        </w:rPr>
        <w:t>-</w:t>
      </w:r>
      <w:r>
        <w:rPr>
          <w:sz w:val="28"/>
          <w:szCs w:val="28"/>
          <w:lang w:eastAsia="ar-SA"/>
        </w:rPr>
        <w:t xml:space="preserve"> курсов </w:t>
      </w:r>
      <w:r>
        <w:rPr>
          <w:sz w:val="28"/>
          <w:szCs w:val="28"/>
          <w:lang w:eastAsia="en-US"/>
        </w:rPr>
        <w:t>повышения квалификации «Интерактивные методы профилактики синдрома эмоционального выгорания педагогов «Искусство управления стрессом»:</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58"/>
        <w:jc w:val="both"/>
        <w:rPr>
          <w:sz w:val="28"/>
          <w:szCs w:val="28"/>
          <w:lang w:eastAsia="en-US"/>
        </w:rPr>
      </w:pPr>
      <w:r>
        <w:rPr>
          <w:sz w:val="28"/>
          <w:szCs w:val="28"/>
          <w:lang w:eastAsia="en-US"/>
        </w:rPr>
        <w:t>-конкурса «Здоровое решение»</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58"/>
        <w:jc w:val="both"/>
        <w:rPr>
          <w:sz w:val="28"/>
          <w:szCs w:val="28"/>
        </w:rPr>
      </w:pPr>
      <w:r>
        <w:rPr>
          <w:sz w:val="28"/>
          <w:szCs w:val="28"/>
          <w:lang w:eastAsia="en-US"/>
        </w:rPr>
        <w:t>- Спартакиады работников образования (настольный теннис, шахматы, волейбол);</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40" w:firstLine="1298"/>
        <w:jc w:val="both"/>
        <w:rPr>
          <w:sz w:val="28"/>
          <w:szCs w:val="28"/>
          <w:lang w:eastAsia="en-US"/>
        </w:rPr>
      </w:pPr>
      <w:r>
        <w:rPr>
          <w:sz w:val="28"/>
          <w:szCs w:val="28"/>
        </w:rPr>
        <w:t>-</w:t>
      </w:r>
      <w:r>
        <w:rPr>
          <w:sz w:val="28"/>
          <w:szCs w:val="28"/>
          <w:lang w:eastAsia="en-US"/>
        </w:rPr>
        <w:t xml:space="preserve"> акции – велопробег «Зарядись энергией Профсоюза»;</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40" w:firstLine="1298"/>
        <w:jc w:val="both"/>
        <w:rPr>
          <w:sz w:val="28"/>
          <w:szCs w:val="28"/>
          <w:lang w:eastAsia="en-US"/>
        </w:rPr>
      </w:pPr>
      <w:r>
        <w:rPr>
          <w:sz w:val="28"/>
          <w:szCs w:val="28"/>
          <w:lang w:eastAsia="en-US"/>
        </w:rPr>
        <w:t>- Спортивного ориентирования;</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40" w:firstLine="1298"/>
        <w:jc w:val="both"/>
        <w:rPr>
          <w:sz w:val="28"/>
          <w:szCs w:val="28"/>
          <w:lang w:eastAsia="en-US"/>
        </w:rPr>
      </w:pPr>
      <w:r>
        <w:rPr>
          <w:sz w:val="28"/>
          <w:szCs w:val="28"/>
          <w:lang w:eastAsia="en-US"/>
        </w:rPr>
        <w:t>-«Веселые старты»;</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eastAsia="en-US"/>
        </w:rPr>
      </w:pPr>
      <w:r>
        <w:rPr>
          <w:sz w:val="28"/>
          <w:szCs w:val="28"/>
          <w:lang w:eastAsia="en-US"/>
        </w:rPr>
        <w:t xml:space="preserve">             - тренинга по профилактике профессионального выгорания педагога.</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lang w:eastAsia="en-US"/>
        </w:rPr>
        <w:t xml:space="preserve">          12.3.3. Способствует участию в городском проекте  «Феникс», организованного психолого-педагогическим центром «Ресурс» города Казани по  профилактике профессионального выгорания педагога.</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shd w:val="clear" w:color="auto" w:fill="FFFFFF"/>
        </w:rPr>
      </w:pPr>
      <w:r>
        <w:rPr>
          <w:sz w:val="28"/>
          <w:szCs w:val="28"/>
          <w:lang w:eastAsia="en-US"/>
        </w:rPr>
        <w:t xml:space="preserve">          </w:t>
      </w:r>
      <w:r>
        <w:rPr>
          <w:sz w:val="28"/>
          <w:szCs w:val="28"/>
          <w:shd w:val="clear" w:color="auto" w:fill="FFFFFF"/>
        </w:rPr>
        <w:t>12.3.4. Оказывает информационно-консультативную поддержку работникам   организации, направленную на сохранение и укрепление физического и психологического здоровья.</w:t>
      </w:r>
    </w:p>
    <w:p w:rsidR="009D1C4E" w:rsidRDefault="009D1C4E" w:rsidP="009D1C4E">
      <w:pPr>
        <w:tabs>
          <w:tab w:val="left" w:pos="1134"/>
        </w:tabs>
        <w:suppressAutoHyphens/>
        <w:ind w:left="142" w:firstLine="567"/>
        <w:jc w:val="both"/>
        <w:rPr>
          <w:sz w:val="28"/>
          <w:szCs w:val="28"/>
          <w:lang w:eastAsia="ar-SA"/>
        </w:rPr>
      </w:pPr>
      <w:r>
        <w:rPr>
          <w:sz w:val="28"/>
          <w:szCs w:val="28"/>
          <w:shd w:val="clear" w:color="auto" w:fill="FFFFFF"/>
        </w:rPr>
        <w:lastRenderedPageBreak/>
        <w:t>12.3.5.</w:t>
      </w:r>
      <w:r>
        <w:rPr>
          <w:sz w:val="28"/>
          <w:szCs w:val="28"/>
          <w:lang w:eastAsia="ar-SA"/>
        </w:rPr>
        <w:t xml:space="preserve"> Осуществляет общественный контроль за обеспечением безопасности работников и созданием здоровьесберегающей среды, включая профилактику насилия в отношении работников.</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shd w:val="clear" w:color="auto" w:fill="FFFFFF"/>
        </w:rPr>
        <w:t>12.3.6.</w:t>
      </w:r>
      <w:r>
        <w:rPr>
          <w:sz w:val="28"/>
          <w:szCs w:val="28"/>
        </w:rPr>
        <w:t xml:space="preserve"> Осуществляет пропаганду физической культуры, спорта, здорового образа жизни транслируя опыт организации через средства массовой информации: газеты «Мой Профсоюз», «Новое слово», «</w:t>
      </w:r>
      <w:r>
        <w:rPr>
          <w:sz w:val="28"/>
          <w:szCs w:val="28"/>
          <w:lang w:val="en-US"/>
        </w:rPr>
        <w:t>Prof</w:t>
      </w:r>
      <w:r>
        <w:rPr>
          <w:sz w:val="28"/>
          <w:szCs w:val="28"/>
        </w:rPr>
        <w:t>жизнь» и социальные сети.</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rPr>
          <w:color w:val="000000"/>
          <w:sz w:val="28"/>
          <w:szCs w:val="28"/>
        </w:rPr>
      </w:pPr>
    </w:p>
    <w:p w:rsidR="009D1C4E" w:rsidRDefault="009D1C4E" w:rsidP="009D1C4E">
      <w:pPr>
        <w:pStyle w:val="P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center"/>
        <w:rPr>
          <w:b/>
        </w:rPr>
      </w:pPr>
      <w:r>
        <w:rPr>
          <w:b/>
          <w:color w:val="000000"/>
          <w:lang w:eastAsia="en-US"/>
        </w:rPr>
        <w:t>X</w:t>
      </w:r>
      <w:r>
        <w:rPr>
          <w:b/>
          <w:bCs/>
        </w:rPr>
        <w:t>I</w:t>
      </w:r>
      <w:r>
        <w:rPr>
          <w:b/>
          <w:bCs/>
          <w:lang w:val="en-US"/>
        </w:rPr>
        <w:t>II</w:t>
      </w:r>
      <w:r>
        <w:rPr>
          <w:b/>
          <w:color w:val="000000"/>
          <w:lang w:eastAsia="en-US"/>
        </w:rPr>
        <w:t>.</w:t>
      </w:r>
      <w:r>
        <w:rPr>
          <w:b/>
          <w:color w:val="000000"/>
        </w:rPr>
        <w:t xml:space="preserve"> КОНТРОЛЬ ЗА ВЫПОЛНЕНИЕМ КОЛЛЕКТИВНОГО ДОГОВОРА. </w:t>
      </w:r>
      <w:r>
        <w:rPr>
          <w:b/>
        </w:rPr>
        <w:t>ОТВЕТСТВЕННОСТЬ СТОРОН КОЛЛЕКТИВНОГО ДОГОВОРА</w:t>
      </w:r>
    </w:p>
    <w:p w:rsidR="009D1C4E" w:rsidRDefault="009D1C4E" w:rsidP="009D1C4E">
      <w:pPr>
        <w:pStyle w:val="Pa1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center"/>
        <w:rPr>
          <w:color w:val="000000"/>
          <w:sz w:val="28"/>
          <w:szCs w:val="28"/>
        </w:rPr>
      </w:pPr>
    </w:p>
    <w:p w:rsidR="009D1C4E" w:rsidRDefault="009D1C4E" w:rsidP="009D1C4E">
      <w:pPr>
        <w:pStyle w:val="Pa1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color w:val="000000"/>
          <w:sz w:val="28"/>
          <w:szCs w:val="28"/>
        </w:rPr>
      </w:pPr>
      <w:r>
        <w:rPr>
          <w:color w:val="000000"/>
          <w:sz w:val="28"/>
          <w:szCs w:val="28"/>
        </w:rPr>
        <w:t xml:space="preserve">13.1. Контроль за выполнением настоящего коллективного договора осуществляется сторонами и их представителями, комиссией </w:t>
      </w:r>
      <w:r>
        <w:rPr>
          <w:color w:val="000000"/>
          <w:sz w:val="28"/>
          <w:szCs w:val="28"/>
          <w:lang w:eastAsia="en-US"/>
        </w:rPr>
        <w:t>для ведения коллективных переговоров</w:t>
      </w:r>
      <w:r>
        <w:rPr>
          <w:color w:val="000000"/>
          <w:sz w:val="28"/>
          <w:szCs w:val="28"/>
          <w:shd w:val="clear" w:color="auto" w:fill="FFFFFF"/>
        </w:rPr>
        <w:t xml:space="preserve">, подготовки проекта коллективного договора и заключения коллективного договора </w:t>
      </w:r>
      <w:r>
        <w:rPr>
          <w:color w:val="000000"/>
          <w:sz w:val="28"/>
          <w:szCs w:val="28"/>
        </w:rPr>
        <w:t>МАДОУ «Детский сад №139».</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13.2. </w:t>
      </w:r>
      <w:r>
        <w:rPr>
          <w:bCs/>
          <w:sz w:val="28"/>
          <w:szCs w:val="28"/>
        </w:rPr>
        <w:t xml:space="preserve">Стороны договорились и обязуются: </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 xml:space="preserve">13.2.1.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13.2.2.</w:t>
      </w:r>
      <w:r>
        <w:t> </w:t>
      </w:r>
      <w:r>
        <w:rPr>
          <w:sz w:val="28"/>
          <w:szCs w:val="28"/>
        </w:rPr>
        <w:t xml:space="preserve">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 xml:space="preserve">13.2.3.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 xml:space="preserve">13.2.4. Разъяснять положения и обязательства сторон коллективного договора работникам образовательной организации. </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 xml:space="preserve">13.2.5. Представлять другой стороне необходимую информацию в рамках осуществления контроля за выполнением условий коллективного договора </w:t>
      </w:r>
      <w:r>
        <w:rPr>
          <w:iCs/>
          <w:sz w:val="28"/>
          <w:szCs w:val="28"/>
        </w:rPr>
        <w:t xml:space="preserve">в течение 15 дней </w:t>
      </w:r>
      <w:r>
        <w:rPr>
          <w:i/>
        </w:rPr>
        <w:t>(но не позднее одного месяца)</w:t>
      </w:r>
      <w:r>
        <w:rPr>
          <w:sz w:val="28"/>
          <w:szCs w:val="28"/>
        </w:rPr>
        <w:t xml:space="preserve"> со дня получения соответствующего письменного запроса.</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 xml:space="preserve">13.2.6.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Pr>
          <w:color w:val="auto"/>
          <w:sz w:val="28"/>
          <w:szCs w:val="28"/>
        </w:rPr>
        <w:t>выборного органа первичной профсоюзной организации</w:t>
      </w:r>
      <w:r>
        <w:rPr>
          <w:sz w:val="28"/>
          <w:szCs w:val="28"/>
        </w:rPr>
        <w:t xml:space="preserve">. </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 xml:space="preserve">13.2.7. 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center"/>
        <w:rPr>
          <w:b/>
          <w:bCs/>
        </w:rPr>
      </w:pP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center"/>
        <w:rPr>
          <w:b/>
          <w:bCs/>
        </w:rPr>
      </w:pPr>
      <w:r>
        <w:rPr>
          <w:b/>
          <w:bCs/>
        </w:rPr>
        <w:t>Х</w:t>
      </w:r>
      <w:r>
        <w:rPr>
          <w:b/>
          <w:bCs/>
          <w:lang w:val="en-US"/>
        </w:rPr>
        <w:t>IV</w:t>
      </w:r>
      <w:r>
        <w:rPr>
          <w:b/>
          <w:bCs/>
        </w:rPr>
        <w:t>.ЗАКЛЮЧИТЕЛЬНЫЕ ПОЛОЖЕНИЯ</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center"/>
        <w:rPr>
          <w:b/>
          <w:bCs/>
        </w:rPr>
      </w:pP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14.1. </w:t>
      </w:r>
      <w:r>
        <w:rPr>
          <w:color w:val="auto"/>
          <w:sz w:val="28"/>
          <w:szCs w:val="28"/>
        </w:rPr>
        <w:t xml:space="preserve">Работодатель обязуется ознакомить под роспись с текстом коллективного договора (изменениями и дополнениями в коллективный договор), </w:t>
      </w:r>
      <w:r>
        <w:rPr>
          <w:color w:val="auto"/>
          <w:sz w:val="28"/>
          <w:szCs w:val="28"/>
        </w:rPr>
        <w:lastRenderedPageBreak/>
        <w:t xml:space="preserve">а также со всеми </w:t>
      </w:r>
      <w:r>
        <w:rPr>
          <w:sz w:val="28"/>
          <w:szCs w:val="28"/>
        </w:rPr>
        <w:t>локальными нормативными актами образовательной организации, содержащие нормы трудового права, являющиеся</w:t>
      </w:r>
      <w:r>
        <w:rPr>
          <w:color w:val="auto"/>
          <w:sz w:val="28"/>
          <w:szCs w:val="28"/>
        </w:rPr>
        <w:t xml:space="preserve"> приложениями к коллективному договору, всех работников образовательной организации в течение </w:t>
      </w:r>
      <w:r>
        <w:rPr>
          <w:b/>
          <w:color w:val="auto"/>
          <w:sz w:val="28"/>
          <w:szCs w:val="28"/>
        </w:rPr>
        <w:t>7 дней</w:t>
      </w:r>
      <w:r>
        <w:rPr>
          <w:color w:val="auto"/>
          <w:sz w:val="28"/>
          <w:szCs w:val="28"/>
        </w:rPr>
        <w:t xml:space="preserve"> после его подписания,</w:t>
      </w:r>
      <w:r>
        <w:rPr>
          <w:sz w:val="28"/>
          <w:szCs w:val="28"/>
        </w:rPr>
        <w:t xml:space="preserve"> обеспечивать </w:t>
      </w:r>
      <w:r>
        <w:rPr>
          <w:color w:val="auto"/>
          <w:sz w:val="28"/>
          <w:szCs w:val="28"/>
        </w:rPr>
        <w:t>гласность содержания и выполнения условий коллективного договора</w:t>
      </w:r>
      <w:r>
        <w:rPr>
          <w:sz w:val="28"/>
          <w:szCs w:val="28"/>
        </w:rPr>
        <w:t>, а также предоставлять работникам полную и достоверную информацию, связанную с их трудовыми правами и интересами.</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 xml:space="preserve">14.2. В месячный срок со дня подписания коллективного договора </w:t>
      </w:r>
      <w:r>
        <w:rPr>
          <w:color w:val="auto"/>
          <w:sz w:val="28"/>
          <w:szCs w:val="28"/>
        </w:rPr>
        <w:t xml:space="preserve">выборный орган первичной профсоюзной организации </w:t>
      </w:r>
      <w:r>
        <w:rPr>
          <w:sz w:val="28"/>
          <w:szCs w:val="28"/>
        </w:rPr>
        <w:t>доводит содержание коллективного договора до сведения всех членов Профсоюза.</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sz w:val="28"/>
          <w:szCs w:val="28"/>
        </w:rPr>
        <w:t>14.3.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Pr>
          <w:color w:val="auto"/>
          <w:sz w:val="28"/>
          <w:szCs w:val="28"/>
        </w:rPr>
        <w:t xml:space="preserve">бразовательной организации в информационно-телекоммуникационной сети «Интернет». </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 xml:space="preserve">13.4. Каждый принимаемый на работу в </w:t>
      </w:r>
      <w:r>
        <w:rPr>
          <w:iCs/>
          <w:color w:val="auto"/>
          <w:sz w:val="28"/>
          <w:szCs w:val="28"/>
        </w:rPr>
        <w:t>образовательную организацию</w:t>
      </w:r>
      <w:r>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color w:val="auto"/>
          <w:sz w:val="28"/>
          <w:szCs w:val="28"/>
        </w:rPr>
        <w:t>13.5. </w:t>
      </w:r>
      <w:r>
        <w:rPr>
          <w:sz w:val="28"/>
          <w:szCs w:val="28"/>
        </w:rPr>
        <w:t xml:space="preserve">Настоящий коллективный договор вступает в силу с момента его подписания </w:t>
      </w:r>
      <w:r w:rsidRPr="007D6DAF">
        <w:rPr>
          <w:sz w:val="28"/>
          <w:szCs w:val="28"/>
        </w:rPr>
        <w:t>сторонами 01.06.21 и действует по 01.06.2024 включительно</w:t>
      </w:r>
      <w:r>
        <w:rPr>
          <w:sz w:val="28"/>
          <w:szCs w:val="28"/>
        </w:rPr>
        <w:t>.</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13.6. До истечения указанного срока стороны вправе продлевать действие коллективного договора</w:t>
      </w:r>
      <w:r>
        <w:rPr>
          <w:sz w:val="28"/>
          <w:szCs w:val="28"/>
        </w:rPr>
        <w:t xml:space="preserve"> на срок до трех лет</w:t>
      </w:r>
      <w:r>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9D1C4E"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 xml:space="preserve">14.7.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 xml:space="preserve">14.8.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14.9.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lastRenderedPageBreak/>
        <w:t>14.10. При ликвидации образовательной организации коллективный договор сохраняет свое действие в течение всего срока проведения ликвидации.</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 xml:space="preserve">14.11.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9D1C4E" w:rsidRDefault="009D1C4E" w:rsidP="009D1C4E">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 xml:space="preserve">14.12.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9D1C4E" w:rsidRDefault="009D1C4E" w:rsidP="009D1C4E">
      <w:pPr>
        <w:jc w:val="center"/>
        <w:rPr>
          <w:b/>
        </w:rPr>
      </w:pPr>
      <w:r>
        <w:rPr>
          <w:b/>
        </w:rPr>
        <w:t>ПЕРЕЧЕНЬ  ПРИЛОЖЕНИЙ К КОЛЛЕКТИВНОМУ ДОГОВОРУ</w:t>
      </w:r>
    </w:p>
    <w:p w:rsidR="009D1C4E" w:rsidRPr="008E7F4D" w:rsidRDefault="009D1C4E" w:rsidP="009D1C4E">
      <w:pPr>
        <w:tabs>
          <w:tab w:val="left" w:pos="3090"/>
        </w:tabs>
        <w:rPr>
          <w:sz w:val="28"/>
          <w:szCs w:val="28"/>
        </w:rPr>
      </w:pPr>
      <w:r>
        <w:t>1</w:t>
      </w:r>
      <w:r w:rsidRPr="008E7F4D">
        <w:rPr>
          <w:sz w:val="28"/>
          <w:szCs w:val="28"/>
        </w:rPr>
        <w:t>. П</w:t>
      </w:r>
      <w:r>
        <w:rPr>
          <w:sz w:val="28"/>
          <w:szCs w:val="28"/>
        </w:rPr>
        <w:t>равила</w:t>
      </w:r>
      <w:r w:rsidRPr="008E7F4D">
        <w:rPr>
          <w:sz w:val="28"/>
          <w:szCs w:val="28"/>
        </w:rPr>
        <w:t xml:space="preserve">  внутреннего  трудового распорядка.</w:t>
      </w:r>
    </w:p>
    <w:p w:rsidR="009D1C4E" w:rsidRPr="008E7F4D" w:rsidRDefault="009D1C4E" w:rsidP="009D1C4E">
      <w:pPr>
        <w:rPr>
          <w:bCs/>
          <w:sz w:val="28"/>
          <w:szCs w:val="28"/>
        </w:rPr>
      </w:pPr>
      <w:r w:rsidRPr="008E7F4D">
        <w:rPr>
          <w:sz w:val="28"/>
          <w:szCs w:val="28"/>
        </w:rPr>
        <w:t xml:space="preserve">2.  </w:t>
      </w:r>
      <w:r w:rsidRPr="008E7F4D">
        <w:rPr>
          <w:bCs/>
          <w:sz w:val="28"/>
          <w:szCs w:val="28"/>
        </w:rPr>
        <w:t>П</w:t>
      </w:r>
      <w:r>
        <w:rPr>
          <w:bCs/>
          <w:sz w:val="28"/>
          <w:szCs w:val="28"/>
        </w:rPr>
        <w:t>рава и льготы</w:t>
      </w:r>
      <w:r w:rsidRPr="008E7F4D">
        <w:rPr>
          <w:bCs/>
          <w:sz w:val="28"/>
          <w:szCs w:val="28"/>
        </w:rPr>
        <w:t>, предоставляемые педагогическим работникам образовательных организаций Республики Татарстан при подготовке и проведении аттестации.</w:t>
      </w:r>
    </w:p>
    <w:p w:rsidR="009D1C4E" w:rsidRPr="008E7F4D" w:rsidRDefault="009D1C4E" w:rsidP="009D1C4E">
      <w:pPr>
        <w:ind w:left="-142" w:firstLine="142"/>
        <w:rPr>
          <w:rFonts w:eastAsia="Calibri"/>
          <w:bCs/>
          <w:sz w:val="28"/>
          <w:szCs w:val="28"/>
          <w:lang w:eastAsia="en-US"/>
        </w:rPr>
      </w:pPr>
      <w:r w:rsidRPr="008E7F4D">
        <w:rPr>
          <w:bCs/>
          <w:sz w:val="28"/>
          <w:szCs w:val="28"/>
        </w:rPr>
        <w:t xml:space="preserve">3. </w:t>
      </w:r>
      <w:r w:rsidRPr="008E7F4D">
        <w:rPr>
          <w:rFonts w:eastAsia="Calibri"/>
          <w:bCs/>
          <w:sz w:val="28"/>
          <w:szCs w:val="28"/>
        </w:rPr>
        <w:t xml:space="preserve">  П</w:t>
      </w:r>
      <w:r>
        <w:rPr>
          <w:rFonts w:eastAsia="Calibri"/>
          <w:bCs/>
          <w:sz w:val="28"/>
          <w:szCs w:val="28"/>
        </w:rPr>
        <w:t xml:space="preserve">оложение </w:t>
      </w:r>
      <w:r w:rsidRPr="008E7F4D">
        <w:rPr>
          <w:rFonts w:eastAsia="Calibri"/>
          <w:bCs/>
          <w:sz w:val="28"/>
          <w:szCs w:val="28"/>
        </w:rPr>
        <w:t xml:space="preserve"> о нормах профессиональной этики педагогических работников.</w:t>
      </w:r>
    </w:p>
    <w:p w:rsidR="009D1C4E" w:rsidRPr="008E7F4D" w:rsidRDefault="009D1C4E" w:rsidP="009D1C4E">
      <w:pPr>
        <w:ind w:left="-142" w:firstLine="142"/>
        <w:rPr>
          <w:rFonts w:eastAsia="Calibri"/>
          <w:bCs/>
          <w:sz w:val="28"/>
          <w:szCs w:val="28"/>
        </w:rPr>
      </w:pPr>
      <w:r w:rsidRPr="008E7F4D">
        <w:rPr>
          <w:bCs/>
          <w:sz w:val="28"/>
          <w:szCs w:val="28"/>
        </w:rPr>
        <w:t>4.</w:t>
      </w:r>
      <w:r w:rsidRPr="008E7F4D">
        <w:rPr>
          <w:rFonts w:eastAsia="Calibri"/>
          <w:bCs/>
          <w:sz w:val="28"/>
          <w:szCs w:val="28"/>
        </w:rPr>
        <w:t xml:space="preserve"> П</w:t>
      </w:r>
      <w:r>
        <w:rPr>
          <w:rFonts w:eastAsia="Calibri"/>
          <w:bCs/>
          <w:sz w:val="28"/>
          <w:szCs w:val="28"/>
        </w:rPr>
        <w:t>оложение</w:t>
      </w:r>
      <w:r w:rsidRPr="008E7F4D">
        <w:rPr>
          <w:rFonts w:eastAsia="Calibri"/>
          <w:bCs/>
          <w:sz w:val="28"/>
          <w:szCs w:val="28"/>
        </w:rPr>
        <w:t xml:space="preserve"> об оплате труда.</w:t>
      </w:r>
    </w:p>
    <w:p w:rsidR="009D1C4E" w:rsidRPr="008E7F4D" w:rsidRDefault="009D1C4E" w:rsidP="009D1C4E">
      <w:pPr>
        <w:ind w:left="-142" w:firstLine="142"/>
        <w:rPr>
          <w:rFonts w:eastAsia="Calibri"/>
          <w:bCs/>
          <w:sz w:val="28"/>
          <w:szCs w:val="28"/>
        </w:rPr>
      </w:pPr>
      <w:r w:rsidRPr="008E7F4D">
        <w:rPr>
          <w:bCs/>
          <w:sz w:val="28"/>
          <w:szCs w:val="28"/>
        </w:rPr>
        <w:t>5.</w:t>
      </w:r>
      <w:r w:rsidRPr="008E7F4D">
        <w:rPr>
          <w:rFonts w:eastAsia="Calibri"/>
          <w:bCs/>
          <w:sz w:val="28"/>
          <w:szCs w:val="28"/>
        </w:rPr>
        <w:t xml:space="preserve"> П</w:t>
      </w:r>
      <w:r>
        <w:rPr>
          <w:rFonts w:eastAsia="Calibri"/>
          <w:bCs/>
          <w:sz w:val="28"/>
          <w:szCs w:val="28"/>
        </w:rPr>
        <w:t>оложение</w:t>
      </w:r>
      <w:r w:rsidRPr="008E7F4D">
        <w:rPr>
          <w:rFonts w:eastAsia="Calibri"/>
          <w:bCs/>
          <w:sz w:val="28"/>
          <w:szCs w:val="28"/>
        </w:rPr>
        <w:t xml:space="preserve"> об использовании 2% премиального фонда оплаты труда</w:t>
      </w:r>
    </w:p>
    <w:p w:rsidR="009D1C4E" w:rsidRPr="008E7F4D" w:rsidRDefault="009D1C4E" w:rsidP="009D1C4E">
      <w:pPr>
        <w:ind w:left="-142" w:firstLine="142"/>
        <w:rPr>
          <w:rFonts w:eastAsia="Calibri"/>
          <w:bCs/>
          <w:sz w:val="28"/>
          <w:szCs w:val="28"/>
        </w:rPr>
      </w:pPr>
      <w:r w:rsidRPr="008E7F4D">
        <w:rPr>
          <w:bCs/>
          <w:sz w:val="28"/>
          <w:szCs w:val="28"/>
        </w:rPr>
        <w:t>6.</w:t>
      </w:r>
      <w:r w:rsidRPr="008E7F4D">
        <w:rPr>
          <w:rFonts w:eastAsia="Calibri"/>
          <w:bCs/>
          <w:sz w:val="28"/>
          <w:szCs w:val="28"/>
        </w:rPr>
        <w:t xml:space="preserve"> П</w:t>
      </w:r>
      <w:r>
        <w:rPr>
          <w:rFonts w:eastAsia="Calibri"/>
          <w:bCs/>
          <w:sz w:val="28"/>
          <w:szCs w:val="28"/>
        </w:rPr>
        <w:t>оложение</w:t>
      </w:r>
      <w:r w:rsidRPr="008E7F4D">
        <w:rPr>
          <w:rFonts w:eastAsia="Calibri"/>
          <w:bCs/>
          <w:sz w:val="28"/>
          <w:szCs w:val="28"/>
        </w:rPr>
        <w:t xml:space="preserve"> о Комиссии по  использованию стимулирующего фонда оплаты труда за качество выполняемых работ. </w:t>
      </w:r>
    </w:p>
    <w:p w:rsidR="009D1C4E" w:rsidRPr="008E7F4D" w:rsidRDefault="009D1C4E" w:rsidP="009D1C4E">
      <w:pPr>
        <w:ind w:left="-142"/>
        <w:rPr>
          <w:rFonts w:eastAsia="Calibri"/>
          <w:sz w:val="28"/>
          <w:szCs w:val="28"/>
        </w:rPr>
      </w:pPr>
      <w:r w:rsidRPr="008E7F4D">
        <w:rPr>
          <w:rFonts w:eastAsia="Calibri"/>
          <w:bCs/>
          <w:sz w:val="28"/>
          <w:szCs w:val="28"/>
        </w:rPr>
        <w:t xml:space="preserve">  7. К</w:t>
      </w:r>
      <w:r>
        <w:rPr>
          <w:rFonts w:eastAsia="Calibri"/>
          <w:bCs/>
          <w:sz w:val="28"/>
          <w:szCs w:val="28"/>
        </w:rPr>
        <w:t>ритерии</w:t>
      </w:r>
      <w:r w:rsidRPr="008E7F4D">
        <w:rPr>
          <w:rFonts w:eastAsia="Calibri"/>
          <w:bCs/>
          <w:sz w:val="28"/>
          <w:szCs w:val="28"/>
        </w:rPr>
        <w:t xml:space="preserve"> </w:t>
      </w:r>
      <w:r w:rsidRPr="008E7F4D">
        <w:rPr>
          <w:rFonts w:eastAsia="Calibri"/>
          <w:sz w:val="28"/>
          <w:szCs w:val="28"/>
        </w:rPr>
        <w:t>оценки эффективности деятельности работы и оценочный лист</w:t>
      </w:r>
      <w:r w:rsidRPr="008E7F4D">
        <w:rPr>
          <w:sz w:val="28"/>
          <w:szCs w:val="28"/>
        </w:rPr>
        <w:t>.</w:t>
      </w:r>
    </w:p>
    <w:p w:rsidR="009D1C4E" w:rsidRPr="008E7F4D" w:rsidRDefault="009D1C4E" w:rsidP="009D1C4E">
      <w:pPr>
        <w:ind w:left="-142" w:firstLine="142"/>
        <w:rPr>
          <w:rFonts w:eastAsia="Calibri"/>
          <w:bCs/>
          <w:sz w:val="28"/>
          <w:szCs w:val="28"/>
        </w:rPr>
      </w:pPr>
      <w:r w:rsidRPr="008E7F4D">
        <w:rPr>
          <w:rFonts w:eastAsia="Calibri"/>
          <w:bCs/>
          <w:sz w:val="28"/>
          <w:szCs w:val="28"/>
        </w:rPr>
        <w:t>8. П</w:t>
      </w:r>
      <w:r>
        <w:rPr>
          <w:rFonts w:eastAsia="Calibri"/>
          <w:bCs/>
          <w:sz w:val="28"/>
          <w:szCs w:val="28"/>
        </w:rPr>
        <w:t>оложение</w:t>
      </w:r>
      <w:r w:rsidRPr="008E7F4D">
        <w:rPr>
          <w:rFonts w:eastAsia="Calibri"/>
          <w:bCs/>
          <w:sz w:val="28"/>
          <w:szCs w:val="28"/>
        </w:rPr>
        <w:t xml:space="preserve"> о защите персональных данных работников.</w:t>
      </w:r>
    </w:p>
    <w:p w:rsidR="009D1C4E" w:rsidRPr="008E7F4D" w:rsidRDefault="009D1C4E" w:rsidP="009D1C4E">
      <w:pPr>
        <w:ind w:left="-142" w:firstLine="142"/>
        <w:jc w:val="both"/>
        <w:rPr>
          <w:rFonts w:eastAsia="Calibri"/>
          <w:bCs/>
          <w:sz w:val="28"/>
          <w:szCs w:val="28"/>
        </w:rPr>
      </w:pPr>
      <w:r w:rsidRPr="008E7F4D">
        <w:rPr>
          <w:rFonts w:eastAsia="Calibri"/>
          <w:bCs/>
          <w:sz w:val="28"/>
          <w:szCs w:val="28"/>
        </w:rPr>
        <w:t>9. П</w:t>
      </w:r>
      <w:r>
        <w:rPr>
          <w:rFonts w:eastAsia="Calibri"/>
          <w:bCs/>
          <w:sz w:val="28"/>
          <w:szCs w:val="28"/>
        </w:rPr>
        <w:t>оложение</w:t>
      </w:r>
      <w:r w:rsidRPr="008E7F4D">
        <w:rPr>
          <w:rFonts w:eastAsia="Calibri"/>
          <w:bCs/>
          <w:sz w:val="28"/>
          <w:szCs w:val="28"/>
        </w:rPr>
        <w:t xml:space="preserve"> о комиссии по   организации контроля за  выполнением коллективного договора и  регулированию социально-трудовых отношений.</w:t>
      </w:r>
    </w:p>
    <w:p w:rsidR="009D1C4E" w:rsidRPr="008E7F4D" w:rsidRDefault="009D1C4E" w:rsidP="009D1C4E">
      <w:pPr>
        <w:ind w:left="-142" w:firstLine="142"/>
        <w:jc w:val="both"/>
        <w:rPr>
          <w:rFonts w:eastAsia="Calibri"/>
          <w:bCs/>
          <w:sz w:val="28"/>
          <w:szCs w:val="28"/>
        </w:rPr>
      </w:pPr>
      <w:r w:rsidRPr="008E7F4D">
        <w:rPr>
          <w:rFonts w:eastAsia="Calibri"/>
          <w:bCs/>
          <w:sz w:val="28"/>
          <w:szCs w:val="28"/>
        </w:rPr>
        <w:t>10. П</w:t>
      </w:r>
      <w:r>
        <w:rPr>
          <w:rFonts w:eastAsia="Calibri"/>
          <w:bCs/>
          <w:sz w:val="28"/>
          <w:szCs w:val="28"/>
        </w:rPr>
        <w:t>оложение</w:t>
      </w:r>
      <w:r w:rsidRPr="008E7F4D">
        <w:rPr>
          <w:rFonts w:eastAsia="Calibri"/>
          <w:bCs/>
          <w:sz w:val="28"/>
          <w:szCs w:val="28"/>
        </w:rPr>
        <w:t xml:space="preserve"> о порядке  предоставления  дополнительных отпусков.</w:t>
      </w:r>
    </w:p>
    <w:p w:rsidR="009D1C4E" w:rsidRPr="008E7F4D" w:rsidRDefault="009D1C4E" w:rsidP="009D1C4E">
      <w:pPr>
        <w:ind w:left="-142" w:firstLine="142"/>
        <w:jc w:val="both"/>
        <w:rPr>
          <w:rFonts w:eastAsia="Calibri"/>
          <w:bCs/>
          <w:sz w:val="28"/>
          <w:szCs w:val="28"/>
        </w:rPr>
      </w:pPr>
      <w:r w:rsidRPr="008E7F4D">
        <w:rPr>
          <w:rFonts w:eastAsia="Calibri"/>
          <w:bCs/>
          <w:sz w:val="28"/>
          <w:szCs w:val="28"/>
        </w:rPr>
        <w:t>11. С</w:t>
      </w:r>
      <w:r>
        <w:rPr>
          <w:rFonts w:eastAsia="Calibri"/>
          <w:bCs/>
          <w:sz w:val="28"/>
          <w:szCs w:val="28"/>
        </w:rPr>
        <w:t>оглашение</w:t>
      </w:r>
      <w:r w:rsidRPr="008E7F4D">
        <w:rPr>
          <w:rFonts w:eastAsia="Calibri"/>
          <w:bCs/>
          <w:sz w:val="28"/>
          <w:szCs w:val="28"/>
        </w:rPr>
        <w:t xml:space="preserve"> по охране труда.</w:t>
      </w:r>
    </w:p>
    <w:p w:rsidR="009D1C4E" w:rsidRPr="008E7F4D" w:rsidRDefault="009D1C4E" w:rsidP="009D1C4E">
      <w:pPr>
        <w:ind w:left="-142" w:firstLine="142"/>
        <w:jc w:val="both"/>
        <w:rPr>
          <w:rFonts w:eastAsia="Calibri"/>
          <w:bCs/>
          <w:sz w:val="28"/>
          <w:szCs w:val="28"/>
        </w:rPr>
      </w:pPr>
      <w:r w:rsidRPr="008E7F4D">
        <w:rPr>
          <w:rFonts w:eastAsia="Calibri"/>
          <w:bCs/>
          <w:sz w:val="28"/>
          <w:szCs w:val="28"/>
        </w:rPr>
        <w:t>12. П</w:t>
      </w:r>
      <w:r>
        <w:rPr>
          <w:rFonts w:eastAsia="Calibri"/>
          <w:bCs/>
          <w:sz w:val="28"/>
          <w:szCs w:val="28"/>
        </w:rPr>
        <w:t>орядок</w:t>
      </w:r>
      <w:r w:rsidRPr="008E7F4D">
        <w:rPr>
          <w:rFonts w:eastAsia="Calibri"/>
          <w:bCs/>
          <w:sz w:val="28"/>
          <w:szCs w:val="28"/>
        </w:rPr>
        <w:t xml:space="preserve"> предоставления длительного отпуска педагогическим работникам.</w:t>
      </w:r>
    </w:p>
    <w:p w:rsidR="009D1C4E" w:rsidRPr="008E7F4D" w:rsidRDefault="009D1C4E" w:rsidP="009D1C4E">
      <w:pPr>
        <w:ind w:left="-142" w:firstLine="142"/>
        <w:jc w:val="both"/>
        <w:rPr>
          <w:rFonts w:eastAsia="Calibri"/>
          <w:bCs/>
          <w:sz w:val="28"/>
          <w:szCs w:val="28"/>
        </w:rPr>
      </w:pPr>
      <w:r w:rsidRPr="008E7F4D">
        <w:rPr>
          <w:rFonts w:eastAsia="Calibri"/>
          <w:bCs/>
          <w:sz w:val="28"/>
          <w:szCs w:val="28"/>
        </w:rPr>
        <w:t>13. П</w:t>
      </w:r>
      <w:r>
        <w:rPr>
          <w:rFonts w:eastAsia="Calibri"/>
          <w:bCs/>
          <w:sz w:val="28"/>
          <w:szCs w:val="28"/>
        </w:rPr>
        <w:t>оложение</w:t>
      </w:r>
      <w:r w:rsidRPr="008E7F4D">
        <w:rPr>
          <w:rFonts w:eastAsia="Calibri"/>
          <w:bCs/>
          <w:sz w:val="28"/>
          <w:szCs w:val="28"/>
        </w:rPr>
        <w:t xml:space="preserve"> о комиссии по урегулированию споров между участниками образовательных отношений.</w:t>
      </w:r>
    </w:p>
    <w:p w:rsidR="009D1C4E" w:rsidRPr="008E7F4D" w:rsidRDefault="009D1C4E" w:rsidP="009D1C4E">
      <w:pPr>
        <w:ind w:left="-142" w:firstLine="142"/>
        <w:jc w:val="both"/>
        <w:rPr>
          <w:rFonts w:eastAsia="Calibri"/>
          <w:bCs/>
          <w:sz w:val="28"/>
          <w:szCs w:val="28"/>
        </w:rPr>
      </w:pPr>
      <w:r>
        <w:rPr>
          <w:rFonts w:eastAsia="Calibri"/>
          <w:bCs/>
          <w:sz w:val="28"/>
          <w:szCs w:val="28"/>
        </w:rPr>
        <w:t>14.  Порядок</w:t>
      </w:r>
      <w:r w:rsidRPr="008E7F4D">
        <w:rPr>
          <w:rFonts w:eastAsia="Calibri"/>
          <w:bCs/>
          <w:sz w:val="28"/>
          <w:szCs w:val="28"/>
        </w:rPr>
        <w:t xml:space="preserve">   предоставления свободного дня женщинам, имеющим детей в возрасте до 16 лет.</w:t>
      </w:r>
    </w:p>
    <w:p w:rsidR="009D1C4E" w:rsidRPr="008E7F4D" w:rsidRDefault="009D1C4E" w:rsidP="009D1C4E">
      <w:pPr>
        <w:jc w:val="both"/>
        <w:rPr>
          <w:rFonts w:eastAsiaTheme="minorHAnsi"/>
          <w:sz w:val="28"/>
          <w:szCs w:val="28"/>
        </w:rPr>
      </w:pPr>
      <w:r w:rsidRPr="008E7F4D">
        <w:rPr>
          <w:rFonts w:eastAsia="Calibri"/>
          <w:bCs/>
          <w:sz w:val="28"/>
          <w:szCs w:val="28"/>
        </w:rPr>
        <w:t xml:space="preserve">15.  </w:t>
      </w:r>
      <w:r w:rsidRPr="008E7F4D">
        <w:rPr>
          <w:rFonts w:eastAsia="Calibri"/>
          <w:sz w:val="28"/>
          <w:szCs w:val="28"/>
        </w:rPr>
        <w:t>П</w:t>
      </w:r>
      <w:r>
        <w:rPr>
          <w:sz w:val="28"/>
          <w:szCs w:val="28"/>
        </w:rPr>
        <w:t>еречень</w:t>
      </w:r>
      <w:r w:rsidRPr="008E7F4D">
        <w:rPr>
          <w:sz w:val="28"/>
          <w:szCs w:val="28"/>
        </w:rPr>
        <w:t xml:space="preserve"> </w:t>
      </w:r>
      <w:r w:rsidRPr="008E7F4D">
        <w:rPr>
          <w:rFonts w:eastAsia="Calibri"/>
          <w:sz w:val="28"/>
          <w:szCs w:val="28"/>
        </w:rPr>
        <w:t>должностей с ненормированным рабочим днем,   работа</w:t>
      </w:r>
      <w:r w:rsidRPr="008E7F4D">
        <w:rPr>
          <w:sz w:val="28"/>
          <w:szCs w:val="28"/>
        </w:rPr>
        <w:t xml:space="preserve">  </w:t>
      </w:r>
      <w:r w:rsidRPr="008E7F4D">
        <w:rPr>
          <w:rFonts w:eastAsia="Calibri"/>
          <w:sz w:val="28"/>
          <w:szCs w:val="28"/>
        </w:rPr>
        <w:t xml:space="preserve"> в которых дает право на ежегодный дополнительный оплачиваемый отпуск</w:t>
      </w:r>
      <w:r w:rsidRPr="008E7F4D">
        <w:rPr>
          <w:sz w:val="28"/>
          <w:szCs w:val="28"/>
        </w:rPr>
        <w:t>.</w:t>
      </w:r>
    </w:p>
    <w:p w:rsidR="009D1C4E" w:rsidRPr="008E7F4D" w:rsidRDefault="009D1C4E" w:rsidP="009D1C4E">
      <w:pPr>
        <w:jc w:val="both"/>
        <w:rPr>
          <w:bCs/>
          <w:sz w:val="28"/>
          <w:szCs w:val="28"/>
        </w:rPr>
      </w:pPr>
      <w:r w:rsidRPr="008E7F4D">
        <w:rPr>
          <w:sz w:val="28"/>
          <w:szCs w:val="28"/>
        </w:rPr>
        <w:t>1</w:t>
      </w:r>
      <w:r>
        <w:rPr>
          <w:sz w:val="28"/>
          <w:szCs w:val="28"/>
        </w:rPr>
        <w:t>6</w:t>
      </w:r>
      <w:r w:rsidRPr="008E7F4D">
        <w:rPr>
          <w:sz w:val="28"/>
          <w:szCs w:val="28"/>
        </w:rPr>
        <w:t>.</w:t>
      </w:r>
      <w:r w:rsidRPr="008E7F4D">
        <w:rPr>
          <w:bCs/>
          <w:sz w:val="28"/>
          <w:szCs w:val="28"/>
        </w:rPr>
        <w:t xml:space="preserve"> </w:t>
      </w:r>
      <w:r w:rsidRPr="008E7F4D">
        <w:rPr>
          <w:rFonts w:eastAsia="Calibri"/>
          <w:bCs/>
          <w:sz w:val="28"/>
          <w:szCs w:val="28"/>
        </w:rPr>
        <w:t>П</w:t>
      </w:r>
      <w:r>
        <w:rPr>
          <w:rFonts w:eastAsia="Calibri"/>
          <w:bCs/>
          <w:sz w:val="28"/>
          <w:szCs w:val="28"/>
        </w:rPr>
        <w:t>оложение</w:t>
      </w:r>
      <w:r w:rsidRPr="008E7F4D">
        <w:rPr>
          <w:bCs/>
          <w:sz w:val="28"/>
          <w:szCs w:val="28"/>
        </w:rPr>
        <w:t xml:space="preserve"> </w:t>
      </w:r>
      <w:r w:rsidRPr="008E7F4D">
        <w:rPr>
          <w:rFonts w:eastAsia="Calibri"/>
          <w:bCs/>
          <w:sz w:val="28"/>
          <w:szCs w:val="28"/>
        </w:rPr>
        <w:t>об условиях и порядке проведения профессиональной подготовки, переподготовки, повышения квалификации работников</w:t>
      </w:r>
      <w:r w:rsidRPr="008E7F4D">
        <w:rPr>
          <w:bCs/>
          <w:sz w:val="28"/>
          <w:szCs w:val="28"/>
        </w:rPr>
        <w:t>.</w:t>
      </w:r>
    </w:p>
    <w:p w:rsidR="009D1C4E" w:rsidRPr="008E7F4D" w:rsidRDefault="009D1C4E" w:rsidP="009D1C4E">
      <w:pPr>
        <w:shd w:val="clear" w:color="auto" w:fill="FFFFFF"/>
        <w:tabs>
          <w:tab w:val="left" w:pos="851"/>
        </w:tabs>
        <w:jc w:val="both"/>
        <w:rPr>
          <w:bCs/>
          <w:color w:val="000000"/>
          <w:spacing w:val="-1"/>
          <w:sz w:val="28"/>
          <w:szCs w:val="28"/>
        </w:rPr>
      </w:pPr>
      <w:r w:rsidRPr="008E7F4D">
        <w:rPr>
          <w:bCs/>
          <w:sz w:val="28"/>
          <w:szCs w:val="28"/>
        </w:rPr>
        <w:t>1</w:t>
      </w:r>
      <w:r>
        <w:rPr>
          <w:bCs/>
          <w:sz w:val="28"/>
          <w:szCs w:val="28"/>
        </w:rPr>
        <w:t>7</w:t>
      </w:r>
      <w:r w:rsidRPr="008E7F4D">
        <w:rPr>
          <w:bCs/>
          <w:sz w:val="28"/>
          <w:szCs w:val="28"/>
        </w:rPr>
        <w:t>.</w:t>
      </w:r>
      <w:r w:rsidRPr="008E7F4D">
        <w:rPr>
          <w:bCs/>
          <w:color w:val="000000"/>
          <w:spacing w:val="-1"/>
          <w:sz w:val="28"/>
          <w:szCs w:val="28"/>
        </w:rPr>
        <w:t xml:space="preserve"> У</w:t>
      </w:r>
      <w:r>
        <w:rPr>
          <w:bCs/>
          <w:color w:val="000000"/>
          <w:spacing w:val="-1"/>
          <w:sz w:val="28"/>
          <w:szCs w:val="28"/>
        </w:rPr>
        <w:t>ченический договор.</w:t>
      </w:r>
    </w:p>
    <w:p w:rsidR="009D1C4E" w:rsidRPr="008E7F4D" w:rsidRDefault="009D1C4E" w:rsidP="009D1C4E">
      <w:pPr>
        <w:jc w:val="both"/>
        <w:rPr>
          <w:sz w:val="28"/>
          <w:szCs w:val="28"/>
        </w:rPr>
      </w:pPr>
      <w:r w:rsidRPr="008E7F4D">
        <w:rPr>
          <w:bCs/>
          <w:sz w:val="28"/>
          <w:szCs w:val="28"/>
        </w:rPr>
        <w:t>1</w:t>
      </w:r>
      <w:r>
        <w:rPr>
          <w:bCs/>
          <w:sz w:val="28"/>
          <w:szCs w:val="28"/>
        </w:rPr>
        <w:t>8</w:t>
      </w:r>
      <w:r w:rsidRPr="008E7F4D">
        <w:rPr>
          <w:bCs/>
          <w:sz w:val="28"/>
          <w:szCs w:val="28"/>
        </w:rPr>
        <w:t>.</w:t>
      </w:r>
      <w:r w:rsidRPr="008E7F4D">
        <w:rPr>
          <w:sz w:val="28"/>
          <w:szCs w:val="28"/>
        </w:rPr>
        <w:t xml:space="preserve"> </w:t>
      </w:r>
      <w:r>
        <w:rPr>
          <w:rFonts w:eastAsia="Calibri"/>
          <w:sz w:val="28"/>
          <w:szCs w:val="28"/>
        </w:rPr>
        <w:t>Перечень</w:t>
      </w:r>
      <w:r w:rsidRPr="008E7F4D">
        <w:rPr>
          <w:rFonts w:eastAsia="Calibri"/>
          <w:sz w:val="28"/>
          <w:szCs w:val="28"/>
        </w:rPr>
        <w:t xml:space="preserve"> </w:t>
      </w:r>
      <w:r w:rsidRPr="008E7F4D">
        <w:rPr>
          <w:sz w:val="28"/>
          <w:szCs w:val="28"/>
        </w:rPr>
        <w:t>должностей,</w:t>
      </w:r>
      <w:r w:rsidRPr="008E7F4D">
        <w:rPr>
          <w:rFonts w:eastAsia="Calibri"/>
          <w:sz w:val="28"/>
          <w:szCs w:val="28"/>
        </w:rPr>
        <w:t xml:space="preserve"> </w:t>
      </w:r>
      <w:r w:rsidRPr="008E7F4D">
        <w:rPr>
          <w:sz w:val="28"/>
          <w:szCs w:val="28"/>
        </w:rPr>
        <w:t>работа в которых засчитывается в стаж непрерывной преподавательской работы.</w:t>
      </w:r>
      <w:r w:rsidRPr="008E7F4D">
        <w:rPr>
          <w:rFonts w:eastAsia="Calibri"/>
          <w:sz w:val="28"/>
          <w:szCs w:val="28"/>
        </w:rPr>
        <w:t xml:space="preserve"> </w:t>
      </w:r>
    </w:p>
    <w:p w:rsidR="009D1C4E" w:rsidRPr="008E7F4D" w:rsidRDefault="009D1C4E" w:rsidP="009D1C4E">
      <w:pPr>
        <w:jc w:val="both"/>
        <w:rPr>
          <w:sz w:val="28"/>
          <w:szCs w:val="28"/>
        </w:rPr>
      </w:pPr>
      <w:r>
        <w:rPr>
          <w:sz w:val="28"/>
          <w:szCs w:val="28"/>
        </w:rPr>
        <w:t>19.</w:t>
      </w:r>
      <w:r w:rsidRPr="008E7F4D">
        <w:rPr>
          <w:rFonts w:eastAsia="Calibri"/>
          <w:bCs/>
          <w:sz w:val="28"/>
          <w:szCs w:val="28"/>
        </w:rPr>
        <w:t>П</w:t>
      </w:r>
      <w:r>
        <w:rPr>
          <w:rFonts w:eastAsia="Calibri"/>
          <w:bCs/>
          <w:sz w:val="28"/>
          <w:szCs w:val="28"/>
        </w:rPr>
        <w:t>оложение</w:t>
      </w:r>
      <w:r w:rsidRPr="008E7F4D">
        <w:rPr>
          <w:sz w:val="28"/>
          <w:szCs w:val="28"/>
        </w:rPr>
        <w:t xml:space="preserve"> о комиссии по трудовым спорам.</w:t>
      </w:r>
    </w:p>
    <w:p w:rsidR="009D1C4E" w:rsidRPr="008E7F4D" w:rsidRDefault="009D1C4E" w:rsidP="009D1C4E">
      <w:pPr>
        <w:jc w:val="both"/>
        <w:rPr>
          <w:sz w:val="28"/>
          <w:szCs w:val="28"/>
        </w:rPr>
      </w:pPr>
      <w:r>
        <w:rPr>
          <w:sz w:val="28"/>
          <w:szCs w:val="28"/>
        </w:rPr>
        <w:t>20.</w:t>
      </w:r>
      <w:r w:rsidRPr="008E7F4D">
        <w:rPr>
          <w:rFonts w:eastAsia="Calibri"/>
          <w:bCs/>
          <w:sz w:val="28"/>
          <w:szCs w:val="28"/>
        </w:rPr>
        <w:t xml:space="preserve"> П</w:t>
      </w:r>
      <w:r>
        <w:rPr>
          <w:rFonts w:eastAsia="Calibri"/>
          <w:bCs/>
          <w:sz w:val="28"/>
          <w:szCs w:val="28"/>
        </w:rPr>
        <w:t xml:space="preserve">оложение </w:t>
      </w:r>
      <w:r w:rsidRPr="008E7F4D">
        <w:rPr>
          <w:sz w:val="28"/>
          <w:szCs w:val="28"/>
        </w:rPr>
        <w:t>о СУОТ.</w:t>
      </w:r>
    </w:p>
    <w:p w:rsidR="009D1C4E" w:rsidRPr="008E7F4D" w:rsidRDefault="009D1C4E" w:rsidP="009D1C4E">
      <w:pPr>
        <w:shd w:val="clear" w:color="auto" w:fill="FFFFFF"/>
        <w:rPr>
          <w:color w:val="000000"/>
          <w:sz w:val="28"/>
          <w:szCs w:val="28"/>
        </w:rPr>
      </w:pPr>
      <w:r>
        <w:rPr>
          <w:sz w:val="28"/>
          <w:szCs w:val="28"/>
        </w:rPr>
        <w:t>21</w:t>
      </w:r>
      <w:r w:rsidRPr="008E7F4D">
        <w:rPr>
          <w:sz w:val="28"/>
          <w:szCs w:val="28"/>
        </w:rPr>
        <w:t xml:space="preserve">. </w:t>
      </w:r>
      <w:r w:rsidRPr="008E7F4D">
        <w:rPr>
          <w:rFonts w:eastAsia="Calibri"/>
          <w:bCs/>
          <w:sz w:val="28"/>
          <w:szCs w:val="28"/>
        </w:rPr>
        <w:t>П</w:t>
      </w:r>
      <w:r>
        <w:rPr>
          <w:rFonts w:eastAsia="Calibri"/>
          <w:bCs/>
          <w:sz w:val="28"/>
          <w:szCs w:val="28"/>
        </w:rPr>
        <w:t>оложение</w:t>
      </w:r>
      <w:r w:rsidRPr="008E7F4D">
        <w:rPr>
          <w:color w:val="000000"/>
          <w:sz w:val="28"/>
          <w:szCs w:val="28"/>
        </w:rPr>
        <w:t xml:space="preserve"> </w:t>
      </w:r>
      <w:r w:rsidRPr="008E7F4D">
        <w:rPr>
          <w:rFonts w:eastAsia="Calibri"/>
          <w:color w:val="000000"/>
          <w:sz w:val="28"/>
          <w:szCs w:val="28"/>
        </w:rPr>
        <w:t>об уполномоченном лице по охране труда</w:t>
      </w:r>
      <w:r w:rsidRPr="008E7F4D">
        <w:rPr>
          <w:color w:val="000000"/>
          <w:sz w:val="28"/>
          <w:szCs w:val="28"/>
        </w:rPr>
        <w:t xml:space="preserve"> от Профсоюза.</w:t>
      </w:r>
    </w:p>
    <w:p w:rsidR="009D1C4E" w:rsidRPr="008E7F4D" w:rsidRDefault="009D1C4E" w:rsidP="009D1C4E">
      <w:pPr>
        <w:rPr>
          <w:color w:val="000000"/>
          <w:sz w:val="28"/>
          <w:szCs w:val="28"/>
        </w:rPr>
      </w:pPr>
      <w:r w:rsidRPr="008E7F4D">
        <w:rPr>
          <w:color w:val="000000"/>
          <w:sz w:val="28"/>
          <w:szCs w:val="28"/>
        </w:rPr>
        <w:t>2</w:t>
      </w:r>
      <w:r>
        <w:rPr>
          <w:color w:val="000000"/>
          <w:sz w:val="28"/>
          <w:szCs w:val="28"/>
        </w:rPr>
        <w:t>2</w:t>
      </w:r>
      <w:r w:rsidRPr="008E7F4D">
        <w:rPr>
          <w:color w:val="000000"/>
          <w:sz w:val="28"/>
          <w:szCs w:val="28"/>
        </w:rPr>
        <w:t>.</w:t>
      </w:r>
      <w:r w:rsidRPr="008E7F4D">
        <w:rPr>
          <w:sz w:val="28"/>
          <w:szCs w:val="28"/>
        </w:rPr>
        <w:t xml:space="preserve"> </w:t>
      </w:r>
      <w:r w:rsidRPr="008E7F4D">
        <w:rPr>
          <w:rFonts w:eastAsia="Calibri"/>
          <w:bCs/>
          <w:sz w:val="28"/>
          <w:szCs w:val="28"/>
        </w:rPr>
        <w:t>П</w:t>
      </w:r>
      <w:r>
        <w:rPr>
          <w:rFonts w:eastAsia="Calibri"/>
          <w:bCs/>
          <w:sz w:val="28"/>
          <w:szCs w:val="28"/>
        </w:rPr>
        <w:t>оложение</w:t>
      </w:r>
      <w:r w:rsidRPr="008E7F4D">
        <w:rPr>
          <w:sz w:val="28"/>
          <w:szCs w:val="28"/>
        </w:rPr>
        <w:t xml:space="preserve">  </w:t>
      </w:r>
      <w:r w:rsidRPr="008E7F4D">
        <w:rPr>
          <w:rFonts w:eastAsia="Calibri"/>
          <w:color w:val="000000"/>
          <w:sz w:val="28"/>
          <w:szCs w:val="28"/>
        </w:rPr>
        <w:t>о комиссии по охране труда</w:t>
      </w:r>
      <w:r w:rsidRPr="008E7F4D">
        <w:rPr>
          <w:color w:val="000000"/>
          <w:sz w:val="28"/>
          <w:szCs w:val="28"/>
        </w:rPr>
        <w:t>.</w:t>
      </w:r>
    </w:p>
    <w:p w:rsidR="009D1C4E" w:rsidRPr="008E7F4D" w:rsidRDefault="009D1C4E" w:rsidP="009D1C4E">
      <w:pPr>
        <w:rPr>
          <w:rFonts w:eastAsia="Calibri"/>
          <w:sz w:val="28"/>
          <w:szCs w:val="28"/>
        </w:rPr>
      </w:pPr>
      <w:r w:rsidRPr="008E7F4D">
        <w:rPr>
          <w:color w:val="000000"/>
          <w:sz w:val="28"/>
          <w:szCs w:val="28"/>
        </w:rPr>
        <w:t>2</w:t>
      </w:r>
      <w:r>
        <w:rPr>
          <w:color w:val="000000"/>
          <w:sz w:val="28"/>
          <w:szCs w:val="28"/>
        </w:rPr>
        <w:t>3</w:t>
      </w:r>
      <w:r w:rsidRPr="008E7F4D">
        <w:rPr>
          <w:color w:val="000000"/>
          <w:sz w:val="28"/>
          <w:szCs w:val="28"/>
        </w:rPr>
        <w:t>.</w:t>
      </w:r>
      <w:r w:rsidRPr="008E7F4D">
        <w:rPr>
          <w:rFonts w:eastAsia="Calibri"/>
          <w:b/>
          <w:sz w:val="28"/>
          <w:szCs w:val="28"/>
        </w:rPr>
        <w:t xml:space="preserve"> </w:t>
      </w:r>
      <w:r w:rsidRPr="008E7F4D">
        <w:rPr>
          <w:rFonts w:eastAsia="Calibri"/>
          <w:sz w:val="28"/>
          <w:szCs w:val="28"/>
        </w:rPr>
        <w:t>С</w:t>
      </w:r>
      <w:r>
        <w:rPr>
          <w:rFonts w:eastAsia="Calibri"/>
          <w:sz w:val="28"/>
          <w:szCs w:val="28"/>
        </w:rPr>
        <w:t xml:space="preserve">писок </w:t>
      </w:r>
      <w:r w:rsidRPr="008E7F4D">
        <w:rPr>
          <w:rFonts w:eastAsia="Calibri"/>
          <w:sz w:val="28"/>
          <w:szCs w:val="28"/>
        </w:rPr>
        <w:t>должностей с вредными условиями труда, работа в которых, дает право на дополнительный отпуск и сокращенный рабочий день.</w:t>
      </w:r>
    </w:p>
    <w:p w:rsidR="009D1C4E" w:rsidRPr="008E7F4D" w:rsidRDefault="009D1C4E" w:rsidP="009D1C4E">
      <w:pPr>
        <w:suppressAutoHyphens/>
        <w:jc w:val="both"/>
        <w:rPr>
          <w:rFonts w:eastAsia="SimSun"/>
          <w:sz w:val="28"/>
          <w:szCs w:val="28"/>
          <w:lang w:eastAsia="ar-SA"/>
        </w:rPr>
      </w:pPr>
      <w:r w:rsidRPr="008E7F4D">
        <w:rPr>
          <w:rFonts w:eastAsia="Calibri"/>
          <w:sz w:val="28"/>
          <w:szCs w:val="28"/>
        </w:rPr>
        <w:t>2</w:t>
      </w:r>
      <w:r>
        <w:rPr>
          <w:rFonts w:eastAsia="Calibri"/>
          <w:sz w:val="28"/>
          <w:szCs w:val="28"/>
        </w:rPr>
        <w:t>4</w:t>
      </w:r>
      <w:r w:rsidRPr="008E7F4D">
        <w:rPr>
          <w:rFonts w:eastAsia="Calibri"/>
          <w:sz w:val="28"/>
          <w:szCs w:val="28"/>
        </w:rPr>
        <w:t>.</w:t>
      </w:r>
      <w:r w:rsidRPr="008E7F4D">
        <w:rPr>
          <w:rFonts w:eastAsia="SimSun"/>
          <w:sz w:val="28"/>
          <w:szCs w:val="28"/>
          <w:lang w:eastAsia="ar-SA"/>
        </w:rPr>
        <w:t>П</w:t>
      </w:r>
      <w:r>
        <w:rPr>
          <w:rFonts w:eastAsia="SimSun"/>
          <w:sz w:val="28"/>
          <w:szCs w:val="28"/>
          <w:lang w:eastAsia="ar-SA"/>
        </w:rPr>
        <w:t>еречень</w:t>
      </w:r>
      <w:r w:rsidRPr="008E7F4D">
        <w:rPr>
          <w:rFonts w:eastAsia="SimSun"/>
          <w:sz w:val="28"/>
          <w:szCs w:val="28"/>
          <w:lang w:eastAsia="ar-SA"/>
        </w:rPr>
        <w:t xml:space="preserve"> работ с неблагоприятными условиями труда, на которых устанавливаются доплаты рабочим, специалистам и служащим </w:t>
      </w:r>
    </w:p>
    <w:p w:rsidR="009D1C4E" w:rsidRPr="008E7F4D" w:rsidRDefault="009D1C4E" w:rsidP="009D1C4E">
      <w:pPr>
        <w:suppressAutoHyphens/>
        <w:jc w:val="both"/>
        <w:rPr>
          <w:rFonts w:eastAsia="SimSun"/>
          <w:sz w:val="28"/>
          <w:szCs w:val="28"/>
          <w:lang w:eastAsia="ar-SA"/>
        </w:rPr>
      </w:pPr>
      <w:r w:rsidRPr="008E7F4D">
        <w:rPr>
          <w:rFonts w:eastAsia="SimSun"/>
          <w:sz w:val="28"/>
          <w:szCs w:val="28"/>
          <w:lang w:eastAsia="ar-SA"/>
        </w:rPr>
        <w:t>с тяжелыми и вредными условиями труда</w:t>
      </w:r>
    </w:p>
    <w:p w:rsidR="009D1C4E" w:rsidRDefault="009D1C4E" w:rsidP="009D1C4E">
      <w:pPr>
        <w:ind w:firstLine="709"/>
        <w:jc w:val="right"/>
        <w:rPr>
          <w:bCs/>
          <w:i/>
          <w:lang w:val="tt-RU"/>
        </w:rPr>
      </w:pPr>
    </w:p>
    <w:p w:rsidR="0085269D" w:rsidRDefault="0085269D" w:rsidP="009D1C4E">
      <w:pPr>
        <w:ind w:firstLine="709"/>
        <w:jc w:val="right"/>
        <w:rPr>
          <w:bCs/>
          <w:i/>
          <w:lang w:val="tt-RU"/>
        </w:rPr>
      </w:pPr>
    </w:p>
    <w:p w:rsidR="0085269D" w:rsidRPr="0085269D" w:rsidRDefault="0085269D" w:rsidP="0085269D">
      <w:pPr>
        <w:ind w:firstLine="709"/>
        <w:jc w:val="center"/>
        <w:rPr>
          <w:bCs/>
          <w:i/>
          <w:lang w:val="tt-RU"/>
        </w:rPr>
      </w:pPr>
    </w:p>
    <w:p w:rsidR="0085269D" w:rsidRPr="0085269D" w:rsidRDefault="0085269D" w:rsidP="009D1C4E">
      <w:pPr>
        <w:ind w:firstLine="709"/>
        <w:jc w:val="right"/>
        <w:rPr>
          <w:bCs/>
          <w:i/>
          <w:lang w:val="tt-RU"/>
        </w:rPr>
      </w:pPr>
      <w:r>
        <w:rPr>
          <w:bCs/>
          <w:i/>
          <w:noProof/>
        </w:rPr>
        <w:drawing>
          <wp:inline distT="0" distB="0" distL="0" distR="0">
            <wp:extent cx="6296619" cy="8737813"/>
            <wp:effectExtent l="19050" t="0" r="8931" b="0"/>
            <wp:docPr id="3" name="Рисунок 3" descr="C:\Users\USER\Desktop\2022-09-13 логопеды\логопеды 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2022-09-13 логопеды\логопеды 003.jpg"/>
                    <pic:cNvPicPr>
                      <a:picLocks noChangeAspect="1" noChangeArrowheads="1"/>
                    </pic:cNvPicPr>
                  </pic:nvPicPr>
                  <pic:blipFill>
                    <a:blip r:embed="rId10" cstate="print"/>
                    <a:srcRect/>
                    <a:stretch>
                      <a:fillRect/>
                    </a:stretch>
                  </pic:blipFill>
                  <pic:spPr bwMode="auto">
                    <a:xfrm rot="10800000">
                      <a:off x="0" y="0"/>
                      <a:ext cx="6307140" cy="8752414"/>
                    </a:xfrm>
                    <a:prstGeom prst="rect">
                      <a:avLst/>
                    </a:prstGeom>
                    <a:noFill/>
                    <a:ln w="9525">
                      <a:noFill/>
                      <a:miter lim="800000"/>
                      <a:headEnd/>
                      <a:tailEnd/>
                    </a:ln>
                  </pic:spPr>
                </pic:pic>
              </a:graphicData>
            </a:graphic>
          </wp:inline>
        </w:drawing>
      </w:r>
    </w:p>
    <w:p w:rsidR="009D1C4E" w:rsidRDefault="009D1C4E" w:rsidP="009D1C4E">
      <w:pPr>
        <w:ind w:firstLine="709"/>
        <w:jc w:val="right"/>
        <w:rPr>
          <w:bCs/>
          <w:i/>
        </w:rPr>
      </w:pPr>
    </w:p>
    <w:p w:rsidR="00BD2186" w:rsidRPr="00BD2186" w:rsidRDefault="00BD2186" w:rsidP="00BD2186">
      <w:pPr>
        <w:spacing w:after="200"/>
        <w:ind w:left="720"/>
        <w:contextualSpacing/>
        <w:rPr>
          <w:b/>
        </w:rPr>
      </w:pPr>
      <w:r>
        <w:rPr>
          <w:b/>
          <w:i/>
          <w:noProof/>
          <w:sz w:val="28"/>
          <w:szCs w:val="28"/>
        </w:rPr>
        <w:lastRenderedPageBreak/>
        <w:drawing>
          <wp:inline distT="0" distB="0" distL="0" distR="0">
            <wp:extent cx="6724369" cy="9331396"/>
            <wp:effectExtent l="19050" t="0" r="281" b="0"/>
            <wp:docPr id="4" name="Рисунок 4" descr="C:\Users\USER\Desktop\2022-09-13 логопеды\логопеды 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esktop\2022-09-13 логопеды\логопеды 004.jpg"/>
                    <pic:cNvPicPr>
                      <a:picLocks noChangeAspect="1" noChangeArrowheads="1"/>
                    </pic:cNvPicPr>
                  </pic:nvPicPr>
                  <pic:blipFill>
                    <a:blip r:embed="rId11" cstate="print"/>
                    <a:srcRect/>
                    <a:stretch>
                      <a:fillRect/>
                    </a:stretch>
                  </pic:blipFill>
                  <pic:spPr bwMode="auto">
                    <a:xfrm rot="10800000">
                      <a:off x="0" y="0"/>
                      <a:ext cx="6733407" cy="9343938"/>
                    </a:xfrm>
                    <a:prstGeom prst="rect">
                      <a:avLst/>
                    </a:prstGeom>
                    <a:noFill/>
                    <a:ln w="9525">
                      <a:noFill/>
                      <a:miter lim="800000"/>
                      <a:headEnd/>
                      <a:tailEnd/>
                    </a:ln>
                  </pic:spPr>
                </pic:pic>
              </a:graphicData>
            </a:graphic>
          </wp:inline>
        </w:drawing>
      </w:r>
      <w:r w:rsidRPr="00BD2186">
        <w:rPr>
          <w:b/>
          <w:i/>
          <w:sz w:val="28"/>
          <w:szCs w:val="28"/>
        </w:rPr>
        <w:t xml:space="preserve"> </w:t>
      </w:r>
    </w:p>
    <w:p w:rsidR="009D1C4E" w:rsidRDefault="009D1C4E" w:rsidP="009D1C4E">
      <w:pPr>
        <w:numPr>
          <w:ilvl w:val="0"/>
          <w:numId w:val="108"/>
        </w:numPr>
        <w:spacing w:after="200"/>
        <w:contextualSpacing/>
        <w:jc w:val="center"/>
        <w:rPr>
          <w:b/>
        </w:rPr>
      </w:pPr>
      <w:r>
        <w:rPr>
          <w:b/>
        </w:rPr>
        <w:lastRenderedPageBreak/>
        <w:t>Порядок приема, перевода и увольнения работников.</w:t>
      </w:r>
    </w:p>
    <w:p w:rsidR="009D1C4E" w:rsidRDefault="009D1C4E" w:rsidP="009D1C4E">
      <w:pPr>
        <w:numPr>
          <w:ilvl w:val="1"/>
          <w:numId w:val="108"/>
        </w:numPr>
        <w:tabs>
          <w:tab w:val="left" w:pos="851"/>
        </w:tabs>
        <w:spacing w:after="200"/>
        <w:ind w:left="0" w:firstLine="426"/>
        <w:contextualSpacing/>
        <w:jc w:val="both"/>
        <w:rPr>
          <w:b/>
          <w:i/>
        </w:rPr>
      </w:pPr>
      <w:r>
        <w:rPr>
          <w:b/>
          <w:i/>
        </w:rPr>
        <w:t>Порядок приема на работу:</w:t>
      </w:r>
    </w:p>
    <w:p w:rsidR="009D1C4E" w:rsidRDefault="009D1C4E" w:rsidP="009D1C4E">
      <w:pPr>
        <w:numPr>
          <w:ilvl w:val="2"/>
          <w:numId w:val="108"/>
        </w:numPr>
        <w:tabs>
          <w:tab w:val="left" w:pos="993"/>
        </w:tabs>
        <w:spacing w:after="200"/>
        <w:ind w:left="0" w:firstLine="360"/>
        <w:contextualSpacing/>
        <w:jc w:val="both"/>
      </w:pPr>
      <w:r>
        <w:t>Работники реализуют свое право на труд путем заключения трудового договора в соответствии с главой 10 ТК РФ трудового договора, на основании которого возникают трудовые отношения между Работником и Работодателем о работе в МАДОУ «Детский сад № 139».</w:t>
      </w:r>
    </w:p>
    <w:p w:rsidR="009D1C4E" w:rsidRDefault="009D1C4E" w:rsidP="009D1C4E">
      <w:pPr>
        <w:numPr>
          <w:ilvl w:val="2"/>
          <w:numId w:val="108"/>
        </w:numPr>
        <w:tabs>
          <w:tab w:val="left" w:pos="993"/>
        </w:tabs>
        <w:spacing w:after="200"/>
        <w:ind w:left="0" w:firstLine="360"/>
        <w:contextualSpacing/>
        <w:jc w:val="both"/>
      </w:pPr>
      <w:r>
        <w:t>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хранится у работодателя в МАДОУ «Детский сад № 139», другой передается работнику. Получение работником экземпляра трудового договора должно подтверждаться подписью работника на экземпляре трудового договора, хранящегося у работодателя (ст. 57 ТК РФ).</w:t>
      </w:r>
    </w:p>
    <w:p w:rsidR="009D1C4E" w:rsidRDefault="009D1C4E" w:rsidP="009D1C4E">
      <w:pPr>
        <w:numPr>
          <w:ilvl w:val="2"/>
          <w:numId w:val="108"/>
        </w:numPr>
        <w:tabs>
          <w:tab w:val="left" w:pos="993"/>
        </w:tabs>
        <w:spacing w:after="200"/>
        <w:ind w:left="0" w:firstLine="360"/>
        <w:contextualSpacing/>
        <w:jc w:val="both"/>
      </w:pPr>
      <w:r>
        <w:t>При приёме на работу заключение срочного трудового договора допускается только в случаях, предусмотренных статьями 58 и 59 ТК РФ.</w:t>
      </w:r>
    </w:p>
    <w:p w:rsidR="009D1C4E" w:rsidRDefault="009D1C4E" w:rsidP="009D1C4E">
      <w:pPr>
        <w:numPr>
          <w:ilvl w:val="2"/>
          <w:numId w:val="108"/>
        </w:numPr>
        <w:tabs>
          <w:tab w:val="left" w:pos="993"/>
        </w:tabs>
        <w:spacing w:after="200"/>
        <w:ind w:left="0" w:firstLine="360"/>
        <w:contextualSpacing/>
        <w:jc w:val="both"/>
      </w:pPr>
      <w:r>
        <w:t>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 Отсутствие в трудовом договоре условия об испытании означает, что работник принят на работу без испытания. 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соглашений, локальных нормативных актов. (ст. 70 ТК РФ)</w:t>
      </w:r>
    </w:p>
    <w:p w:rsidR="009D1C4E" w:rsidRDefault="009D1C4E" w:rsidP="009D1C4E">
      <w:pPr>
        <w:ind w:firstLine="284"/>
        <w:jc w:val="both"/>
        <w:rPr>
          <w:szCs w:val="22"/>
        </w:rPr>
      </w:pPr>
      <w:r>
        <w:rPr>
          <w:szCs w:val="22"/>
        </w:rPr>
        <w:t>Испытание при приеме на работу не устанавливается для:</w:t>
      </w:r>
    </w:p>
    <w:p w:rsidR="009D1C4E" w:rsidRDefault="009D1C4E" w:rsidP="009D1C4E">
      <w:pPr>
        <w:numPr>
          <w:ilvl w:val="0"/>
          <w:numId w:val="109"/>
        </w:numPr>
        <w:tabs>
          <w:tab w:val="left" w:pos="473"/>
        </w:tabs>
        <w:spacing w:before="2" w:after="200"/>
        <w:ind w:firstLine="473"/>
        <w:contextualSpacing/>
        <w:jc w:val="both"/>
        <w:rPr>
          <w:szCs w:val="22"/>
        </w:rPr>
      </w:pPr>
      <w:r>
        <w:rPr>
          <w:szCs w:val="22"/>
        </w:rPr>
        <w:t xml:space="preserve">беременных женщин и женщин, имеющих детей в возрасте </w:t>
      </w:r>
      <w:r>
        <w:rPr>
          <w:spacing w:val="-4"/>
          <w:szCs w:val="22"/>
        </w:rPr>
        <w:t xml:space="preserve">до </w:t>
      </w:r>
      <w:r>
        <w:rPr>
          <w:szCs w:val="22"/>
        </w:rPr>
        <w:t>полутора лет;</w:t>
      </w:r>
    </w:p>
    <w:p w:rsidR="009D1C4E" w:rsidRDefault="009D1C4E" w:rsidP="009D1C4E">
      <w:pPr>
        <w:numPr>
          <w:ilvl w:val="0"/>
          <w:numId w:val="109"/>
        </w:numPr>
        <w:tabs>
          <w:tab w:val="left" w:pos="473"/>
        </w:tabs>
        <w:spacing w:before="41" w:after="200"/>
        <w:ind w:firstLine="473"/>
        <w:contextualSpacing/>
        <w:jc w:val="both"/>
        <w:rPr>
          <w:szCs w:val="22"/>
        </w:rPr>
      </w:pPr>
      <w:r>
        <w:rPr>
          <w:szCs w:val="22"/>
        </w:rPr>
        <w:t>лиц, не достигших возраста восемнадцати лет;</w:t>
      </w:r>
    </w:p>
    <w:p w:rsidR="009D1C4E" w:rsidRDefault="009D1C4E" w:rsidP="009D1C4E">
      <w:pPr>
        <w:numPr>
          <w:ilvl w:val="0"/>
          <w:numId w:val="109"/>
        </w:numPr>
        <w:tabs>
          <w:tab w:val="left" w:pos="473"/>
        </w:tabs>
        <w:spacing w:before="41" w:after="200"/>
        <w:ind w:right="102" w:firstLine="473"/>
        <w:contextualSpacing/>
        <w:jc w:val="both"/>
        <w:rPr>
          <w:szCs w:val="22"/>
        </w:rPr>
      </w:pPr>
      <w:r>
        <w:rPr>
          <w:szCs w:val="22"/>
        </w:rPr>
        <w:t xml:space="preserve">лиц,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 </w:t>
      </w:r>
      <w:r>
        <w:rPr>
          <w:spacing w:val="-3"/>
          <w:szCs w:val="22"/>
        </w:rPr>
        <w:t xml:space="preserve">со </w:t>
      </w:r>
      <w:r>
        <w:rPr>
          <w:szCs w:val="22"/>
        </w:rPr>
        <w:t>дня получения профессионального образования соответствующего уровня;</w:t>
      </w:r>
    </w:p>
    <w:p w:rsidR="009D1C4E" w:rsidRDefault="009D1C4E" w:rsidP="009D1C4E">
      <w:pPr>
        <w:numPr>
          <w:ilvl w:val="0"/>
          <w:numId w:val="109"/>
        </w:numPr>
        <w:tabs>
          <w:tab w:val="left" w:pos="473"/>
        </w:tabs>
        <w:spacing w:before="1" w:after="200"/>
        <w:ind w:firstLine="473"/>
        <w:contextualSpacing/>
        <w:jc w:val="both"/>
        <w:rPr>
          <w:szCs w:val="22"/>
        </w:rPr>
      </w:pPr>
      <w:r>
        <w:rPr>
          <w:szCs w:val="22"/>
        </w:rPr>
        <w:t>лиц, избранных на выборную должность на оплачиваемую работу;</w:t>
      </w:r>
    </w:p>
    <w:p w:rsidR="009D1C4E" w:rsidRDefault="009D1C4E" w:rsidP="009D1C4E">
      <w:pPr>
        <w:numPr>
          <w:ilvl w:val="0"/>
          <w:numId w:val="109"/>
        </w:numPr>
        <w:tabs>
          <w:tab w:val="left" w:pos="473"/>
        </w:tabs>
        <w:spacing w:before="45" w:after="200"/>
        <w:ind w:right="119" w:firstLine="473"/>
        <w:contextualSpacing/>
        <w:jc w:val="both"/>
        <w:rPr>
          <w:szCs w:val="22"/>
        </w:rPr>
      </w:pPr>
      <w:r>
        <w:rPr>
          <w:szCs w:val="22"/>
        </w:rPr>
        <w:t>лиц, приглашенных на работу в порядке перевода от другого работодателя по согласованию между работодателями;</w:t>
      </w:r>
    </w:p>
    <w:p w:rsidR="009D1C4E" w:rsidRDefault="009D1C4E" w:rsidP="009D1C4E">
      <w:pPr>
        <w:numPr>
          <w:ilvl w:val="0"/>
          <w:numId w:val="109"/>
        </w:numPr>
        <w:tabs>
          <w:tab w:val="left" w:pos="473"/>
        </w:tabs>
        <w:spacing w:before="45" w:after="200"/>
        <w:ind w:right="119" w:firstLine="473"/>
        <w:contextualSpacing/>
        <w:jc w:val="both"/>
        <w:rPr>
          <w:szCs w:val="22"/>
        </w:rPr>
      </w:pPr>
      <w:r>
        <w:rPr>
          <w:szCs w:val="22"/>
        </w:rPr>
        <w:t>инвалидов 1, 2, 3 группы;</w:t>
      </w:r>
    </w:p>
    <w:p w:rsidR="009D1C4E" w:rsidRDefault="009D1C4E" w:rsidP="009D1C4E">
      <w:pPr>
        <w:numPr>
          <w:ilvl w:val="0"/>
          <w:numId w:val="109"/>
        </w:numPr>
        <w:tabs>
          <w:tab w:val="left" w:pos="473"/>
        </w:tabs>
        <w:spacing w:before="1" w:after="200"/>
        <w:ind w:firstLine="473"/>
        <w:contextualSpacing/>
        <w:jc w:val="both"/>
        <w:rPr>
          <w:szCs w:val="22"/>
        </w:rPr>
      </w:pPr>
      <w:r>
        <w:rPr>
          <w:szCs w:val="22"/>
        </w:rPr>
        <w:t xml:space="preserve">лиц, заключающих трудовой договор на срок </w:t>
      </w:r>
      <w:r>
        <w:rPr>
          <w:spacing w:val="-4"/>
          <w:szCs w:val="22"/>
        </w:rPr>
        <w:t xml:space="preserve">до </w:t>
      </w:r>
      <w:r>
        <w:rPr>
          <w:szCs w:val="22"/>
        </w:rPr>
        <w:t>двух месяцев;</w:t>
      </w:r>
    </w:p>
    <w:p w:rsidR="009D1C4E" w:rsidRDefault="009D1C4E" w:rsidP="009D1C4E">
      <w:pPr>
        <w:numPr>
          <w:ilvl w:val="0"/>
          <w:numId w:val="109"/>
        </w:numPr>
        <w:tabs>
          <w:tab w:val="left" w:pos="473"/>
        </w:tabs>
        <w:spacing w:before="41" w:after="200"/>
        <w:ind w:right="118" w:firstLine="473"/>
        <w:contextualSpacing/>
        <w:jc w:val="both"/>
        <w:rPr>
          <w:szCs w:val="22"/>
        </w:rPr>
      </w:pPr>
      <w:r>
        <w:rPr>
          <w:szCs w:val="22"/>
        </w:rPr>
        <w:t>иных лиц в случаях, предусмотренных ТК РФ, иными федеральными законами, коллективным договором.</w:t>
      </w:r>
    </w:p>
    <w:p w:rsidR="009D1C4E" w:rsidRDefault="009D1C4E" w:rsidP="009D1C4E">
      <w:pPr>
        <w:numPr>
          <w:ilvl w:val="2"/>
          <w:numId w:val="108"/>
        </w:numPr>
        <w:tabs>
          <w:tab w:val="left" w:pos="599"/>
          <w:tab w:val="left" w:pos="851"/>
          <w:tab w:val="left" w:pos="993"/>
        </w:tabs>
        <w:spacing w:before="1" w:after="200"/>
        <w:ind w:left="0" w:firstLine="360"/>
        <w:contextualSpacing/>
        <w:jc w:val="both"/>
        <w:rPr>
          <w:szCs w:val="22"/>
        </w:rPr>
      </w:pPr>
      <w:r>
        <w:rPr>
          <w:szCs w:val="22"/>
        </w:rPr>
        <w:t>Срок испытания не может превышать трех месяцев, а для руководителей и заместителей руководителя шести месяцев. В срок испытания не засчитывается период временной нетрудоспособности работника и другие периоды, когда он фактически отсутствовал на работе.</w:t>
      </w:r>
    </w:p>
    <w:p w:rsidR="009D1C4E" w:rsidRDefault="009D1C4E" w:rsidP="009D1C4E">
      <w:pPr>
        <w:numPr>
          <w:ilvl w:val="2"/>
          <w:numId w:val="108"/>
        </w:numPr>
        <w:tabs>
          <w:tab w:val="left" w:pos="599"/>
          <w:tab w:val="left" w:pos="993"/>
        </w:tabs>
        <w:spacing w:before="1" w:after="200"/>
        <w:ind w:left="0" w:firstLine="360"/>
        <w:contextualSpacing/>
        <w:jc w:val="both"/>
        <w:rPr>
          <w:szCs w:val="22"/>
        </w:rPr>
      </w:pPr>
      <w:r>
        <w:rPr>
          <w:szCs w:val="22"/>
        </w:rPr>
        <w:t xml:space="preserve">При неудовлетворительном результате испытания руководитель </w:t>
      </w:r>
      <w:r>
        <w:t>МАДОУ «Детский сад № 139»</w:t>
      </w:r>
      <w:r>
        <w:rPr>
          <w:szCs w:val="22"/>
        </w:rPr>
        <w:t xml:space="preserve"> имеет право 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(акты, подтверждающие невыполнение должностной инструкции и условий трудового договора, докладные и другое), послуживших основанием для признания этого работника не выдержавшим испытание. Решение работодателя работник имеет право обжаловать в суд. При неудовлетворительном результате испытания расторжение трудового договора производиться без учёта мнения соответствующего профсоюзного органа и без выплаты выходного пособия (ст.71 ТК РФ).</w:t>
      </w:r>
    </w:p>
    <w:p w:rsidR="009D1C4E" w:rsidRDefault="009D1C4E" w:rsidP="009D1C4E">
      <w:pPr>
        <w:numPr>
          <w:ilvl w:val="2"/>
          <w:numId w:val="108"/>
        </w:numPr>
        <w:tabs>
          <w:tab w:val="left" w:pos="599"/>
          <w:tab w:val="left" w:pos="993"/>
        </w:tabs>
        <w:spacing w:before="1" w:after="200"/>
        <w:ind w:left="0" w:firstLine="360"/>
        <w:contextualSpacing/>
        <w:jc w:val="both"/>
        <w:rPr>
          <w:szCs w:val="22"/>
        </w:rPr>
      </w:pPr>
      <w:r>
        <w:rPr>
          <w:szCs w:val="22"/>
        </w:rPr>
        <w:t>Если срок испытания истёк,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 Если в период испытания работник придёт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работодателя в письменной форме за три дня.</w:t>
      </w:r>
    </w:p>
    <w:p w:rsidR="009D1C4E" w:rsidRDefault="009D1C4E" w:rsidP="009D1C4E">
      <w:pPr>
        <w:numPr>
          <w:ilvl w:val="2"/>
          <w:numId w:val="108"/>
        </w:numPr>
        <w:tabs>
          <w:tab w:val="left" w:pos="360"/>
          <w:tab w:val="left" w:pos="599"/>
          <w:tab w:val="left" w:pos="993"/>
        </w:tabs>
        <w:spacing w:before="1" w:after="200"/>
        <w:ind w:left="0" w:firstLine="426"/>
        <w:contextualSpacing/>
        <w:jc w:val="both"/>
        <w:rPr>
          <w:szCs w:val="22"/>
        </w:rPr>
      </w:pPr>
      <w:r>
        <w:rPr>
          <w:szCs w:val="22"/>
        </w:rPr>
        <w:t>Работники имеют право работать на условиях внутреннего и внешнего совместительства в порядке, предусмотренном ТК РФ (ст.60 ТК РФ).</w:t>
      </w:r>
    </w:p>
    <w:p w:rsidR="009D1C4E" w:rsidRDefault="009D1C4E" w:rsidP="009D1C4E">
      <w:pPr>
        <w:tabs>
          <w:tab w:val="left" w:pos="599"/>
          <w:tab w:val="left" w:pos="851"/>
          <w:tab w:val="left" w:pos="993"/>
        </w:tabs>
        <w:spacing w:before="1"/>
        <w:ind w:firstLine="426"/>
        <w:contextualSpacing/>
        <w:jc w:val="both"/>
        <w:rPr>
          <w:szCs w:val="22"/>
        </w:rPr>
      </w:pPr>
      <w:r>
        <w:rPr>
          <w:szCs w:val="22"/>
        </w:rPr>
        <w:lastRenderedPageBreak/>
        <w:t>Совмещение должности руководителя учреждения с другими руководящими должностями внутри или вне учреждения не разрешается.</w:t>
      </w:r>
    </w:p>
    <w:p w:rsidR="009D1C4E" w:rsidRDefault="009D1C4E" w:rsidP="009D1C4E">
      <w:pPr>
        <w:numPr>
          <w:ilvl w:val="2"/>
          <w:numId w:val="108"/>
        </w:numPr>
        <w:tabs>
          <w:tab w:val="left" w:pos="599"/>
          <w:tab w:val="left" w:pos="993"/>
        </w:tabs>
        <w:spacing w:before="1" w:after="200"/>
        <w:ind w:left="0" w:firstLine="360"/>
        <w:contextualSpacing/>
        <w:jc w:val="both"/>
        <w:rPr>
          <w:szCs w:val="22"/>
        </w:rPr>
      </w:pPr>
      <w:r>
        <w:rPr>
          <w:szCs w:val="22"/>
        </w:rPr>
        <w:t>Прием на работу оформляется приказом работодателя, изданным на основании заключенного трудового договора. Содержание приказа работодателя должно соответствовать условиям заключенного трудового договора.</w:t>
      </w:r>
    </w:p>
    <w:p w:rsidR="009D1C4E" w:rsidRDefault="009D1C4E" w:rsidP="009D1C4E">
      <w:pPr>
        <w:ind w:right="111" w:firstLine="426"/>
        <w:contextualSpacing/>
        <w:jc w:val="both"/>
        <w:rPr>
          <w:szCs w:val="22"/>
        </w:rPr>
      </w:pPr>
      <w:r>
        <w:rPr>
          <w:szCs w:val="22"/>
        </w:rPr>
        <w:t>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w:t>
      </w:r>
    </w:p>
    <w:p w:rsidR="009D1C4E" w:rsidRDefault="009D1C4E" w:rsidP="009D1C4E">
      <w:pPr>
        <w:ind w:right="111" w:firstLine="426"/>
        <w:contextualSpacing/>
        <w:jc w:val="both"/>
        <w:rPr>
          <w:szCs w:val="22"/>
        </w:rPr>
      </w:pPr>
      <w:r>
        <w:rPr>
          <w:szCs w:val="22"/>
        </w:rPr>
        <w:t>2.1.10. Трудовой договор, не оформленный в письменной форме, считается заключенным, если работник приступил к работе с ведома или по поручению работодателя или уполномоченного на это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работника к работе (ст. 67 ТК РФ).</w:t>
      </w:r>
    </w:p>
    <w:p w:rsidR="009D1C4E" w:rsidRDefault="009D1C4E" w:rsidP="009D1C4E">
      <w:pPr>
        <w:tabs>
          <w:tab w:val="left" w:pos="599"/>
        </w:tabs>
        <w:spacing w:before="1"/>
        <w:ind w:firstLine="426"/>
        <w:contextualSpacing/>
        <w:jc w:val="both"/>
        <w:rPr>
          <w:szCs w:val="22"/>
        </w:rPr>
      </w:pPr>
      <w:r>
        <w:rPr>
          <w:szCs w:val="22"/>
        </w:rPr>
        <w:t>2.1.11. При заключении трудового договора лицо, поступающее на работу, предъявляет работодателю в соответствии со ст. 65 ТК РФ:</w:t>
      </w:r>
    </w:p>
    <w:p w:rsidR="009D1C4E" w:rsidRDefault="009D1C4E" w:rsidP="009D1C4E">
      <w:pPr>
        <w:numPr>
          <w:ilvl w:val="0"/>
          <w:numId w:val="109"/>
        </w:numPr>
        <w:tabs>
          <w:tab w:val="left" w:pos="378"/>
        </w:tabs>
        <w:spacing w:before="2" w:after="200"/>
        <w:ind w:firstLine="426"/>
        <w:contextualSpacing/>
        <w:jc w:val="both"/>
        <w:rPr>
          <w:szCs w:val="22"/>
        </w:rPr>
      </w:pPr>
      <w:r>
        <w:rPr>
          <w:szCs w:val="22"/>
        </w:rPr>
        <w:t>паспорт или иной документ, удостоверяющий личность;</w:t>
      </w:r>
    </w:p>
    <w:p w:rsidR="009D1C4E" w:rsidRDefault="009D1C4E" w:rsidP="009D1C4E">
      <w:pPr>
        <w:numPr>
          <w:ilvl w:val="0"/>
          <w:numId w:val="109"/>
        </w:numPr>
        <w:tabs>
          <w:tab w:val="left" w:pos="263"/>
        </w:tabs>
        <w:spacing w:after="200"/>
        <w:ind w:right="110" w:firstLine="426"/>
        <w:contextualSpacing/>
        <w:jc w:val="both"/>
        <w:rPr>
          <w:szCs w:val="22"/>
        </w:rPr>
      </w:pPr>
      <w:r>
        <w:rPr>
          <w:szCs w:val="22"/>
        </w:rPr>
        <w:t>трудовую книжку и (или) сведения о трудовой деятельности, за исключением случаев, если трудовой договор заключается впервые или работник поступает на работу на условиях совместительства (начиная с 01.01.2012 года, оформление трудовой деятельности происходит в строгом соответствии с 66.1. ТК РФ). Впервые принятым на работу сотрудникам не оформляются трудовые книжки в бумажном виде (с 2021 года). Сведения об их трудовой деятельности вносятся в базу ПФР в электронном виде (ст. 66.1. ТК РФ). Лица, имеющие бумажную трудовую книжку по состоянию на 01.01.2021 года, вправе потребовать от работодателя, чтобы её приняли и продолжали заполнять в соответствии со ст.66 ТК РФ;</w:t>
      </w:r>
    </w:p>
    <w:p w:rsidR="009D1C4E" w:rsidRDefault="009D1C4E" w:rsidP="009D1C4E">
      <w:pPr>
        <w:numPr>
          <w:ilvl w:val="0"/>
          <w:numId w:val="109"/>
        </w:numPr>
        <w:tabs>
          <w:tab w:val="left" w:pos="263"/>
        </w:tabs>
        <w:spacing w:after="200"/>
        <w:ind w:right="110" w:firstLine="426"/>
        <w:contextualSpacing/>
        <w:jc w:val="both"/>
        <w:rPr>
          <w:szCs w:val="22"/>
        </w:rPr>
      </w:pPr>
      <w:r>
        <w:rPr>
          <w:szCs w:val="22"/>
        </w:rPr>
        <w:t>документ, подтверждающий регистрацию в системе индивидуального (персонифицированного) учёта, в том числе в форме электронного документа;</w:t>
      </w:r>
    </w:p>
    <w:p w:rsidR="009D1C4E" w:rsidRDefault="009D1C4E" w:rsidP="009D1C4E">
      <w:pPr>
        <w:numPr>
          <w:ilvl w:val="0"/>
          <w:numId w:val="110"/>
        </w:numPr>
        <w:tabs>
          <w:tab w:val="left" w:pos="277"/>
        </w:tabs>
        <w:spacing w:before="7" w:after="200"/>
        <w:ind w:right="116" w:firstLine="426"/>
        <w:contextualSpacing/>
        <w:jc w:val="both"/>
        <w:rPr>
          <w:szCs w:val="22"/>
        </w:rPr>
      </w:pPr>
      <w:r>
        <w:rPr>
          <w:szCs w:val="22"/>
        </w:rPr>
        <w:t>документы воинского учета - для военнообязанных и лиц, подлежащих призыву на военную службу;</w:t>
      </w:r>
    </w:p>
    <w:p w:rsidR="009D1C4E" w:rsidRDefault="009D1C4E" w:rsidP="009D1C4E">
      <w:pPr>
        <w:numPr>
          <w:ilvl w:val="0"/>
          <w:numId w:val="110"/>
        </w:numPr>
        <w:tabs>
          <w:tab w:val="left" w:pos="287"/>
        </w:tabs>
        <w:spacing w:before="4" w:after="200"/>
        <w:ind w:right="119" w:firstLine="426"/>
        <w:contextualSpacing/>
        <w:jc w:val="both"/>
        <w:rPr>
          <w:szCs w:val="22"/>
        </w:rPr>
      </w:pPr>
      <w:r>
        <w:rPr>
          <w:szCs w:val="22"/>
        </w:rPr>
        <w:t>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При поступлении на работу, связанную с деятельностью по осуществлению при которой в соответствии с ТК РФ, иными федеральными законами, не допускаются лица имеющие или имевшие судимость, подвергающиеся или подвергавшиеся уголовному преследованию;</w:t>
      </w:r>
    </w:p>
    <w:p w:rsidR="009D1C4E" w:rsidRDefault="009D1C4E" w:rsidP="009D1C4E">
      <w:pPr>
        <w:numPr>
          <w:ilvl w:val="0"/>
          <w:numId w:val="110"/>
        </w:numPr>
        <w:tabs>
          <w:tab w:val="left" w:pos="373"/>
        </w:tabs>
        <w:spacing w:before="4" w:after="200"/>
        <w:ind w:right="104" w:firstLine="426"/>
        <w:contextualSpacing/>
        <w:jc w:val="both"/>
        <w:rPr>
          <w:szCs w:val="22"/>
        </w:rPr>
      </w:pPr>
      <w:r>
        <w:rPr>
          <w:szCs w:val="22"/>
        </w:rPr>
        <w:t>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9D1C4E" w:rsidRDefault="009D1C4E" w:rsidP="009D1C4E">
      <w:pPr>
        <w:numPr>
          <w:ilvl w:val="0"/>
          <w:numId w:val="110"/>
        </w:numPr>
        <w:tabs>
          <w:tab w:val="left" w:pos="373"/>
        </w:tabs>
        <w:spacing w:before="4" w:after="200"/>
        <w:ind w:right="104" w:firstLine="426"/>
        <w:contextualSpacing/>
        <w:jc w:val="both"/>
        <w:rPr>
          <w:szCs w:val="22"/>
        </w:rPr>
      </w:pPr>
      <w:r>
        <w:rPr>
          <w:szCs w:val="22"/>
        </w:rPr>
        <w:t>полис обязательного (добровольного) медицинского страхования;</w:t>
      </w:r>
    </w:p>
    <w:p w:rsidR="009D1C4E" w:rsidRDefault="009D1C4E" w:rsidP="009D1C4E">
      <w:pPr>
        <w:numPr>
          <w:ilvl w:val="0"/>
          <w:numId w:val="110"/>
        </w:numPr>
        <w:tabs>
          <w:tab w:val="left" w:pos="373"/>
        </w:tabs>
        <w:spacing w:before="4" w:after="200"/>
        <w:ind w:right="104" w:firstLine="426"/>
        <w:contextualSpacing/>
        <w:jc w:val="both"/>
        <w:rPr>
          <w:szCs w:val="22"/>
        </w:rPr>
      </w:pPr>
      <w:r>
        <w:rPr>
          <w:szCs w:val="22"/>
        </w:rPr>
        <w:t xml:space="preserve">заключение о предварительном медицинском осмотре. Лица, поступающие на работу, обязаны предоставить личную медицинскую книжку, содержащую сведения об отсутствии противопоказаний по состоянию здоровья для работы в образовательном учреждении (ст. 213 ТК РФ). </w:t>
      </w:r>
    </w:p>
    <w:p w:rsidR="009D1C4E" w:rsidRDefault="009D1C4E" w:rsidP="009D1C4E">
      <w:pPr>
        <w:tabs>
          <w:tab w:val="left" w:pos="709"/>
        </w:tabs>
        <w:spacing w:before="4"/>
        <w:ind w:right="104" w:firstLine="426"/>
        <w:contextualSpacing/>
        <w:jc w:val="both"/>
        <w:rPr>
          <w:szCs w:val="22"/>
        </w:rPr>
      </w:pPr>
      <w:r>
        <w:rPr>
          <w:szCs w:val="22"/>
        </w:rPr>
        <w:t>В отдельных случаях с учётом специфики работы законодательством РФ может предусматриваться необходимость предъявления при заключении трудового договора дополнительных документов.</w:t>
      </w:r>
    </w:p>
    <w:p w:rsidR="009D1C4E" w:rsidRDefault="009D1C4E" w:rsidP="009D1C4E">
      <w:pPr>
        <w:ind w:right="111" w:firstLine="426"/>
        <w:contextualSpacing/>
        <w:jc w:val="both"/>
        <w:rPr>
          <w:szCs w:val="22"/>
        </w:rPr>
      </w:pPr>
      <w:r>
        <w:rPr>
          <w:szCs w:val="22"/>
        </w:rPr>
        <w:t>2.1.11. Запрещается требовать от лица, поступающего на работу, документы помимо предусмотренных ТК РФ, иными федеральными законами (ст. 65 ТК РФ).</w:t>
      </w:r>
    </w:p>
    <w:p w:rsidR="009D1C4E" w:rsidRDefault="009D1C4E" w:rsidP="009D1C4E">
      <w:pPr>
        <w:spacing w:before="4"/>
        <w:ind w:right="104" w:firstLine="426"/>
        <w:contextualSpacing/>
        <w:jc w:val="both"/>
        <w:rPr>
          <w:szCs w:val="22"/>
        </w:rPr>
      </w:pPr>
      <w:r>
        <w:rPr>
          <w:szCs w:val="22"/>
        </w:rPr>
        <w:t>2.1.13. В соответствии со статьёй 351.1 главы 55 ТК РФ «Ограничения на занятия трудовой деятельностью в сфере образования, воспитания, развития несовершеннолетних, организации их отдыха и оздоровления, медицинского обеспечения в сфере детско-юношеского спорта, культуры и искусства с участием несовершеннолетних» (</w:t>
      </w:r>
      <w:r>
        <w:rPr>
          <w:i/>
          <w:szCs w:val="22"/>
        </w:rPr>
        <w:t xml:space="preserve">в редакции ФЗ от 31.04.2004 года №489-ФЗ). </w:t>
      </w:r>
      <w:r>
        <w:rPr>
          <w:szCs w:val="22"/>
        </w:rPr>
        <w:t xml:space="preserve">К трудовой деятельности в сфере образования, воспитания, развития несовершеннолетних, организации их отдыха и оздоровления, медицинского обеспечения в сфере детско-юношеского спорта, культуры и искусства с участием несовершеннолетних не допускаются лица, имеющие или имевшие судимость, а равно и подвергавшиеся уголовному преследованию (за исключением лиц уголовное преследование в </w:t>
      </w:r>
      <w:r>
        <w:rPr>
          <w:szCs w:val="22"/>
        </w:rPr>
        <w:lastRenderedPageBreak/>
        <w:t>отношении которых прекращено по реабилитирующим основаниям) за преступления, указанные в абзацах третьем и четвертом части второй статьи 331 ТК РФ,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против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 против общественной безопасности. В соответствии со статьёй 331 ТК РФ «Право на занятие педагогической деятельностью» к педагогической деятельности допускаются лица, имеющие образовательный ценз, который определяется в порядке, установленном законодательством Российской Федерации в сфере образования.</w:t>
      </w:r>
    </w:p>
    <w:p w:rsidR="009D1C4E" w:rsidRDefault="009D1C4E" w:rsidP="009D1C4E">
      <w:pPr>
        <w:tabs>
          <w:tab w:val="left" w:pos="599"/>
        </w:tabs>
        <w:spacing w:before="1"/>
        <w:ind w:firstLine="426"/>
        <w:contextualSpacing/>
        <w:jc w:val="both"/>
        <w:rPr>
          <w:szCs w:val="22"/>
        </w:rPr>
      </w:pPr>
      <w:r>
        <w:rPr>
          <w:szCs w:val="22"/>
        </w:rPr>
        <w:t>2.1.14. Прием педагогических работников на работу производится с учетом требований, предусмотренных ст. 331 ТК РФ и статьями Закона «Об образовании в Российской Федерации».</w:t>
      </w:r>
    </w:p>
    <w:p w:rsidR="009D1C4E" w:rsidRDefault="009D1C4E" w:rsidP="009D1C4E">
      <w:pPr>
        <w:ind w:firstLine="426"/>
        <w:jc w:val="both"/>
        <w:rPr>
          <w:color w:val="000000"/>
        </w:rPr>
      </w:pPr>
      <w:r>
        <w:rPr>
          <w:color w:val="000000"/>
        </w:rPr>
        <w:t xml:space="preserve">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w:t>
      </w:r>
      <w:r>
        <w:rPr>
          <w:rFonts w:eastAsia="Calibri"/>
          <w:color w:val="000000"/>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Pr>
          <w:color w:val="000000"/>
        </w:rPr>
        <w:t xml:space="preserve">, и (или) профессиональных стандартах. </w:t>
      </w:r>
    </w:p>
    <w:p w:rsidR="009D1C4E" w:rsidRDefault="00797324" w:rsidP="009D1C4E">
      <w:pPr>
        <w:ind w:firstLine="426"/>
        <w:jc w:val="both"/>
      </w:pPr>
      <w:hyperlink r:id="rId12" w:history="1">
        <w:r w:rsidR="009D1C4E" w:rsidRPr="0006263B">
          <w:rPr>
            <w:rStyle w:val="ac"/>
            <w:bCs/>
          </w:rPr>
          <w:t>Номенклатура</w:t>
        </w:r>
      </w:hyperlink>
      <w:r w:rsidR="009D1C4E" w:rsidRPr="0006263B">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D1C4E" w:rsidRPr="0006263B">
        <w:rPr>
          <w:rFonts w:eastAsia="Calibri"/>
          <w:lang w:eastAsia="ar-SA"/>
        </w:rPr>
        <w:t xml:space="preserve"> утверждена Постановлением Правительства Российской Федерации от 8 августа 2013 года № 678 </w:t>
      </w:r>
      <w:hyperlink r:id="rId13" w:history="1">
        <w:r w:rsidR="009D1C4E" w:rsidRPr="0006263B">
          <w:rPr>
            <w:rStyle w:val="ac"/>
            <w:bCs/>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9D1C4E">
        <w:t>.</w:t>
      </w:r>
    </w:p>
    <w:p w:rsidR="009D1C4E" w:rsidRDefault="009D1C4E" w:rsidP="009D1C4E">
      <w:pPr>
        <w:ind w:firstLine="426"/>
        <w:jc w:val="both"/>
        <w:rPr>
          <w:rFonts w:eastAsia="Calibri"/>
          <w:lang w:eastAsia="ar-SA"/>
        </w:rPr>
      </w:pPr>
      <w:r>
        <w:rPr>
          <w:rFonts w:eastAsia="Calibri"/>
          <w:lang w:eastAsia="ar-SA"/>
        </w:rPr>
        <w:t xml:space="preserve">Наименования должностей и профессий работников </w:t>
      </w:r>
      <w:r>
        <w:t xml:space="preserve">образовательных организаций </w:t>
      </w:r>
      <w:r>
        <w:rPr>
          <w:rFonts w:eastAsia="Calibri"/>
          <w:lang w:eastAsia="ar-SA"/>
        </w:rPr>
        <w:t>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rsidR="009D1C4E" w:rsidRDefault="009D1C4E" w:rsidP="009D1C4E">
      <w:pPr>
        <w:ind w:firstLine="426"/>
        <w:jc w:val="both"/>
      </w:pPr>
      <w:r>
        <w:t>2.1.15. Трудовой договор и дополнительные соглашения к нему могут быть заключены письменно или в электронном виде (312.3 ТК РФ).</w:t>
      </w:r>
    </w:p>
    <w:p w:rsidR="009D1C4E" w:rsidRDefault="009D1C4E" w:rsidP="009D1C4E">
      <w:pPr>
        <w:ind w:firstLine="426"/>
        <w:jc w:val="both"/>
      </w:pPr>
      <w:r>
        <w:t xml:space="preserve">При электронном заключении документов необходимо </w:t>
      </w:r>
      <w:r w:rsidRPr="0006263B">
        <w:t>использовать </w:t>
      </w:r>
      <w:hyperlink r:id="rId14" w:tgtFrame="_blank" w:history="1">
        <w:r w:rsidRPr="0006263B">
          <w:rPr>
            <w:rStyle w:val="ac"/>
          </w:rPr>
          <w:t>электронные подписи</w:t>
        </w:r>
      </w:hyperlink>
      <w:r>
        <w:t>:</w:t>
      </w:r>
    </w:p>
    <w:p w:rsidR="009D1C4E" w:rsidRDefault="009D1C4E" w:rsidP="009D1C4E">
      <w:pPr>
        <w:numPr>
          <w:ilvl w:val="0"/>
          <w:numId w:val="111"/>
        </w:numPr>
        <w:spacing w:after="200"/>
        <w:contextualSpacing/>
      </w:pPr>
      <w:r>
        <w:rPr>
          <w:bCs/>
        </w:rPr>
        <w:t>работодателю </w:t>
      </w:r>
      <w:r>
        <w:t>- усиленная квалифицированная электронная подпись;</w:t>
      </w:r>
    </w:p>
    <w:p w:rsidR="009D1C4E" w:rsidRDefault="009D1C4E" w:rsidP="009D1C4E">
      <w:pPr>
        <w:numPr>
          <w:ilvl w:val="0"/>
          <w:numId w:val="111"/>
        </w:numPr>
        <w:spacing w:after="200"/>
        <w:contextualSpacing/>
      </w:pPr>
      <w:r>
        <w:rPr>
          <w:bCs/>
        </w:rPr>
        <w:t>работнику </w:t>
      </w:r>
      <w:r>
        <w:t>- усиленная квалифицированная или усиленная неквалифицированная</w:t>
      </w:r>
    </w:p>
    <w:p w:rsidR="009D1C4E" w:rsidRDefault="009D1C4E" w:rsidP="009D1C4E">
      <w:r>
        <w:t>электронная подпись.</w:t>
      </w:r>
    </w:p>
    <w:p w:rsidR="009D1C4E" w:rsidRDefault="009D1C4E" w:rsidP="009D1C4E">
      <w:pPr>
        <w:ind w:firstLine="426"/>
        <w:jc w:val="both"/>
      </w:pPr>
      <w:r>
        <w:t>При оформлении трудового договора путем обмена электронными документами работодатель по письменному запросу работника обязан в 3-дневный срок направить ему экземпляр трудового договора или дополнительного соглашения к нему, оформленный на бумажном носителе.</w:t>
      </w:r>
    </w:p>
    <w:p w:rsidR="009D1C4E" w:rsidRDefault="009D1C4E" w:rsidP="009D1C4E">
      <w:pPr>
        <w:ind w:firstLine="426"/>
        <w:jc w:val="both"/>
      </w:pPr>
      <w:r>
        <w:t>Каждая из сторон обязана направлять в форме электронного документа подтверждение получения электронного документа от другой стороны в срок, определенный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 дополнительным соглашением к трудовому договору.</w:t>
      </w:r>
    </w:p>
    <w:p w:rsidR="009D1C4E" w:rsidRDefault="009D1C4E" w:rsidP="009D1C4E">
      <w:pPr>
        <w:ind w:firstLine="426"/>
        <w:jc w:val="both"/>
        <w:rPr>
          <w:rFonts w:eastAsia="Calibri"/>
          <w:color w:val="FF0000"/>
          <w:lang w:eastAsia="ar-SA"/>
        </w:rPr>
      </w:pPr>
      <w:r>
        <w:rPr>
          <w:szCs w:val="22"/>
        </w:rPr>
        <w:t>2.1.16. При заключении трудового договора впервые трудовая книжка и страховое свидетельство государственного пенсионного страхования оформляются работодателем (ст. 65 ТК РФ).</w:t>
      </w:r>
    </w:p>
    <w:p w:rsidR="009D1C4E" w:rsidRDefault="009D1C4E" w:rsidP="009D1C4E">
      <w:pPr>
        <w:ind w:right="111" w:firstLine="426"/>
        <w:contextualSpacing/>
        <w:jc w:val="both"/>
        <w:rPr>
          <w:szCs w:val="22"/>
        </w:rPr>
      </w:pPr>
      <w:r>
        <w:rPr>
          <w:szCs w:val="22"/>
        </w:rPr>
        <w:t xml:space="preserve">2.1.17. Работодатель обязан обеспечить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 </w:t>
      </w:r>
    </w:p>
    <w:p w:rsidR="009D1C4E" w:rsidRDefault="009D1C4E" w:rsidP="009D1C4E">
      <w:pPr>
        <w:ind w:right="111" w:firstLine="426"/>
        <w:contextualSpacing/>
        <w:jc w:val="both"/>
        <w:rPr>
          <w:szCs w:val="22"/>
        </w:rPr>
      </w:pPr>
      <w:r>
        <w:rPr>
          <w:szCs w:val="22"/>
        </w:rPr>
        <w:t xml:space="preserve">2.1.18. Работодатель также формирует в электронном виде основную информацию о трудовой деятельности и трудовом стаже каждого работника и представляет её в порядке, установленном законодательством РФ об индивидуальном (персонифицированном) учёте в </w:t>
      </w:r>
      <w:r>
        <w:rPr>
          <w:szCs w:val="22"/>
        </w:rPr>
        <w:lastRenderedPageBreak/>
        <w:t>системе обязательного пенсионного страхования, для хранения в информационных ресурсах Пенсионного фонда РФ (ст.66.1 ТК РФ).</w:t>
      </w:r>
    </w:p>
    <w:p w:rsidR="009D1C4E" w:rsidRDefault="009D1C4E" w:rsidP="009D1C4E">
      <w:pPr>
        <w:ind w:right="111" w:firstLine="426"/>
        <w:contextualSpacing/>
        <w:jc w:val="both"/>
        <w:rPr>
          <w:shd w:val="clear" w:color="auto" w:fill="FFFFFF"/>
        </w:rPr>
      </w:pPr>
      <w:r>
        <w:rPr>
          <w:shd w:val="clear" w:color="auto" w:fill="FFFFFF"/>
        </w:rPr>
        <w:t xml:space="preserve">В сведения о трудовой деятельности включаются информация о работнике, месте его работы, его трудовой функции, переводах работника на другую постоянную работу, об увольнении работника с указанием основания и причины прекращения трудового договора, другая предусмотренная ТК РФ, иным </w:t>
      </w:r>
      <w:r w:rsidRPr="0006263B">
        <w:rPr>
          <w:shd w:val="clear" w:color="auto" w:fill="FFFFFF"/>
        </w:rPr>
        <w:t>федеральным </w:t>
      </w:r>
      <w:hyperlink r:id="rId15" w:anchor="dst100056" w:history="1">
        <w:r w:rsidRPr="0006263B">
          <w:rPr>
            <w:rStyle w:val="ac"/>
            <w:shd w:val="clear" w:color="auto" w:fill="FFFFFF"/>
          </w:rPr>
          <w:t>законом</w:t>
        </w:r>
      </w:hyperlink>
      <w:r>
        <w:rPr>
          <w:shd w:val="clear" w:color="auto" w:fill="FFFFFF"/>
        </w:rPr>
        <w:t> информация.</w:t>
      </w:r>
    </w:p>
    <w:p w:rsidR="009D1C4E" w:rsidRDefault="009D1C4E" w:rsidP="009D1C4E">
      <w:pPr>
        <w:ind w:right="111" w:firstLine="426"/>
        <w:contextualSpacing/>
        <w:jc w:val="both"/>
        <w:rPr>
          <w:color w:val="000000"/>
          <w:shd w:val="clear" w:color="auto" w:fill="FFFFFF"/>
        </w:rPr>
      </w:pPr>
      <w:r>
        <w:rPr>
          <w:color w:val="000000"/>
          <w:shd w:val="clear" w:color="auto" w:fill="FFFFFF"/>
        </w:rPr>
        <w:t>2.1.19. В случаях, установленных ТК РФ, при заключении трудового договора лицо, поступающее на работу, предъявляет работодателю сведения о трудовой деятельности вместе с трудовой книжкой или взамен ее. Сведения о трудовой деятельности могут использоваться также для исчисления трудового стажа работника, внесения записей в его трудовую книжку (в случаях, если в соответствии с ТК РФ, иным федеральным законом на работника ведется трудовая книжка) и осуществления других целей в соответствии с законами и иными нормативными правовыми актами Российской Федерации.</w:t>
      </w:r>
    </w:p>
    <w:p w:rsidR="009D1C4E" w:rsidRDefault="009D1C4E" w:rsidP="009D1C4E">
      <w:pPr>
        <w:shd w:val="clear" w:color="auto" w:fill="FFFFFF"/>
        <w:spacing w:after="200"/>
        <w:ind w:firstLine="426"/>
        <w:contextualSpacing/>
        <w:jc w:val="both"/>
        <w:rPr>
          <w:color w:val="000000"/>
        </w:rPr>
      </w:pPr>
      <w:r>
        <w:rPr>
          <w:color w:val="000000"/>
          <w:shd w:val="clear" w:color="auto" w:fill="FFFFFF"/>
        </w:rPr>
        <w:t xml:space="preserve">2.1.20. </w:t>
      </w:r>
      <w:r>
        <w:rPr>
          <w:color w:val="000000"/>
        </w:rPr>
        <w:t>Лицо, имеющее стаж работы по трудовому договору, может получать сведения о трудовой деятельности:</w:t>
      </w:r>
      <w:bookmarkStart w:id="4" w:name="dst2365"/>
      <w:bookmarkEnd w:id="4"/>
    </w:p>
    <w:p w:rsidR="009D1C4E" w:rsidRDefault="009D1C4E" w:rsidP="009D1C4E">
      <w:pPr>
        <w:numPr>
          <w:ilvl w:val="0"/>
          <w:numId w:val="109"/>
        </w:numPr>
        <w:tabs>
          <w:tab w:val="left" w:pos="378"/>
        </w:tabs>
        <w:spacing w:before="2" w:after="200"/>
        <w:ind w:firstLine="426"/>
        <w:contextualSpacing/>
        <w:jc w:val="both"/>
        <w:rPr>
          <w:szCs w:val="22"/>
        </w:rPr>
      </w:pPr>
      <w:r>
        <w:rPr>
          <w:color w:val="000000"/>
        </w:rPr>
        <w:t>у работодателя по последнему месту работы (за период работы у данного работодателя)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w:t>
      </w:r>
      <w:bookmarkStart w:id="5" w:name="dst2366"/>
      <w:bookmarkEnd w:id="5"/>
    </w:p>
    <w:p w:rsidR="009D1C4E" w:rsidRDefault="009D1C4E" w:rsidP="009D1C4E">
      <w:pPr>
        <w:numPr>
          <w:ilvl w:val="0"/>
          <w:numId w:val="109"/>
        </w:numPr>
        <w:tabs>
          <w:tab w:val="left" w:pos="378"/>
        </w:tabs>
        <w:spacing w:before="2" w:after="200"/>
        <w:ind w:firstLine="426"/>
        <w:contextualSpacing/>
        <w:jc w:val="both"/>
        <w:rPr>
          <w:szCs w:val="22"/>
        </w:rPr>
      </w:pPr>
      <w:r>
        <w:rPr>
          <w:color w:val="000000"/>
        </w:rPr>
        <w:t>в многофункциональном центре предоставления государственных и муниципальных услуг на бумажном носителе, заверенные надлежащим образом;</w:t>
      </w:r>
      <w:bookmarkStart w:id="6" w:name="dst2367"/>
      <w:bookmarkEnd w:id="6"/>
    </w:p>
    <w:p w:rsidR="009D1C4E" w:rsidRDefault="009D1C4E" w:rsidP="009D1C4E">
      <w:pPr>
        <w:numPr>
          <w:ilvl w:val="0"/>
          <w:numId w:val="109"/>
        </w:numPr>
        <w:tabs>
          <w:tab w:val="left" w:pos="378"/>
        </w:tabs>
        <w:spacing w:before="2" w:after="200"/>
        <w:ind w:firstLine="426"/>
        <w:contextualSpacing/>
        <w:jc w:val="both"/>
        <w:rPr>
          <w:szCs w:val="22"/>
        </w:rPr>
      </w:pPr>
      <w:r>
        <w:rPr>
          <w:color w:val="000000"/>
        </w:rPr>
        <w:t>в Пенсионном фонде Российской Федерации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w:t>
      </w:r>
      <w:bookmarkStart w:id="7" w:name="dst2368"/>
      <w:bookmarkEnd w:id="7"/>
    </w:p>
    <w:p w:rsidR="009D1C4E" w:rsidRDefault="009D1C4E" w:rsidP="009D1C4E">
      <w:pPr>
        <w:numPr>
          <w:ilvl w:val="0"/>
          <w:numId w:val="109"/>
        </w:numPr>
        <w:tabs>
          <w:tab w:val="left" w:pos="378"/>
        </w:tabs>
        <w:spacing w:before="2" w:after="200"/>
        <w:ind w:firstLine="426"/>
        <w:contextualSpacing/>
        <w:jc w:val="both"/>
        <w:rPr>
          <w:szCs w:val="22"/>
        </w:rPr>
      </w:pPr>
      <w:r>
        <w:rPr>
          <w:color w:val="000000"/>
        </w:rPr>
        <w:t>с использованием единого портала государственных и муниципальных услуг в форме электронного документа, подписанного усиленной квалифицированной электронной подписью.</w:t>
      </w:r>
    </w:p>
    <w:p w:rsidR="009D1C4E" w:rsidRDefault="009D1C4E" w:rsidP="009D1C4E">
      <w:pPr>
        <w:shd w:val="clear" w:color="auto" w:fill="FFFFFF"/>
        <w:ind w:firstLine="426"/>
        <w:jc w:val="both"/>
        <w:rPr>
          <w:color w:val="000000"/>
        </w:rPr>
      </w:pPr>
      <w:bookmarkStart w:id="8" w:name="dst2369"/>
      <w:bookmarkEnd w:id="8"/>
      <w:r>
        <w:rPr>
          <w:color w:val="000000"/>
        </w:rPr>
        <w:t>2.1.21. Работодатель обязан предоставить работнику (за исключением случаев, если в соответствии с ТК РФ, иным федеральным законом на работника ведется трудовая книжка) сведения о трудовой деятельности за период работы у данного работодателя способом, указанным в заявлении работника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 поданном в письменной форме или направленном в порядке, установленном работодателем, по адресу электронной почты работодателя:</w:t>
      </w:r>
    </w:p>
    <w:p w:rsidR="009D1C4E" w:rsidRDefault="009D1C4E" w:rsidP="009D1C4E">
      <w:pPr>
        <w:numPr>
          <w:ilvl w:val="0"/>
          <w:numId w:val="109"/>
        </w:numPr>
        <w:tabs>
          <w:tab w:val="left" w:pos="378"/>
        </w:tabs>
        <w:spacing w:before="2" w:after="200"/>
        <w:ind w:firstLine="426"/>
        <w:contextualSpacing/>
        <w:jc w:val="both"/>
        <w:rPr>
          <w:szCs w:val="22"/>
        </w:rPr>
      </w:pPr>
      <w:r>
        <w:rPr>
          <w:color w:val="000000"/>
        </w:rPr>
        <w:t>в период работы не позднее трех рабочих дней со дня подачи этого заявления;</w:t>
      </w:r>
      <w:bookmarkStart w:id="9" w:name="dst2371"/>
      <w:bookmarkEnd w:id="9"/>
    </w:p>
    <w:p w:rsidR="009D1C4E" w:rsidRDefault="009D1C4E" w:rsidP="009D1C4E">
      <w:pPr>
        <w:numPr>
          <w:ilvl w:val="0"/>
          <w:numId w:val="109"/>
        </w:numPr>
        <w:tabs>
          <w:tab w:val="left" w:pos="378"/>
        </w:tabs>
        <w:spacing w:before="2" w:after="200"/>
        <w:ind w:firstLine="426"/>
        <w:contextualSpacing/>
        <w:jc w:val="both"/>
        <w:rPr>
          <w:szCs w:val="22"/>
        </w:rPr>
      </w:pPr>
      <w:r>
        <w:rPr>
          <w:color w:val="000000"/>
        </w:rPr>
        <w:t>при увольнении в день прекращения трудового договора.</w:t>
      </w:r>
    </w:p>
    <w:p w:rsidR="009D1C4E" w:rsidRDefault="009D1C4E" w:rsidP="009D1C4E">
      <w:pPr>
        <w:shd w:val="clear" w:color="auto" w:fill="FFFFFF"/>
        <w:ind w:firstLine="426"/>
        <w:jc w:val="both"/>
        <w:rPr>
          <w:color w:val="000000"/>
        </w:rPr>
      </w:pPr>
      <w:bookmarkStart w:id="10" w:name="dst2372"/>
      <w:bookmarkEnd w:id="10"/>
      <w:r>
        <w:rPr>
          <w:color w:val="000000"/>
        </w:rPr>
        <w:t>2.1.22. В случае выявления работником неверной или неполной информации в сведениях о трудовой деятельности, представленных работодателем для хранения в информационных ресурсах Пенсионного фонда Российской Федерации, работодатель по письменному заявлению работника обязан исправить или дополнить сведения о трудовой деятельности и представить их в порядке, установленном законодательством Российской Федерации об индивидуальном (персонифицированном) учете в системе обязательного пенсионного страхования, для хранения в информационных ресурсах Пенсионного фонда Российской Федерации.</w:t>
      </w:r>
    </w:p>
    <w:p w:rsidR="009D1C4E" w:rsidRDefault="009D1C4E" w:rsidP="009D1C4E">
      <w:pPr>
        <w:ind w:right="111" w:firstLine="426"/>
        <w:contextualSpacing/>
        <w:jc w:val="both"/>
        <w:rPr>
          <w:szCs w:val="22"/>
        </w:rPr>
      </w:pPr>
      <w:r>
        <w:rPr>
          <w:szCs w:val="22"/>
        </w:rPr>
        <w:t xml:space="preserve">2.1.23. В соответствии </w:t>
      </w:r>
      <w:r>
        <w:rPr>
          <w:spacing w:val="-3"/>
          <w:szCs w:val="22"/>
        </w:rPr>
        <w:t xml:space="preserve">со </w:t>
      </w:r>
      <w:r>
        <w:rPr>
          <w:szCs w:val="22"/>
        </w:rPr>
        <w:t xml:space="preserve">ст. 66 ТК РФ работодатель ведет трудовые книжки на каждого работника, проработавшего у него свыше пяти дней, в случае, когда работа у данного работодателя является для работника основной. </w:t>
      </w:r>
    </w:p>
    <w:p w:rsidR="009D1C4E" w:rsidRDefault="009D1C4E" w:rsidP="009D1C4E">
      <w:pPr>
        <w:ind w:right="111" w:firstLine="426"/>
        <w:contextualSpacing/>
        <w:jc w:val="both"/>
        <w:rPr>
          <w:szCs w:val="22"/>
        </w:rPr>
      </w:pPr>
      <w:r>
        <w:rPr>
          <w:szCs w:val="22"/>
        </w:rPr>
        <w:t xml:space="preserve">Форма, порядок ведения и хранения трудовых книжек, а также порядок изготовления бланков трудовых книжек и обеспечения ими работодателей устанавливаются нормативными правовыми актами Российской Федерации. </w:t>
      </w:r>
    </w:p>
    <w:p w:rsidR="009D1C4E" w:rsidRDefault="009D1C4E" w:rsidP="009D1C4E">
      <w:pPr>
        <w:ind w:right="111" w:firstLine="426"/>
        <w:contextualSpacing/>
        <w:jc w:val="both"/>
        <w:rPr>
          <w:szCs w:val="22"/>
        </w:rPr>
      </w:pPr>
      <w:r>
        <w:rPr>
          <w:szCs w:val="22"/>
        </w:rPr>
        <w:t>Трудовые книжки работников хранятся в учреждении. Бланки трудовых книжек и вкладыши к ним хранятся как документы строгой отчетности.</w:t>
      </w:r>
    </w:p>
    <w:p w:rsidR="009D1C4E" w:rsidRDefault="009D1C4E" w:rsidP="009D1C4E">
      <w:pPr>
        <w:ind w:right="111" w:firstLine="426"/>
        <w:contextualSpacing/>
        <w:jc w:val="both"/>
        <w:rPr>
          <w:szCs w:val="22"/>
        </w:rPr>
      </w:pPr>
      <w:r>
        <w:rPr>
          <w:szCs w:val="22"/>
        </w:rPr>
        <w:t xml:space="preserve">С каждой записью, вносимой на основании приказа в трудовую книжку о выполняемой работе, переводе на </w:t>
      </w:r>
      <w:r>
        <w:rPr>
          <w:spacing w:val="-2"/>
          <w:szCs w:val="22"/>
        </w:rPr>
        <w:t xml:space="preserve">другую </w:t>
      </w:r>
      <w:r>
        <w:rPr>
          <w:szCs w:val="22"/>
        </w:rPr>
        <w:t xml:space="preserve">постоянную работу и увольнении, работодатель обязан ознакомить </w:t>
      </w:r>
      <w:r>
        <w:rPr>
          <w:szCs w:val="22"/>
        </w:rPr>
        <w:lastRenderedPageBreak/>
        <w:t>ее владельца под роспись в личной карточке, в которой повторяется запись, внесенная в трудовую книжку.</w:t>
      </w:r>
    </w:p>
    <w:p w:rsidR="009D1C4E" w:rsidRDefault="009D1C4E" w:rsidP="009D1C4E">
      <w:pPr>
        <w:ind w:firstLine="426"/>
        <w:jc w:val="both"/>
        <w:rPr>
          <w:szCs w:val="22"/>
        </w:rPr>
      </w:pPr>
      <w:r>
        <w:rPr>
          <w:szCs w:val="22"/>
        </w:rPr>
        <w:t>2.1.24.  При приеме на работу (до подписания трудового договора) работодатель обязан ознакомить работника под роспись с правилами внутреннего трудового распорядка, Уставом, коллективным договором, должностной инструкцией, инструкцией по охране труда и пожарной безопасности, иными локальными нормативными актами, непосредственно связанными с трудовой деятельностью работника, (ст. 68 ТК РФ).</w:t>
      </w:r>
    </w:p>
    <w:p w:rsidR="009D1C4E" w:rsidRDefault="009D1C4E" w:rsidP="009D1C4E">
      <w:pPr>
        <w:ind w:firstLine="426"/>
        <w:jc w:val="both"/>
        <w:rPr>
          <w:szCs w:val="22"/>
        </w:rPr>
      </w:pPr>
      <w:r>
        <w:rPr>
          <w:szCs w:val="22"/>
        </w:rPr>
        <w:t>2.1.25. При приёме на работу с работником проводится инструктаж по охране труда в соответствии с действующим законодательством по охране труда и иными нормативными правовыми актами ответственным лицом учреждения.</w:t>
      </w:r>
    </w:p>
    <w:p w:rsidR="009D1C4E" w:rsidRDefault="009D1C4E" w:rsidP="009D1C4E">
      <w:pPr>
        <w:ind w:firstLine="426"/>
        <w:jc w:val="both"/>
        <w:rPr>
          <w:szCs w:val="22"/>
        </w:rPr>
      </w:pPr>
      <w:r>
        <w:rPr>
          <w:color w:val="000000"/>
        </w:rPr>
        <w:t xml:space="preserve">2.1.26. На каждого работника </w:t>
      </w:r>
      <w:r>
        <w:t>МАДОУ «Детский сад № 139»</w:t>
      </w:r>
      <w:r>
        <w:rPr>
          <w:color w:val="000000"/>
        </w:rPr>
        <w:t xml:space="preserve"> ведется личное дело, состоящее из личного листка по учету кадров, трудового договора, автобиографии, заверенной копии приказа о приеме на работу, копии документа об образовании и профессиональной подготовке, медицинского заключения об отсутствии противопоказаний для работы в образовательном учреждении и иные документы, полученные от работника при приеме на работу, аттестационного листа, выписок из приказов о назначении в должность, результатах аттестации, перемещении по службе, поощрениях и награждениях, увольнении. </w:t>
      </w:r>
    </w:p>
    <w:p w:rsidR="009D1C4E" w:rsidRDefault="009D1C4E" w:rsidP="009D1C4E">
      <w:pPr>
        <w:ind w:firstLine="567"/>
        <w:jc w:val="both"/>
        <w:rPr>
          <w:color w:val="000000"/>
        </w:rPr>
      </w:pPr>
      <w:r>
        <w:rPr>
          <w:color w:val="000000"/>
        </w:rPr>
        <w:t xml:space="preserve">Личное дело работника хранится в </w:t>
      </w:r>
      <w:r>
        <w:t>МАДОУ «Детский сад № 139»</w:t>
      </w:r>
      <w:r>
        <w:rPr>
          <w:color w:val="000000"/>
        </w:rPr>
        <w:t xml:space="preserve"> и после увольнения до достижения им возраста 75 лет.</w:t>
      </w:r>
    </w:p>
    <w:p w:rsidR="009D1C4E" w:rsidRDefault="009D1C4E" w:rsidP="009D1C4E">
      <w:pPr>
        <w:ind w:right="111" w:firstLine="426"/>
        <w:contextualSpacing/>
        <w:jc w:val="both"/>
        <w:rPr>
          <w:b/>
          <w:i/>
          <w:szCs w:val="22"/>
        </w:rPr>
      </w:pPr>
      <w:r>
        <w:rPr>
          <w:szCs w:val="22"/>
        </w:rPr>
        <w:t xml:space="preserve">2.2. </w:t>
      </w:r>
      <w:r>
        <w:rPr>
          <w:b/>
          <w:i/>
          <w:szCs w:val="22"/>
        </w:rPr>
        <w:t>Гарантии при приеме на работу:</w:t>
      </w:r>
    </w:p>
    <w:p w:rsidR="009D1C4E" w:rsidRDefault="009D1C4E" w:rsidP="009D1C4E">
      <w:pPr>
        <w:ind w:right="111" w:firstLine="426"/>
        <w:contextualSpacing/>
        <w:jc w:val="both"/>
        <w:rPr>
          <w:szCs w:val="22"/>
        </w:rPr>
      </w:pPr>
      <w:r>
        <w:rPr>
          <w:szCs w:val="22"/>
        </w:rPr>
        <w:t>2.2.1. Запрещается необоснованный отказ в заключение трудового договора (ст. 64 ТК РФ).</w:t>
      </w:r>
    </w:p>
    <w:p w:rsidR="009D1C4E" w:rsidRDefault="009D1C4E" w:rsidP="009D1C4E">
      <w:pPr>
        <w:ind w:right="111" w:firstLine="426"/>
        <w:contextualSpacing/>
        <w:jc w:val="both"/>
        <w:rPr>
          <w:szCs w:val="22"/>
        </w:rPr>
      </w:pPr>
      <w:r>
        <w:rPr>
          <w:szCs w:val="22"/>
        </w:rPr>
        <w:t>2.2.2. Какое бы то ни было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w:t>
      </w:r>
      <w:r>
        <w:rPr>
          <w:szCs w:val="22"/>
        </w:rPr>
        <w:tab/>
        <w:t xml:space="preserve">языка, происхождения, имущественного,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отношения к религии, убеждений, принадлежности или непринадлежности к общественным объединениям или каким-либо социальным группам, а также других обстоятельств, не связанных с деловыми качествами работников, не допускается, за исключением случаев, предусмотренных федеральным законом. </w:t>
      </w:r>
    </w:p>
    <w:p w:rsidR="009D1C4E" w:rsidRDefault="009D1C4E" w:rsidP="009D1C4E">
      <w:pPr>
        <w:ind w:right="111" w:firstLine="426"/>
        <w:contextualSpacing/>
        <w:jc w:val="both"/>
        <w:rPr>
          <w:szCs w:val="22"/>
        </w:rPr>
      </w:pPr>
      <w:r>
        <w:rPr>
          <w:szCs w:val="22"/>
        </w:rPr>
        <w:t>2.2.3. Запрещается отказывать в заключение трудового договора женщинам по мотивам, связанным с беременностью или наличием детей.</w:t>
      </w:r>
    </w:p>
    <w:p w:rsidR="009D1C4E" w:rsidRDefault="009D1C4E" w:rsidP="009D1C4E">
      <w:pPr>
        <w:ind w:right="111" w:firstLine="426"/>
        <w:contextualSpacing/>
        <w:jc w:val="both"/>
        <w:rPr>
          <w:szCs w:val="22"/>
        </w:rPr>
      </w:pPr>
      <w:r>
        <w:rPr>
          <w:szCs w:val="22"/>
        </w:rPr>
        <w:t>2.2.4. Запрещается отказывать в заключение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rsidR="009D1C4E" w:rsidRDefault="009D1C4E" w:rsidP="009D1C4E">
      <w:pPr>
        <w:ind w:right="111" w:firstLine="426"/>
        <w:contextualSpacing/>
        <w:jc w:val="both"/>
        <w:rPr>
          <w:szCs w:val="22"/>
        </w:rPr>
      </w:pPr>
      <w:r>
        <w:rPr>
          <w:szCs w:val="22"/>
        </w:rPr>
        <w:t xml:space="preserve"> 2.2.5. По письменному требованию лица, которому отказано в заключение трудового договора, работодатель обязан сообщить причину отказа в письменной форме в срок не позднее чем в течение семи рабочих дней со дня предъявления такого требования.</w:t>
      </w:r>
    </w:p>
    <w:p w:rsidR="009D1C4E" w:rsidRDefault="009D1C4E" w:rsidP="009D1C4E">
      <w:pPr>
        <w:ind w:right="111" w:firstLine="426"/>
        <w:contextualSpacing/>
        <w:jc w:val="both"/>
        <w:rPr>
          <w:szCs w:val="22"/>
        </w:rPr>
      </w:pPr>
      <w:r>
        <w:rPr>
          <w:szCs w:val="22"/>
        </w:rPr>
        <w:t>2.2.6. Отказ в заключение трудового договора может быть обжалован в суде.</w:t>
      </w:r>
    </w:p>
    <w:p w:rsidR="009D1C4E" w:rsidRDefault="009D1C4E" w:rsidP="009D1C4E">
      <w:pPr>
        <w:ind w:right="111" w:firstLine="426"/>
        <w:contextualSpacing/>
        <w:jc w:val="both"/>
        <w:rPr>
          <w:szCs w:val="22"/>
        </w:rPr>
      </w:pPr>
      <w:r>
        <w:rPr>
          <w:szCs w:val="22"/>
        </w:rPr>
        <w:t xml:space="preserve">2.3. </w:t>
      </w:r>
      <w:r>
        <w:rPr>
          <w:b/>
          <w:i/>
          <w:szCs w:val="22"/>
        </w:rPr>
        <w:t>Изменение условий трудового договора и перевод на другую работу:</w:t>
      </w:r>
    </w:p>
    <w:p w:rsidR="009D1C4E" w:rsidRDefault="009D1C4E" w:rsidP="009D1C4E">
      <w:pPr>
        <w:ind w:right="111" w:firstLine="425"/>
        <w:contextualSpacing/>
        <w:jc w:val="both"/>
        <w:rPr>
          <w:szCs w:val="22"/>
        </w:rPr>
      </w:pPr>
      <w:r>
        <w:rPr>
          <w:szCs w:val="22"/>
        </w:rPr>
        <w:t>2.3.1. 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(ст. 74 ТК РФ). Соглашение об изменении определенных сторонами условий трудового договора заключается в письменной форме и оформляется дополнительным соглашением к трудовому договору (ст. 72 ТК РФ).</w:t>
      </w:r>
    </w:p>
    <w:p w:rsidR="009D1C4E" w:rsidRDefault="009D1C4E" w:rsidP="009D1C4E">
      <w:pPr>
        <w:ind w:right="111" w:firstLine="425"/>
        <w:contextualSpacing/>
        <w:jc w:val="both"/>
        <w:rPr>
          <w:szCs w:val="22"/>
        </w:rPr>
      </w:pPr>
      <w:r>
        <w:rPr>
          <w:szCs w:val="22"/>
        </w:rPr>
        <w:t>Изменение условий (содержания) трудового договора возможно по следующим основаниям:</w:t>
      </w:r>
    </w:p>
    <w:p w:rsidR="009D1C4E" w:rsidRDefault="009D1C4E" w:rsidP="009D1C4E">
      <w:pPr>
        <w:numPr>
          <w:ilvl w:val="0"/>
          <w:numId w:val="112"/>
        </w:numPr>
        <w:spacing w:before="7" w:after="200"/>
        <w:ind w:left="0" w:right="121" w:firstLine="426"/>
        <w:contextualSpacing/>
        <w:jc w:val="both"/>
        <w:rPr>
          <w:szCs w:val="22"/>
        </w:rPr>
      </w:pPr>
      <w:r>
        <w:rPr>
          <w:szCs w:val="22"/>
        </w:rPr>
        <w:t>изменение определенных сторонами условий трудового договора по причинам, связанным с изменением организационных или технологических условий труда;</w:t>
      </w:r>
    </w:p>
    <w:p w:rsidR="009D1C4E" w:rsidRDefault="009D1C4E" w:rsidP="009D1C4E">
      <w:pPr>
        <w:numPr>
          <w:ilvl w:val="0"/>
          <w:numId w:val="112"/>
        </w:numPr>
        <w:spacing w:before="7" w:after="200"/>
        <w:ind w:left="0" w:right="121" w:firstLine="426"/>
        <w:contextualSpacing/>
        <w:jc w:val="both"/>
        <w:rPr>
          <w:szCs w:val="22"/>
        </w:rPr>
      </w:pPr>
      <w:r>
        <w:rPr>
          <w:szCs w:val="22"/>
        </w:rPr>
        <w:t>перевод на другую работу (постоянное или временное изменение трудовой функции работника или структурного подразделения, в котором он работает).</w:t>
      </w:r>
    </w:p>
    <w:p w:rsidR="009D1C4E" w:rsidRDefault="009D1C4E" w:rsidP="009D1C4E">
      <w:pPr>
        <w:tabs>
          <w:tab w:val="left" w:pos="599"/>
        </w:tabs>
        <w:ind w:right="109" w:firstLine="425"/>
        <w:contextualSpacing/>
        <w:jc w:val="both"/>
        <w:rPr>
          <w:szCs w:val="22"/>
        </w:rPr>
      </w:pPr>
      <w:r>
        <w:rPr>
          <w:szCs w:val="22"/>
        </w:rPr>
        <w:t xml:space="preserve">2.3.2. В случае, когда по причинам, связанным с изменением организационных или технологических условий труда, определенные сторонами условия трудового договора не </w:t>
      </w:r>
      <w:r>
        <w:rPr>
          <w:szCs w:val="22"/>
        </w:rPr>
        <w:lastRenderedPageBreak/>
        <w:t xml:space="preserve">могут быть сохранены, допускается </w:t>
      </w:r>
      <w:r>
        <w:rPr>
          <w:spacing w:val="2"/>
          <w:szCs w:val="22"/>
        </w:rPr>
        <w:t xml:space="preserve">их </w:t>
      </w:r>
      <w:r>
        <w:rPr>
          <w:szCs w:val="22"/>
        </w:rPr>
        <w:t>изменение по инициативе работодателя, за исключением изменения трудовой функции работника (ст. 74 ТК РФ).</w:t>
      </w:r>
    </w:p>
    <w:p w:rsidR="009D1C4E" w:rsidRDefault="009D1C4E" w:rsidP="009D1C4E">
      <w:pPr>
        <w:ind w:firstLine="425"/>
        <w:jc w:val="both"/>
        <w:rPr>
          <w:szCs w:val="22"/>
        </w:rPr>
      </w:pPr>
      <w:r>
        <w:rPr>
          <w:szCs w:val="22"/>
        </w:rPr>
        <w:t>К числу таких причин могут относиться:</w:t>
      </w:r>
    </w:p>
    <w:p w:rsidR="009D1C4E" w:rsidRDefault="009D1C4E" w:rsidP="009D1C4E">
      <w:pPr>
        <w:numPr>
          <w:ilvl w:val="0"/>
          <w:numId w:val="113"/>
        </w:numPr>
        <w:tabs>
          <w:tab w:val="left" w:pos="488"/>
        </w:tabs>
        <w:spacing w:before="2" w:after="200"/>
        <w:ind w:right="113"/>
        <w:contextualSpacing/>
        <w:jc w:val="both"/>
        <w:rPr>
          <w:szCs w:val="22"/>
        </w:rPr>
      </w:pPr>
      <w:r>
        <w:rPr>
          <w:szCs w:val="22"/>
        </w:rPr>
        <w:t>реорганизация учреждения (слияние, присоединение, разделение, выделение, преобразование), а также внутренняя реорганизация в учреждении</w:t>
      </w:r>
      <w:r>
        <w:rPr>
          <w:spacing w:val="2"/>
          <w:szCs w:val="22"/>
        </w:rPr>
        <w:t>;</w:t>
      </w:r>
    </w:p>
    <w:p w:rsidR="009D1C4E" w:rsidRDefault="009D1C4E" w:rsidP="009D1C4E">
      <w:pPr>
        <w:numPr>
          <w:ilvl w:val="0"/>
          <w:numId w:val="113"/>
        </w:numPr>
        <w:tabs>
          <w:tab w:val="left" w:pos="503"/>
        </w:tabs>
        <w:spacing w:before="7" w:after="200"/>
        <w:ind w:right="102"/>
        <w:contextualSpacing/>
        <w:jc w:val="both"/>
        <w:rPr>
          <w:szCs w:val="22"/>
        </w:rPr>
      </w:pPr>
      <w:r>
        <w:rPr>
          <w:szCs w:val="22"/>
        </w:rPr>
        <w:t xml:space="preserve">изменения в осуществлении образовательного процесса в </w:t>
      </w:r>
      <w:r>
        <w:t>МАДОУ «Детский сад № 139»</w:t>
      </w:r>
      <w:r>
        <w:rPr>
          <w:szCs w:val="22"/>
        </w:rPr>
        <w:t xml:space="preserve"> (сокращение количества групп, количества часов по учебному </w:t>
      </w:r>
      <w:r>
        <w:rPr>
          <w:spacing w:val="2"/>
          <w:szCs w:val="22"/>
        </w:rPr>
        <w:t xml:space="preserve">плану </w:t>
      </w:r>
      <w:r>
        <w:rPr>
          <w:szCs w:val="22"/>
        </w:rPr>
        <w:t>и др.).</w:t>
      </w:r>
    </w:p>
    <w:p w:rsidR="009D1C4E" w:rsidRDefault="009D1C4E" w:rsidP="009D1C4E">
      <w:pPr>
        <w:ind w:right="116" w:firstLine="426"/>
        <w:contextualSpacing/>
        <w:jc w:val="both"/>
        <w:rPr>
          <w:szCs w:val="22"/>
        </w:rPr>
      </w:pPr>
      <w:r>
        <w:rPr>
          <w:szCs w:val="22"/>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w:t>
      </w:r>
    </w:p>
    <w:p w:rsidR="009D1C4E" w:rsidRDefault="009D1C4E" w:rsidP="009D1C4E">
      <w:pPr>
        <w:tabs>
          <w:tab w:val="left" w:pos="599"/>
        </w:tabs>
        <w:ind w:right="109" w:firstLine="426"/>
        <w:contextualSpacing/>
        <w:jc w:val="both"/>
        <w:rPr>
          <w:szCs w:val="22"/>
        </w:rPr>
      </w:pPr>
      <w:r>
        <w:rPr>
          <w:szCs w:val="22"/>
        </w:rPr>
        <w:t>2.3.3. Перевод на другую работу - постоянное или временное изменение трудовой функции работника, допускается только с письменного согласия работника (ст. ст. 72.1, 72.2 ТК РФ).</w:t>
      </w:r>
    </w:p>
    <w:p w:rsidR="009D1C4E" w:rsidRDefault="009D1C4E" w:rsidP="009D1C4E">
      <w:pPr>
        <w:tabs>
          <w:tab w:val="left" w:pos="599"/>
        </w:tabs>
        <w:ind w:right="107" w:firstLine="426"/>
        <w:contextualSpacing/>
        <w:jc w:val="both"/>
        <w:rPr>
          <w:szCs w:val="22"/>
        </w:rPr>
      </w:pPr>
      <w:r>
        <w:rPr>
          <w:szCs w:val="22"/>
        </w:rPr>
        <w:t xml:space="preserve">2.3.4. Перевод на другую постоянную работу в пределах </w:t>
      </w:r>
      <w:r>
        <w:t xml:space="preserve">МАДОУ «Детский сад № 139» </w:t>
      </w:r>
      <w:r>
        <w:rPr>
          <w:szCs w:val="22"/>
        </w:rPr>
        <w:t>оформляется приказом работодателя, на основании которого делается запись в трудовой книжке работника.</w:t>
      </w:r>
    </w:p>
    <w:p w:rsidR="009D1C4E" w:rsidRDefault="009D1C4E" w:rsidP="009D1C4E">
      <w:pPr>
        <w:tabs>
          <w:tab w:val="left" w:pos="599"/>
        </w:tabs>
        <w:ind w:right="107" w:firstLine="426"/>
        <w:contextualSpacing/>
        <w:jc w:val="both"/>
        <w:rPr>
          <w:szCs w:val="22"/>
        </w:rPr>
      </w:pPr>
      <w:r>
        <w:rPr>
          <w:szCs w:val="22"/>
        </w:rPr>
        <w:t xml:space="preserve">2.3.5. По соглашению сторон трудового договора, заключаемого в письменной форме, работник может быть временно переведен на другую работу у того же работодателя на срок до одного года, а в случае, когда такой перевод осуществляется для замещения временно отсутствующего работника, за которым сохраняется место работы, - </w:t>
      </w:r>
      <w:r>
        <w:rPr>
          <w:spacing w:val="-4"/>
          <w:szCs w:val="22"/>
        </w:rPr>
        <w:t xml:space="preserve">до </w:t>
      </w:r>
      <w:r>
        <w:rPr>
          <w:szCs w:val="22"/>
        </w:rPr>
        <w:t>выхода этого работника на работу.</w:t>
      </w:r>
    </w:p>
    <w:p w:rsidR="009D1C4E" w:rsidRDefault="009D1C4E" w:rsidP="009D1C4E">
      <w:pPr>
        <w:tabs>
          <w:tab w:val="left" w:pos="599"/>
        </w:tabs>
        <w:ind w:right="-1" w:firstLine="426"/>
        <w:contextualSpacing/>
        <w:jc w:val="both"/>
        <w:rPr>
          <w:szCs w:val="22"/>
        </w:rPr>
      </w:pPr>
      <w:r>
        <w:rPr>
          <w:szCs w:val="22"/>
        </w:rPr>
        <w:t>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rsidR="009D1C4E" w:rsidRDefault="009D1C4E" w:rsidP="009D1C4E">
      <w:pPr>
        <w:tabs>
          <w:tab w:val="left" w:pos="599"/>
        </w:tabs>
        <w:ind w:right="-1" w:firstLine="426"/>
        <w:contextualSpacing/>
        <w:jc w:val="both"/>
        <w:rPr>
          <w:szCs w:val="22"/>
        </w:rPr>
      </w:pPr>
      <w:r>
        <w:rPr>
          <w:szCs w:val="22"/>
        </w:rPr>
        <w:t>2.3.6. Перевод на не обусловленную трудовым договором работу у того же работодателя без согласия работника возможен только в исключительных случаях, предусмотренных ст. 72.2 ТК РФ.</w:t>
      </w:r>
    </w:p>
    <w:p w:rsidR="009D1C4E" w:rsidRDefault="009D1C4E" w:rsidP="009D1C4E">
      <w:pPr>
        <w:spacing w:before="7"/>
        <w:ind w:left="113" w:right="-1" w:firstLine="355"/>
        <w:contextualSpacing/>
        <w:jc w:val="both"/>
        <w:rPr>
          <w:szCs w:val="22"/>
        </w:rPr>
      </w:pPr>
      <w:r>
        <w:rPr>
          <w:szCs w:val="22"/>
        </w:rPr>
        <w:t>При этом перевод на работу, требующую более низкой квалификации, допускается только с письменного согласия работника.</w:t>
      </w:r>
    </w:p>
    <w:p w:rsidR="009D1C4E" w:rsidRDefault="009D1C4E" w:rsidP="009D1C4E">
      <w:pPr>
        <w:spacing w:before="7"/>
        <w:ind w:left="113" w:right="-1" w:firstLine="355"/>
        <w:contextualSpacing/>
        <w:jc w:val="both"/>
        <w:rPr>
          <w:szCs w:val="22"/>
        </w:rPr>
      </w:pPr>
      <w:r>
        <w:rPr>
          <w:szCs w:val="22"/>
        </w:rPr>
        <w:t>2.3.7. Исполнение работником обязанностей временно отсутствующего работника (отпуск, болезнь, повышение квалификации и т.д.) возможно только с согласия работника, которому работодатель поручает эту работу, и на условиях, предусмотренных ст. ст. 60.2, 72.2, 151 ТК РФ</w:t>
      </w:r>
    </w:p>
    <w:p w:rsidR="009D1C4E" w:rsidRDefault="009D1C4E" w:rsidP="009D1C4E">
      <w:pPr>
        <w:numPr>
          <w:ilvl w:val="0"/>
          <w:numId w:val="114"/>
        </w:numPr>
        <w:tabs>
          <w:tab w:val="left" w:pos="258"/>
        </w:tabs>
        <w:spacing w:after="200"/>
        <w:ind w:left="113" w:right="-1" w:firstLine="313"/>
        <w:contextualSpacing/>
        <w:jc w:val="both"/>
        <w:rPr>
          <w:szCs w:val="22"/>
        </w:rPr>
      </w:pPr>
      <w:r>
        <w:rPr>
          <w:szCs w:val="22"/>
        </w:rPr>
        <w:t xml:space="preserve">без освобождения от основной работы или путем временного перевода на </w:t>
      </w:r>
      <w:r>
        <w:rPr>
          <w:spacing w:val="-2"/>
          <w:szCs w:val="22"/>
        </w:rPr>
        <w:t xml:space="preserve">другую </w:t>
      </w:r>
      <w:r>
        <w:rPr>
          <w:szCs w:val="22"/>
        </w:rPr>
        <w:t>работу.</w:t>
      </w:r>
    </w:p>
    <w:p w:rsidR="009D1C4E" w:rsidRDefault="009D1C4E" w:rsidP="009D1C4E">
      <w:pPr>
        <w:tabs>
          <w:tab w:val="left" w:pos="258"/>
        </w:tabs>
        <w:ind w:right="-1" w:firstLine="426"/>
        <w:contextualSpacing/>
        <w:jc w:val="both"/>
        <w:rPr>
          <w:szCs w:val="22"/>
        </w:rPr>
      </w:pPr>
      <w:r>
        <w:rPr>
          <w:color w:val="000000"/>
        </w:rPr>
        <w:t xml:space="preserve">2.3.8. По письменной просьбе работника или с его письменного согласия может быть осуществлен перевод работника на постоянную работу к другому работодателю. При этом трудовой договор по прежнему месту работы прекращается (пункт 5 части </w:t>
      </w:r>
      <w:r>
        <w:t>первой </w:t>
      </w:r>
      <w:hyperlink r:id="rId16" w:anchor="dst481" w:history="1">
        <w:r w:rsidRPr="007F4677">
          <w:rPr>
            <w:rStyle w:val="ac"/>
          </w:rPr>
          <w:t>статьи 77</w:t>
        </w:r>
      </w:hyperlink>
      <w:r w:rsidRPr="007F4677">
        <w:t> </w:t>
      </w:r>
      <w:r>
        <w:t>ТК РФ)</w:t>
      </w:r>
      <w:bookmarkStart w:id="11" w:name="dst445"/>
      <w:bookmarkEnd w:id="11"/>
      <w:r>
        <w:t>.</w:t>
      </w:r>
    </w:p>
    <w:p w:rsidR="009D1C4E" w:rsidRDefault="009D1C4E" w:rsidP="009D1C4E">
      <w:pPr>
        <w:shd w:val="clear" w:color="auto" w:fill="FFFFFF"/>
        <w:ind w:right="-1" w:firstLine="426"/>
        <w:contextualSpacing/>
        <w:jc w:val="both"/>
      </w:pPr>
      <w:r>
        <w:t>2.3.9. Не требуется согласия работника на перемещение его у того же работодателя на другое рабочее место, если это не влечет за собой изменения определённых сторонами условий трудового договора.</w:t>
      </w:r>
    </w:p>
    <w:p w:rsidR="009D1C4E" w:rsidRDefault="009D1C4E" w:rsidP="009D1C4E">
      <w:pPr>
        <w:tabs>
          <w:tab w:val="left" w:pos="258"/>
        </w:tabs>
        <w:ind w:right="-1" w:firstLine="426"/>
        <w:contextualSpacing/>
        <w:jc w:val="both"/>
        <w:rPr>
          <w:color w:val="000000"/>
        </w:rPr>
      </w:pPr>
      <w:r>
        <w:rPr>
          <w:szCs w:val="22"/>
        </w:rPr>
        <w:t xml:space="preserve">2.3.10. </w:t>
      </w:r>
      <w:r>
        <w:rPr>
          <w:color w:val="000000"/>
        </w:rPr>
        <w:t>Запрещается переводить и перемещать работника на работу, противопоказанную ему по состоянию здоровья.</w:t>
      </w:r>
    </w:p>
    <w:p w:rsidR="009D1C4E" w:rsidRDefault="009D1C4E" w:rsidP="009D1C4E">
      <w:pPr>
        <w:tabs>
          <w:tab w:val="left" w:pos="258"/>
        </w:tabs>
        <w:ind w:right="-1" w:firstLine="426"/>
        <w:contextualSpacing/>
        <w:jc w:val="both"/>
        <w:rPr>
          <w:szCs w:val="22"/>
        </w:rPr>
      </w:pPr>
      <w:r>
        <w:rPr>
          <w:szCs w:val="22"/>
        </w:rPr>
        <w:t>2.3.11. Перевод работника на другую работу в соответствии с медицинским заключением производится в порядке, предусмотренном ст. ст. 73, 182, 254 ТК РФ.</w:t>
      </w:r>
    </w:p>
    <w:p w:rsidR="009D1C4E" w:rsidRDefault="009D1C4E" w:rsidP="009D1C4E">
      <w:pPr>
        <w:shd w:val="clear" w:color="auto" w:fill="FFFFFF"/>
        <w:ind w:right="-1" w:firstLine="426"/>
        <w:contextualSpacing/>
        <w:jc w:val="both"/>
      </w:pPr>
      <w:r>
        <w:t>Работника, нуждающегося в переводе на другую работу в соответствие с медицинским заключением, выданным в порядке, установленном федеральными законами и иными нормативными правовыми актами РФ, с его письменного согласия работодатель обязан перевести на другую имеющуюся у работодателя работу, не противопоказанную работнику по состоянию здоровья (ст.73 ТК РФ).</w:t>
      </w:r>
    </w:p>
    <w:p w:rsidR="009D1C4E" w:rsidRDefault="009D1C4E" w:rsidP="009D1C4E">
      <w:pPr>
        <w:shd w:val="clear" w:color="auto" w:fill="FFFFFF"/>
        <w:ind w:right="-1" w:firstLine="426"/>
        <w:contextualSpacing/>
        <w:jc w:val="both"/>
      </w:pPr>
      <w:r>
        <w:t>2.3.12. В случае существенных изменений существующих условий трудового договора, связанных с изменениями в организации образовательного процесса и труда (изменений числа групп, количества детей, образовательных программ и т.п. руководитель уведомляет работника в письменной форме не позднее чем за 2 месяца до их введения (ст.74 ТК РФ).</w:t>
      </w:r>
    </w:p>
    <w:p w:rsidR="009D1C4E" w:rsidRDefault="009D1C4E" w:rsidP="009D1C4E">
      <w:pPr>
        <w:shd w:val="clear" w:color="auto" w:fill="FFFFFF"/>
        <w:ind w:right="-1" w:firstLine="426"/>
        <w:contextualSpacing/>
        <w:jc w:val="both"/>
      </w:pPr>
      <w:r>
        <w:lastRenderedPageBreak/>
        <w:t>2.3.13. Перевод на другую работу в пределах образовательного учреждения оформляется приказом руководителя на основании которого делается запись в трудовую книжку работника или в сведения о трудовой деятельности (за исключением случаев временного перевода).</w:t>
      </w:r>
    </w:p>
    <w:p w:rsidR="009D1C4E" w:rsidRDefault="009D1C4E" w:rsidP="009D1C4E">
      <w:pPr>
        <w:tabs>
          <w:tab w:val="left" w:pos="718"/>
        </w:tabs>
        <w:spacing w:before="7"/>
        <w:ind w:right="-1" w:firstLine="425"/>
        <w:contextualSpacing/>
        <w:jc w:val="both"/>
        <w:rPr>
          <w:color w:val="000000"/>
          <w:shd w:val="clear" w:color="auto" w:fill="FFFFFF"/>
        </w:rPr>
      </w:pPr>
      <w:r>
        <w:rPr>
          <w:szCs w:val="22"/>
        </w:rPr>
        <w:t xml:space="preserve">2.3.14. </w:t>
      </w:r>
      <w:r>
        <w:rPr>
          <w:color w:val="000000"/>
          <w:shd w:val="clear" w:color="auto" w:fill="FFFFFF"/>
        </w:rPr>
        <w:t xml:space="preserve">В случае катастрофы природного или техногенного характера, производственной аварии, несчастного случая на производстве, пожара, наводнения, голода, землетрясения, эпидемии или эпизоотии, пандемии и в любых исключительных случаях, ставящих под угрозу жизнь или нормальные жизненные условия всего населения или его части, работник может быть переведен по инициативе руководителя учреждения на </w:t>
      </w:r>
      <w:r>
        <w:rPr>
          <w:b/>
          <w:color w:val="000000"/>
          <w:shd w:val="clear" w:color="auto" w:fill="FFFFFF"/>
        </w:rPr>
        <w:t>дистанционную работу</w:t>
      </w:r>
      <w:r>
        <w:rPr>
          <w:color w:val="000000"/>
          <w:shd w:val="clear" w:color="auto" w:fill="FFFFFF"/>
        </w:rPr>
        <w:t xml:space="preserve"> на период наличия указанных обстоятельств (случаев).</w:t>
      </w:r>
    </w:p>
    <w:p w:rsidR="009D1C4E" w:rsidRDefault="009D1C4E" w:rsidP="009D1C4E">
      <w:pPr>
        <w:tabs>
          <w:tab w:val="left" w:pos="718"/>
        </w:tabs>
        <w:spacing w:before="7"/>
        <w:ind w:right="-1" w:firstLine="425"/>
        <w:contextualSpacing/>
        <w:jc w:val="both"/>
        <w:rPr>
          <w:color w:val="000000"/>
          <w:shd w:val="clear" w:color="auto" w:fill="FFFFFF"/>
        </w:rPr>
      </w:pPr>
      <w:r>
        <w:rPr>
          <w:color w:val="000000"/>
          <w:shd w:val="clear" w:color="auto" w:fill="FFFFFF"/>
        </w:rPr>
        <w:t xml:space="preserve">Временный перевод работника на дистанционную работу по инициативе руководителя учреждения также может быть осуществлён в случае принятия соответствующего решения органом государственной власти и (или) органом местного самоуправления. </w:t>
      </w:r>
    </w:p>
    <w:p w:rsidR="009D1C4E" w:rsidRDefault="009D1C4E" w:rsidP="009D1C4E">
      <w:pPr>
        <w:shd w:val="clear" w:color="auto" w:fill="FFFFFF"/>
        <w:spacing w:after="200"/>
        <w:ind w:right="-1" w:firstLine="426"/>
        <w:contextualSpacing/>
        <w:jc w:val="both"/>
        <w:rPr>
          <w:color w:val="000000"/>
        </w:rPr>
      </w:pPr>
      <w:r>
        <w:rPr>
          <w:color w:val="000000"/>
        </w:rPr>
        <w:t>Согласие работника на такой перевод не требуется. При этом работодатель обеспечивает работника, временно переведенного на дистанционную работу по инициативе работодателя, необходимыми для выполнения этим работником трудовой функции дистанционно оборудованием, программно-техническими средствами, средствами защиты информации и иными средствами либо выплачивает дистанционному работнику компенсацию за использование принадлежащих ему или арендованных им оборудования, программно-технических средств, средств защиты информации и иных средств, возмещает расходы, связанные с их использованием, а также возмещает дистанционному работнику другие расходы, связанные с выполнением трудовой функции дистанционно. При необходимости работодатель проводит обучение работника применению оборудования, программно-технических средств, средств защиты информации и иных средств, рекомендованных или предоставленных работодателем.</w:t>
      </w:r>
    </w:p>
    <w:p w:rsidR="009D1C4E" w:rsidRDefault="009D1C4E" w:rsidP="009D1C4E">
      <w:pPr>
        <w:shd w:val="clear" w:color="auto" w:fill="FFFFFF"/>
        <w:ind w:firstLine="426"/>
        <w:jc w:val="both"/>
        <w:rPr>
          <w:color w:val="000000"/>
        </w:rPr>
      </w:pPr>
      <w:bookmarkStart w:id="12" w:name="dst2482"/>
      <w:bookmarkEnd w:id="12"/>
      <w:r>
        <w:rPr>
          <w:color w:val="000000"/>
        </w:rPr>
        <w:t>2.3.15. Работодатель с учетом мнения выборного органа первичной профсоюзной организации принимает локальный нормативный акт о временном переводе работников на дистанционную работу, содержащий:</w:t>
      </w:r>
    </w:p>
    <w:p w:rsidR="009D1C4E" w:rsidRDefault="009D1C4E" w:rsidP="009D1C4E">
      <w:pPr>
        <w:numPr>
          <w:ilvl w:val="0"/>
          <w:numId w:val="115"/>
        </w:numPr>
        <w:shd w:val="clear" w:color="auto" w:fill="FFFFFF"/>
        <w:spacing w:after="200"/>
        <w:ind w:left="0" w:firstLine="426"/>
        <w:contextualSpacing/>
        <w:jc w:val="both"/>
        <w:rPr>
          <w:color w:val="000000"/>
        </w:rPr>
      </w:pPr>
      <w:bookmarkStart w:id="13" w:name="dst2483"/>
      <w:bookmarkEnd w:id="13"/>
      <w:r>
        <w:rPr>
          <w:color w:val="000000"/>
        </w:rPr>
        <w:t>указание на обстоятельство (случай) из числа указанн</w:t>
      </w:r>
      <w:r>
        <w:t xml:space="preserve">ых </w:t>
      </w:r>
      <w:r w:rsidRPr="007F4677">
        <w:t>в </w:t>
      </w:r>
      <w:hyperlink r:id="rId17" w:anchor="dst2480" w:history="1">
        <w:r w:rsidRPr="007F4677">
          <w:rPr>
            <w:rStyle w:val="ac"/>
          </w:rPr>
          <w:t>части первой</w:t>
        </w:r>
      </w:hyperlink>
      <w:r>
        <w:t xml:space="preserve"> </w:t>
      </w:r>
      <w:r>
        <w:rPr>
          <w:color w:val="000000"/>
        </w:rPr>
        <w:t>статьи 312.9 ТК РФ, послужившее основанием для принятия работодателем решения о временном переводе работников на дистанционную работу;</w:t>
      </w:r>
    </w:p>
    <w:p w:rsidR="009D1C4E" w:rsidRDefault="009D1C4E" w:rsidP="009D1C4E">
      <w:pPr>
        <w:numPr>
          <w:ilvl w:val="0"/>
          <w:numId w:val="115"/>
        </w:numPr>
        <w:shd w:val="clear" w:color="auto" w:fill="FFFFFF"/>
        <w:spacing w:after="200"/>
        <w:ind w:left="0" w:firstLine="426"/>
        <w:contextualSpacing/>
        <w:jc w:val="both"/>
        <w:rPr>
          <w:color w:val="000000"/>
        </w:rPr>
      </w:pPr>
      <w:bookmarkStart w:id="14" w:name="dst2484"/>
      <w:bookmarkEnd w:id="14"/>
      <w:r>
        <w:rPr>
          <w:color w:val="000000"/>
        </w:rPr>
        <w:t>список работников, временно переводимых на дистанционную работу;</w:t>
      </w:r>
    </w:p>
    <w:p w:rsidR="009D1C4E" w:rsidRDefault="009D1C4E" w:rsidP="009D1C4E">
      <w:pPr>
        <w:numPr>
          <w:ilvl w:val="0"/>
          <w:numId w:val="115"/>
        </w:numPr>
        <w:shd w:val="clear" w:color="auto" w:fill="FFFFFF"/>
        <w:spacing w:after="200"/>
        <w:ind w:left="0" w:firstLine="426"/>
        <w:contextualSpacing/>
        <w:jc w:val="both"/>
        <w:rPr>
          <w:color w:val="000000"/>
        </w:rPr>
      </w:pPr>
      <w:bookmarkStart w:id="15" w:name="dst2485"/>
      <w:bookmarkEnd w:id="15"/>
      <w:r>
        <w:rPr>
          <w:color w:val="000000"/>
        </w:rPr>
        <w:t>срок, на который работники временно переводятся на дистанционную работу (но не более чем на период наличия обстоятельства (случая), послужившего основанием для принятия работодателем решения о временном переводе работников на дистанционную работу);</w:t>
      </w:r>
    </w:p>
    <w:p w:rsidR="009D1C4E" w:rsidRDefault="009D1C4E" w:rsidP="009D1C4E">
      <w:pPr>
        <w:numPr>
          <w:ilvl w:val="0"/>
          <w:numId w:val="115"/>
        </w:numPr>
        <w:shd w:val="clear" w:color="auto" w:fill="FFFFFF"/>
        <w:spacing w:after="200"/>
        <w:ind w:left="0" w:firstLine="426"/>
        <w:contextualSpacing/>
        <w:jc w:val="both"/>
        <w:rPr>
          <w:color w:val="000000"/>
        </w:rPr>
      </w:pPr>
      <w:bookmarkStart w:id="16" w:name="dst2486"/>
      <w:bookmarkEnd w:id="16"/>
      <w:r>
        <w:rPr>
          <w:color w:val="000000"/>
        </w:rPr>
        <w:t>порядок обеспечения работников, временно переводимых на дистанционную работу, за счет средств работодателя необходимыми для выполнения ими трудовой функции дистанционно оборудованием, программно-техническими средствами, средствами защиты информации и иными средствами, порядок выплаты дистанционным работникам компенсации за использование принадлежащего им или арендованного ими оборудования, программно-технических средств, средств защиты информации и иных средств и возмещения расходов, связанных с их использованием, а также порядок возмещения дистанционным работникам других расходов, связанных с выполнением трудовой функции дистанционно;</w:t>
      </w:r>
    </w:p>
    <w:p w:rsidR="009D1C4E" w:rsidRDefault="009D1C4E" w:rsidP="009D1C4E">
      <w:pPr>
        <w:numPr>
          <w:ilvl w:val="0"/>
          <w:numId w:val="115"/>
        </w:numPr>
        <w:shd w:val="clear" w:color="auto" w:fill="FFFFFF"/>
        <w:spacing w:after="200"/>
        <w:ind w:left="0" w:firstLine="426"/>
        <w:contextualSpacing/>
        <w:jc w:val="both"/>
        <w:rPr>
          <w:color w:val="000000"/>
        </w:rPr>
      </w:pPr>
      <w:bookmarkStart w:id="17" w:name="dst2487"/>
      <w:bookmarkEnd w:id="17"/>
      <w:r>
        <w:rPr>
          <w:color w:val="000000"/>
        </w:rPr>
        <w:t>порядок организации труда работников, временно переводимых на дистанционную работу (в том числе режим рабочего времени, включая определение периодов времени, в течение которых осуществляется взаимодействие работника и работодателя (в пределах рабочего времени, установленного правилами внутреннего трудового распорядка или трудовым договором), порядок и способ взаимодействия работника с работодателем (при условии, что такие порядок и способ взаимодействия позволяют достоверно определить лицо, отправившее сообщение, данные и другую информацию), порядок и сроки представления работниками работодателю отчетов о выполненной работе);</w:t>
      </w:r>
    </w:p>
    <w:p w:rsidR="009D1C4E" w:rsidRDefault="009D1C4E" w:rsidP="009D1C4E">
      <w:pPr>
        <w:numPr>
          <w:ilvl w:val="0"/>
          <w:numId w:val="115"/>
        </w:numPr>
        <w:shd w:val="clear" w:color="auto" w:fill="FFFFFF"/>
        <w:spacing w:after="200"/>
        <w:ind w:left="0" w:firstLine="426"/>
        <w:contextualSpacing/>
        <w:jc w:val="both"/>
        <w:rPr>
          <w:color w:val="000000"/>
        </w:rPr>
      </w:pPr>
      <w:bookmarkStart w:id="18" w:name="dst2488"/>
      <w:bookmarkEnd w:id="18"/>
      <w:r>
        <w:rPr>
          <w:color w:val="000000"/>
        </w:rPr>
        <w:t>иные положения, связанные с организацией труда работников, временно переводимых на дистанционную работу.</w:t>
      </w:r>
    </w:p>
    <w:p w:rsidR="009D1C4E" w:rsidRDefault="009D1C4E" w:rsidP="009D1C4E">
      <w:pPr>
        <w:shd w:val="clear" w:color="auto" w:fill="FFFFFF"/>
        <w:ind w:firstLine="426"/>
        <w:jc w:val="both"/>
      </w:pPr>
      <w:r>
        <w:t>2.3.16. С работником временно переводимым на дистанционную работу составляется дополнительное соглашение к трудовому договору.</w:t>
      </w:r>
    </w:p>
    <w:p w:rsidR="009D1C4E" w:rsidRDefault="009D1C4E" w:rsidP="009D1C4E">
      <w:pPr>
        <w:shd w:val="clear" w:color="auto" w:fill="FFFFFF"/>
        <w:ind w:firstLine="426"/>
        <w:jc w:val="both"/>
        <w:rPr>
          <w:color w:val="000000"/>
        </w:rPr>
      </w:pPr>
      <w:bookmarkStart w:id="19" w:name="dst2489"/>
      <w:bookmarkEnd w:id="19"/>
      <w:r>
        <w:rPr>
          <w:color w:val="000000"/>
        </w:rPr>
        <w:lastRenderedPageBreak/>
        <w:t>2.3.17. Работник, временно переводимый на дистанционную работу, должен быть ознакомлен с указанным </w:t>
      </w:r>
      <w:r>
        <w:t xml:space="preserve">в части </w:t>
      </w:r>
      <w:hyperlink r:id="rId18" w:anchor="dst2480" w:history="1">
        <w:r w:rsidRPr="007F4677">
          <w:rPr>
            <w:rStyle w:val="ac"/>
          </w:rPr>
          <w:t>третьей</w:t>
        </w:r>
      </w:hyperlink>
      <w:r>
        <w:t xml:space="preserve"> </w:t>
      </w:r>
      <w:r>
        <w:rPr>
          <w:color w:val="000000"/>
        </w:rPr>
        <w:t>статьи 312.9 ТК РФ локальным нормативным актом способом, позволяющим достоверно подтвердить получение работником такого локального нормативного акта.</w:t>
      </w:r>
    </w:p>
    <w:p w:rsidR="009D1C4E" w:rsidRDefault="009D1C4E" w:rsidP="009D1C4E">
      <w:pPr>
        <w:shd w:val="clear" w:color="auto" w:fill="FFFFFF"/>
        <w:ind w:firstLine="426"/>
        <w:jc w:val="both"/>
        <w:rPr>
          <w:color w:val="000000"/>
        </w:rPr>
      </w:pPr>
      <w:bookmarkStart w:id="20" w:name="dst2490"/>
      <w:bookmarkEnd w:id="20"/>
      <w:r>
        <w:rPr>
          <w:color w:val="000000"/>
        </w:rPr>
        <w:t>2.3.18. При временном переводе на дистанционную работу по инициативе работодателя по основаниям, предусмотренным статьей 312.9 ТК РФ, внесение изменений в трудовой договор с работником не требуется. По окончании срока такого перевода (но не позднее окончания периода наличия обстоятельства (случая), послужившего основанием для принятия работодателем решения о временном переводе работников на дистанционную работу) работодатель обязан предоставить работнику прежнюю работу, предусмотренную трудовым договором, а работник обязан приступить к ее выполнению.</w:t>
      </w:r>
    </w:p>
    <w:p w:rsidR="009D1C4E" w:rsidRDefault="009D1C4E" w:rsidP="009D1C4E">
      <w:pPr>
        <w:shd w:val="clear" w:color="auto" w:fill="FFFFFF"/>
        <w:ind w:firstLine="426"/>
        <w:jc w:val="both"/>
        <w:rPr>
          <w:color w:val="000000"/>
        </w:rPr>
      </w:pPr>
      <w:bookmarkStart w:id="21" w:name="dst2491"/>
      <w:bookmarkEnd w:id="21"/>
      <w:r>
        <w:rPr>
          <w:color w:val="000000"/>
        </w:rPr>
        <w:t>2.3.19. На период временного перевода на дистанционную работу по инициативе работодателя на работника распространяются гарантии, предусмотренные главой  49 ТК РФ для дистанционного работника, включая гарантии, связанные с охраной труда, обеспечением работника за счет средств работодателя необходимыми для выполнения трудовой функции дистанционно оборудованием, программно-техническими средствами, средствами защиты информации и иными средствами, выплатой работнику компенсации в связи с использованием работником принадлежащих ему или арендованных им оборудования, программно-технических средств, средств защиты информации и иных средств, а также возмещением работнику других расходов, связанных с выполнением дистанционной работы.</w:t>
      </w:r>
    </w:p>
    <w:p w:rsidR="009D1C4E" w:rsidRDefault="009D1C4E" w:rsidP="009D1C4E">
      <w:pPr>
        <w:shd w:val="clear" w:color="auto" w:fill="FFFFFF"/>
        <w:ind w:firstLine="426"/>
        <w:jc w:val="both"/>
        <w:rPr>
          <w:color w:val="000000"/>
        </w:rPr>
      </w:pPr>
      <w:bookmarkStart w:id="22" w:name="dst2492"/>
      <w:bookmarkEnd w:id="22"/>
      <w:r>
        <w:rPr>
          <w:color w:val="000000"/>
        </w:rPr>
        <w:t xml:space="preserve">2.3.20. Если специфика работы, выполняемой работником на стационарном рабочем месте, не позволяет осуществить его временный перевод на дистанционную работу по инициативе работодателя либо работодатель не может обеспечить работника необходимыми для выполнения им трудовой функции дистанционно оборудованием, программно-техническими средствами, средствами защиты информации и иными средствами, время, в течение которого указанный работник не выполняет свою трудовую функцию, считается временем простоя по причинам, не зависящим от работодателя и </w:t>
      </w:r>
      <w:r>
        <w:t xml:space="preserve">работника, с оплатой этого времени простоя </w:t>
      </w:r>
      <w:r w:rsidRPr="007F4677">
        <w:t>согласно </w:t>
      </w:r>
      <w:hyperlink r:id="rId19" w:anchor="dst731" w:history="1">
        <w:r w:rsidRPr="007F4677">
          <w:rPr>
            <w:rStyle w:val="ac"/>
          </w:rPr>
          <w:t>части второй статьи 157</w:t>
        </w:r>
      </w:hyperlink>
      <w:r>
        <w:t xml:space="preserve"> ТК РФ, если </w:t>
      </w:r>
      <w:r>
        <w:rPr>
          <w:color w:val="000000"/>
        </w:rPr>
        <w:t>больший размер оплаты не предусмотрен коллективными договорами, соглашениями, локальными нормативными актами.</w:t>
      </w:r>
    </w:p>
    <w:p w:rsidR="009D1C4E" w:rsidRDefault="009D1C4E" w:rsidP="009D1C4E">
      <w:pPr>
        <w:tabs>
          <w:tab w:val="left" w:pos="718"/>
        </w:tabs>
        <w:spacing w:before="7"/>
        <w:ind w:right="115" w:firstLine="426"/>
        <w:contextualSpacing/>
        <w:jc w:val="both"/>
        <w:rPr>
          <w:szCs w:val="22"/>
        </w:rPr>
      </w:pPr>
      <w:r>
        <w:rPr>
          <w:szCs w:val="22"/>
        </w:rPr>
        <w:t xml:space="preserve">2.4. Работодатель обязан в соответствии </w:t>
      </w:r>
      <w:r>
        <w:rPr>
          <w:spacing w:val="-3"/>
          <w:szCs w:val="22"/>
        </w:rPr>
        <w:t xml:space="preserve">со </w:t>
      </w:r>
      <w:r>
        <w:rPr>
          <w:szCs w:val="22"/>
        </w:rPr>
        <w:t xml:space="preserve">ст. 76 ТК РФ </w:t>
      </w:r>
      <w:r>
        <w:rPr>
          <w:b/>
          <w:szCs w:val="22"/>
        </w:rPr>
        <w:t>отстранить от работы</w:t>
      </w:r>
      <w:r>
        <w:rPr>
          <w:szCs w:val="22"/>
        </w:rPr>
        <w:t xml:space="preserve"> (не допускать к работе) работника:</w:t>
      </w:r>
    </w:p>
    <w:p w:rsidR="009D1C4E" w:rsidRDefault="009D1C4E" w:rsidP="009D1C4E">
      <w:pPr>
        <w:numPr>
          <w:ilvl w:val="0"/>
          <w:numId w:val="114"/>
        </w:numPr>
        <w:tabs>
          <w:tab w:val="left" w:pos="473"/>
        </w:tabs>
        <w:spacing w:after="200"/>
        <w:ind w:right="119" w:firstLine="426"/>
        <w:contextualSpacing/>
        <w:jc w:val="both"/>
        <w:rPr>
          <w:szCs w:val="22"/>
        </w:rPr>
      </w:pPr>
      <w:r>
        <w:rPr>
          <w:szCs w:val="22"/>
        </w:rPr>
        <w:t>появившегося на работе в состоянии алкогольного, наркотического или иного токсического опьянения;</w:t>
      </w:r>
    </w:p>
    <w:p w:rsidR="009D1C4E" w:rsidRDefault="009D1C4E" w:rsidP="009D1C4E">
      <w:pPr>
        <w:numPr>
          <w:ilvl w:val="0"/>
          <w:numId w:val="114"/>
        </w:numPr>
        <w:tabs>
          <w:tab w:val="left" w:pos="473"/>
        </w:tabs>
        <w:spacing w:after="200"/>
        <w:ind w:right="106" w:firstLine="426"/>
        <w:contextualSpacing/>
        <w:jc w:val="both"/>
        <w:rPr>
          <w:szCs w:val="22"/>
        </w:rPr>
      </w:pPr>
      <w:r>
        <w:rPr>
          <w:szCs w:val="22"/>
        </w:rPr>
        <w:t>не прошедшего в установленном порядке обучение и проверку знаний и навыков в области охраны труда;</w:t>
      </w:r>
    </w:p>
    <w:p w:rsidR="009D1C4E" w:rsidRDefault="009D1C4E" w:rsidP="009D1C4E">
      <w:pPr>
        <w:numPr>
          <w:ilvl w:val="0"/>
          <w:numId w:val="114"/>
        </w:numPr>
        <w:tabs>
          <w:tab w:val="left" w:pos="473"/>
        </w:tabs>
        <w:spacing w:after="200"/>
        <w:ind w:right="104" w:firstLine="426"/>
        <w:contextualSpacing/>
        <w:jc w:val="both"/>
        <w:rPr>
          <w:szCs w:val="22"/>
        </w:rPr>
      </w:pPr>
      <w:r>
        <w:rPr>
          <w:szCs w:val="22"/>
        </w:rPr>
        <w:t>не прошедшего в установленном порядке обязательный медицинский осмотр (обследование), а также обязательное психиатрическое освидетельствование в случаях, предусмотренных федеральными законами и иными нормативными правовыми актами Российской Федерации;</w:t>
      </w:r>
    </w:p>
    <w:p w:rsidR="009D1C4E" w:rsidRDefault="009D1C4E" w:rsidP="009D1C4E">
      <w:pPr>
        <w:numPr>
          <w:ilvl w:val="0"/>
          <w:numId w:val="114"/>
        </w:numPr>
        <w:tabs>
          <w:tab w:val="left" w:pos="473"/>
        </w:tabs>
        <w:spacing w:after="200"/>
        <w:ind w:right="108" w:firstLine="426"/>
        <w:contextualSpacing/>
        <w:jc w:val="both"/>
        <w:rPr>
          <w:szCs w:val="22"/>
        </w:rPr>
      </w:pPr>
      <w:r>
        <w:rPr>
          <w:szCs w:val="22"/>
        </w:rPr>
        <w:t>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обусловленной трудовым договором;</w:t>
      </w:r>
    </w:p>
    <w:p w:rsidR="009D1C4E" w:rsidRDefault="009D1C4E" w:rsidP="009D1C4E">
      <w:pPr>
        <w:numPr>
          <w:ilvl w:val="0"/>
          <w:numId w:val="114"/>
        </w:numPr>
        <w:tabs>
          <w:tab w:val="left" w:pos="473"/>
        </w:tabs>
        <w:spacing w:after="200"/>
        <w:ind w:right="121" w:firstLine="425"/>
        <w:contextualSpacing/>
        <w:jc w:val="both"/>
        <w:rPr>
          <w:szCs w:val="22"/>
        </w:rPr>
      </w:pPr>
      <w:r>
        <w:rPr>
          <w:szCs w:val="22"/>
        </w:rPr>
        <w:t>по требованию органов или должностных лиц, уполномоченных федеральными законами и иными нормативными правовыми актами Российской Федерации;</w:t>
      </w:r>
    </w:p>
    <w:p w:rsidR="009D1C4E" w:rsidRDefault="009D1C4E" w:rsidP="009D1C4E">
      <w:pPr>
        <w:numPr>
          <w:ilvl w:val="0"/>
          <w:numId w:val="114"/>
        </w:numPr>
        <w:tabs>
          <w:tab w:val="left" w:pos="473"/>
        </w:tabs>
        <w:spacing w:after="200"/>
        <w:ind w:right="107" w:firstLine="425"/>
        <w:contextualSpacing/>
        <w:jc w:val="both"/>
        <w:rPr>
          <w:szCs w:val="22"/>
        </w:rPr>
      </w:pPr>
      <w:r>
        <w:rPr>
          <w:szCs w:val="22"/>
        </w:rPr>
        <w:t>в других случаях, предусмотренных федеральными законами и иными нормативными правовыми актами Российской Федерации;</w:t>
      </w:r>
    </w:p>
    <w:p w:rsidR="009D1C4E" w:rsidRDefault="009D1C4E" w:rsidP="009D1C4E">
      <w:pPr>
        <w:numPr>
          <w:ilvl w:val="0"/>
          <w:numId w:val="114"/>
        </w:numPr>
        <w:spacing w:after="200"/>
        <w:ind w:firstLine="425"/>
        <w:contextualSpacing/>
        <w:jc w:val="both"/>
        <w:rPr>
          <w:szCs w:val="22"/>
        </w:rPr>
      </w:pPr>
      <w:r>
        <w:rPr>
          <w:szCs w:val="22"/>
        </w:rPr>
        <w:t>наряду с указанными выше случаями работодатель обязан отстранить от работы (не допускать к работе) педагогического работника при получении от правоохранительных органов сведений о том, что данный работник подвергается уголовному преследованию за преступления, указанные в абзацах третьем и четвертом части второй статьи 331 настоящего Кодекса. Работодатель отстраняет от работы (не допускает к работе) педагогического работника на весь период производства по уголовному делу до его прекращения либо до вступления в силу приговора суда.</w:t>
      </w:r>
    </w:p>
    <w:p w:rsidR="009D1C4E" w:rsidRDefault="009D1C4E" w:rsidP="009D1C4E">
      <w:pPr>
        <w:tabs>
          <w:tab w:val="left" w:pos="536"/>
        </w:tabs>
        <w:spacing w:before="1"/>
        <w:ind w:firstLine="425"/>
        <w:contextualSpacing/>
        <w:jc w:val="both"/>
        <w:rPr>
          <w:b/>
          <w:i/>
          <w:szCs w:val="22"/>
        </w:rPr>
      </w:pPr>
      <w:r>
        <w:rPr>
          <w:szCs w:val="22"/>
        </w:rPr>
        <w:lastRenderedPageBreak/>
        <w:t xml:space="preserve">2.5. </w:t>
      </w:r>
      <w:r>
        <w:rPr>
          <w:b/>
          <w:i/>
          <w:szCs w:val="22"/>
        </w:rPr>
        <w:t>Прекращение трудового договора:</w:t>
      </w:r>
    </w:p>
    <w:p w:rsidR="009D1C4E" w:rsidRDefault="009D1C4E" w:rsidP="009D1C4E">
      <w:pPr>
        <w:tabs>
          <w:tab w:val="left" w:pos="599"/>
        </w:tabs>
        <w:spacing w:before="7"/>
        <w:ind w:right="118" w:firstLine="425"/>
        <w:contextualSpacing/>
        <w:jc w:val="both"/>
        <w:rPr>
          <w:szCs w:val="22"/>
        </w:rPr>
      </w:pPr>
      <w:r>
        <w:rPr>
          <w:szCs w:val="22"/>
        </w:rPr>
        <w:t>2.5.1. Прекращение трудового договора может иметь место только по основаниям, предусмотренным трудовым законодательством главой 13 ТК РФ.</w:t>
      </w:r>
    </w:p>
    <w:p w:rsidR="009D1C4E" w:rsidRDefault="009D1C4E" w:rsidP="009D1C4E">
      <w:pPr>
        <w:tabs>
          <w:tab w:val="left" w:pos="599"/>
        </w:tabs>
        <w:ind w:right="110" w:firstLine="425"/>
        <w:contextualSpacing/>
        <w:jc w:val="both"/>
        <w:rPr>
          <w:szCs w:val="22"/>
        </w:rPr>
      </w:pPr>
      <w:r>
        <w:rPr>
          <w:szCs w:val="22"/>
        </w:rPr>
        <w:t>2.5.2. Трудовой договор может быть в любое время расторгнут по соглашению сторон трудового договора (ст. 78 ТК РФ).</w:t>
      </w:r>
    </w:p>
    <w:p w:rsidR="009D1C4E" w:rsidRDefault="009D1C4E" w:rsidP="009D1C4E">
      <w:pPr>
        <w:tabs>
          <w:tab w:val="left" w:pos="599"/>
        </w:tabs>
        <w:ind w:right="116" w:firstLine="426"/>
        <w:contextualSpacing/>
        <w:jc w:val="both"/>
        <w:rPr>
          <w:szCs w:val="22"/>
        </w:rPr>
      </w:pPr>
      <w:r>
        <w:rPr>
          <w:szCs w:val="22"/>
        </w:rPr>
        <w:t>2.5.3. Срочный трудовой договор прекращается с истечением срока его действия (ст. 79 ТК РФ). О прекращении трудового договора в связи с истечением срока его действия работник должен быть предупрежден в письменной форме не менее чем за три календарных дня до увольнения, за исключением случаев, когда истекает срок действия срочного трудового договора, заключенного на время исполнения обязанностей отсутствующего работника.</w:t>
      </w:r>
    </w:p>
    <w:p w:rsidR="009D1C4E" w:rsidRDefault="009D1C4E" w:rsidP="009D1C4E">
      <w:pPr>
        <w:tabs>
          <w:tab w:val="left" w:pos="599"/>
        </w:tabs>
        <w:ind w:right="116" w:firstLine="426"/>
        <w:contextualSpacing/>
        <w:jc w:val="both"/>
        <w:rPr>
          <w:szCs w:val="22"/>
        </w:rPr>
      </w:pPr>
      <w:r>
        <w:rPr>
          <w:szCs w:val="22"/>
        </w:rPr>
        <w:t>Трудовой договор, заключенный на время выполнения определенной работы, прекращается по завершении этой работы.</w:t>
      </w:r>
    </w:p>
    <w:p w:rsidR="009D1C4E" w:rsidRDefault="009D1C4E" w:rsidP="009D1C4E">
      <w:pPr>
        <w:tabs>
          <w:tab w:val="left" w:pos="599"/>
        </w:tabs>
        <w:ind w:right="116" w:firstLine="426"/>
        <w:contextualSpacing/>
        <w:jc w:val="both"/>
        <w:rPr>
          <w:szCs w:val="22"/>
        </w:rPr>
      </w:pPr>
      <w:r>
        <w:rPr>
          <w:szCs w:val="22"/>
        </w:rPr>
        <w:t xml:space="preserve">Трудовой договор, заключенный на время исполнения обязанностей отсутствующего работника, прекращается с выходом </w:t>
      </w:r>
      <w:r>
        <w:rPr>
          <w:spacing w:val="-3"/>
          <w:szCs w:val="22"/>
        </w:rPr>
        <w:t xml:space="preserve">этого </w:t>
      </w:r>
      <w:r>
        <w:rPr>
          <w:szCs w:val="22"/>
        </w:rPr>
        <w:t>работника на работу.</w:t>
      </w:r>
    </w:p>
    <w:p w:rsidR="009D1C4E" w:rsidRDefault="009D1C4E" w:rsidP="009D1C4E">
      <w:pPr>
        <w:tabs>
          <w:tab w:val="left" w:pos="599"/>
        </w:tabs>
        <w:ind w:right="116" w:firstLine="426"/>
        <w:contextualSpacing/>
        <w:jc w:val="both"/>
        <w:rPr>
          <w:szCs w:val="22"/>
        </w:rPr>
      </w:pPr>
      <w:r>
        <w:rPr>
          <w:szCs w:val="22"/>
        </w:rPr>
        <w:t>2.5.4. Работник имеет право расторгнуть трудовой договор, предупредив об этом работодателя в письменной форме не позднее, чем за две недели (14 календарных дней), если иной срок не установлен ТК РФ или иным федеральным законом. Течение указанного срока начинается на следующий день после получения работодателем заявления работника об увольнении (ст.80 ТК РФ).</w:t>
      </w:r>
    </w:p>
    <w:p w:rsidR="009D1C4E" w:rsidRDefault="009D1C4E" w:rsidP="009D1C4E">
      <w:pPr>
        <w:tabs>
          <w:tab w:val="left" w:pos="599"/>
        </w:tabs>
        <w:ind w:right="116" w:firstLine="426"/>
        <w:contextualSpacing/>
        <w:jc w:val="both"/>
        <w:rPr>
          <w:szCs w:val="22"/>
        </w:rPr>
      </w:pPr>
      <w:r>
        <w:rPr>
          <w:szCs w:val="22"/>
        </w:rPr>
        <w:t>2.5.5. По соглашению между работником и работодателем трудовой договор может быть расторгнут и до истечения срока предупреждения об увольнении (ст. 80 ТК РФ).</w:t>
      </w:r>
    </w:p>
    <w:p w:rsidR="009D1C4E" w:rsidRDefault="009D1C4E" w:rsidP="009D1C4E">
      <w:pPr>
        <w:tabs>
          <w:tab w:val="left" w:pos="599"/>
        </w:tabs>
        <w:ind w:right="116" w:firstLine="426"/>
        <w:contextualSpacing/>
        <w:jc w:val="both"/>
        <w:rPr>
          <w:szCs w:val="22"/>
        </w:rPr>
      </w:pPr>
      <w:r>
        <w:rPr>
          <w:szCs w:val="22"/>
        </w:rPr>
        <w:t>В случаях, когда заявление работника об увольнении по его инициативе (по собственному желанию) обусловлено невозможностью продолжения им работы (зачисление  в образовательное   учреждение,   выход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работодатель обязан расторгнуть трудовой договор в срок, указанный в заявлении работника.</w:t>
      </w:r>
    </w:p>
    <w:p w:rsidR="009D1C4E" w:rsidRDefault="009D1C4E" w:rsidP="009D1C4E">
      <w:pPr>
        <w:tabs>
          <w:tab w:val="left" w:pos="599"/>
        </w:tabs>
        <w:ind w:right="116" w:firstLine="426"/>
        <w:contextualSpacing/>
        <w:jc w:val="both"/>
        <w:rPr>
          <w:szCs w:val="22"/>
        </w:rPr>
      </w:pPr>
      <w:r>
        <w:rPr>
          <w:szCs w:val="22"/>
        </w:rPr>
        <w:t>2.5.6.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ТК РФ и иными федеральными законами не может быть отказано в заключении трудового договора.</w:t>
      </w:r>
    </w:p>
    <w:p w:rsidR="009D1C4E" w:rsidRDefault="009D1C4E" w:rsidP="009D1C4E">
      <w:pPr>
        <w:tabs>
          <w:tab w:val="left" w:pos="599"/>
        </w:tabs>
        <w:ind w:right="116" w:firstLine="426"/>
        <w:contextualSpacing/>
        <w:jc w:val="both"/>
        <w:rPr>
          <w:szCs w:val="22"/>
        </w:rPr>
      </w:pPr>
      <w:r>
        <w:rPr>
          <w:szCs w:val="22"/>
        </w:rPr>
        <w:t>По истечении срока предупреждения об увольнении работник имеет право прекратить работу. В последний день работы работодатель обязан выдать работнику трудовую книжку или предоставить сведения о трудовой деятельности у данного работодателя, выдать другие документы, связанные с работой, по письменному заявлению работника и произвести с ним окончательный расчёт.</w:t>
      </w:r>
    </w:p>
    <w:p w:rsidR="009D1C4E" w:rsidRDefault="009D1C4E" w:rsidP="009D1C4E">
      <w:pPr>
        <w:tabs>
          <w:tab w:val="left" w:pos="599"/>
        </w:tabs>
        <w:ind w:right="116" w:firstLine="426"/>
        <w:contextualSpacing/>
        <w:jc w:val="both"/>
        <w:rPr>
          <w:szCs w:val="22"/>
        </w:rPr>
      </w:pPr>
      <w:r>
        <w:rPr>
          <w:szCs w:val="22"/>
        </w:rPr>
        <w:t xml:space="preserve">2.5.7. Если по истечении срока предупреждения об увольнении трудовой договор не был расторгнут, и работник не настаивает на увольнении, </w:t>
      </w:r>
      <w:r>
        <w:rPr>
          <w:spacing w:val="-3"/>
          <w:szCs w:val="22"/>
        </w:rPr>
        <w:t xml:space="preserve">то </w:t>
      </w:r>
      <w:r>
        <w:rPr>
          <w:szCs w:val="22"/>
        </w:rPr>
        <w:t>действие трудового договора продолжается.</w:t>
      </w:r>
    </w:p>
    <w:p w:rsidR="009D1C4E" w:rsidRDefault="009D1C4E" w:rsidP="009D1C4E">
      <w:pPr>
        <w:tabs>
          <w:tab w:val="left" w:pos="599"/>
        </w:tabs>
        <w:ind w:right="116" w:firstLine="426"/>
        <w:contextualSpacing/>
        <w:jc w:val="both"/>
        <w:rPr>
          <w:szCs w:val="22"/>
        </w:rPr>
      </w:pPr>
      <w:r>
        <w:rPr>
          <w:szCs w:val="22"/>
        </w:rPr>
        <w:t>2.5.8. Работник, заключивший договор с условием об испытательном сроке, имеет право расторгнуть трудовой договор в период испытания, предупредив об этом работодателя в письменной форме за три дня (ст. 71 ТК РФ).</w:t>
      </w:r>
    </w:p>
    <w:p w:rsidR="009D1C4E" w:rsidRDefault="009D1C4E" w:rsidP="009D1C4E">
      <w:pPr>
        <w:tabs>
          <w:tab w:val="left" w:pos="599"/>
        </w:tabs>
        <w:ind w:right="116" w:firstLine="426"/>
        <w:contextualSpacing/>
        <w:jc w:val="both"/>
        <w:rPr>
          <w:szCs w:val="22"/>
        </w:rPr>
      </w:pPr>
      <w:r>
        <w:rPr>
          <w:szCs w:val="22"/>
        </w:rPr>
        <w:t xml:space="preserve">2.5.9. Увольнение по результатам аттестации работников, а также в случаях сокращения численности или штата работников </w:t>
      </w:r>
      <w:r>
        <w:t>МАДОУ «Детский сад № 139»</w:t>
      </w:r>
      <w:r>
        <w:rPr>
          <w:szCs w:val="22"/>
        </w:rPr>
        <w:t xml:space="preserve"> допускается, если невозможно перевести работника с </w:t>
      </w:r>
      <w:r>
        <w:rPr>
          <w:spacing w:val="-3"/>
          <w:szCs w:val="22"/>
        </w:rPr>
        <w:t xml:space="preserve">его </w:t>
      </w:r>
      <w:r>
        <w:rPr>
          <w:szCs w:val="22"/>
        </w:rPr>
        <w:t xml:space="preserve">согласия на </w:t>
      </w:r>
      <w:r>
        <w:rPr>
          <w:spacing w:val="-2"/>
          <w:szCs w:val="22"/>
        </w:rPr>
        <w:t xml:space="preserve">другую </w:t>
      </w:r>
      <w:r>
        <w:rPr>
          <w:szCs w:val="22"/>
        </w:rPr>
        <w:t>работу.</w:t>
      </w:r>
    </w:p>
    <w:p w:rsidR="009D1C4E" w:rsidRDefault="009D1C4E" w:rsidP="009D1C4E">
      <w:pPr>
        <w:tabs>
          <w:tab w:val="left" w:pos="599"/>
        </w:tabs>
        <w:ind w:right="116" w:firstLine="426"/>
        <w:contextualSpacing/>
        <w:jc w:val="both"/>
        <w:rPr>
          <w:szCs w:val="22"/>
        </w:rPr>
      </w:pPr>
      <w:r>
        <w:rPr>
          <w:szCs w:val="22"/>
        </w:rPr>
        <w:t>Причинами увольнения работников, в том числе педагогических работников, по п. 2 ч. 1 ст. 81 ТК РФ, могут являться:</w:t>
      </w:r>
    </w:p>
    <w:p w:rsidR="009D1C4E" w:rsidRDefault="009D1C4E" w:rsidP="009D1C4E">
      <w:pPr>
        <w:numPr>
          <w:ilvl w:val="0"/>
          <w:numId w:val="116"/>
        </w:numPr>
        <w:tabs>
          <w:tab w:val="left" w:pos="709"/>
        </w:tabs>
        <w:spacing w:after="200"/>
        <w:ind w:firstLine="426"/>
        <w:contextualSpacing/>
        <w:jc w:val="both"/>
        <w:rPr>
          <w:szCs w:val="22"/>
        </w:rPr>
      </w:pPr>
      <w:r>
        <w:rPr>
          <w:szCs w:val="22"/>
        </w:rPr>
        <w:t>реорганизация учреждения;</w:t>
      </w:r>
    </w:p>
    <w:p w:rsidR="009D1C4E" w:rsidRDefault="009D1C4E" w:rsidP="009D1C4E">
      <w:pPr>
        <w:numPr>
          <w:ilvl w:val="0"/>
          <w:numId w:val="116"/>
        </w:numPr>
        <w:tabs>
          <w:tab w:val="left" w:pos="709"/>
        </w:tabs>
        <w:spacing w:after="200"/>
        <w:ind w:firstLine="426"/>
        <w:contextualSpacing/>
        <w:jc w:val="both"/>
        <w:rPr>
          <w:szCs w:val="22"/>
        </w:rPr>
      </w:pPr>
      <w:r>
        <w:rPr>
          <w:szCs w:val="22"/>
        </w:rPr>
        <w:t>исключение из штатного расписания некоторых должностей;</w:t>
      </w:r>
    </w:p>
    <w:p w:rsidR="009D1C4E" w:rsidRDefault="009D1C4E" w:rsidP="009D1C4E">
      <w:pPr>
        <w:numPr>
          <w:ilvl w:val="0"/>
          <w:numId w:val="116"/>
        </w:numPr>
        <w:tabs>
          <w:tab w:val="left" w:pos="709"/>
        </w:tabs>
        <w:spacing w:before="2" w:after="200"/>
        <w:ind w:firstLine="426"/>
        <w:contextualSpacing/>
        <w:jc w:val="both"/>
        <w:rPr>
          <w:szCs w:val="22"/>
        </w:rPr>
      </w:pPr>
      <w:r>
        <w:rPr>
          <w:szCs w:val="22"/>
        </w:rPr>
        <w:t>сокращение численности работников;</w:t>
      </w:r>
    </w:p>
    <w:p w:rsidR="009D1C4E" w:rsidRDefault="009D1C4E" w:rsidP="009D1C4E">
      <w:pPr>
        <w:numPr>
          <w:ilvl w:val="0"/>
          <w:numId w:val="116"/>
        </w:numPr>
        <w:tabs>
          <w:tab w:val="left" w:pos="709"/>
        </w:tabs>
        <w:spacing w:after="200"/>
        <w:ind w:firstLine="426"/>
        <w:contextualSpacing/>
        <w:jc w:val="both"/>
        <w:rPr>
          <w:szCs w:val="22"/>
        </w:rPr>
      </w:pPr>
      <w:r>
        <w:rPr>
          <w:szCs w:val="22"/>
        </w:rPr>
        <w:t>уменьшение количества групп;</w:t>
      </w:r>
    </w:p>
    <w:p w:rsidR="009D1C4E" w:rsidRDefault="009D1C4E" w:rsidP="009D1C4E">
      <w:pPr>
        <w:numPr>
          <w:ilvl w:val="0"/>
          <w:numId w:val="116"/>
        </w:numPr>
        <w:tabs>
          <w:tab w:val="left" w:pos="709"/>
        </w:tabs>
        <w:spacing w:before="2" w:after="200"/>
        <w:ind w:firstLine="426"/>
        <w:contextualSpacing/>
        <w:jc w:val="both"/>
        <w:rPr>
          <w:szCs w:val="22"/>
        </w:rPr>
      </w:pPr>
      <w:r>
        <w:rPr>
          <w:szCs w:val="22"/>
        </w:rPr>
        <w:t>изменение количества часов ввиду изменения учебного плана, учебных программ и т.п.;</w:t>
      </w:r>
    </w:p>
    <w:p w:rsidR="009D1C4E" w:rsidRDefault="009D1C4E" w:rsidP="009D1C4E">
      <w:pPr>
        <w:numPr>
          <w:ilvl w:val="0"/>
          <w:numId w:val="116"/>
        </w:numPr>
        <w:tabs>
          <w:tab w:val="left" w:pos="709"/>
        </w:tabs>
        <w:spacing w:after="200"/>
        <w:ind w:right="119" w:firstLine="426"/>
        <w:contextualSpacing/>
        <w:jc w:val="both"/>
        <w:rPr>
          <w:szCs w:val="22"/>
        </w:rPr>
      </w:pPr>
      <w:r>
        <w:rPr>
          <w:szCs w:val="22"/>
        </w:rPr>
        <w:lastRenderedPageBreak/>
        <w:t>неоднократное неисполнение работником без уважительных причин трудовых обязанностей, если он имеет дисциплинарное взыскание;</w:t>
      </w:r>
    </w:p>
    <w:p w:rsidR="009D1C4E" w:rsidRDefault="009D1C4E" w:rsidP="009D1C4E">
      <w:pPr>
        <w:numPr>
          <w:ilvl w:val="0"/>
          <w:numId w:val="116"/>
        </w:numPr>
        <w:tabs>
          <w:tab w:val="left" w:pos="709"/>
        </w:tabs>
        <w:spacing w:after="200"/>
        <w:ind w:firstLine="426"/>
        <w:contextualSpacing/>
        <w:jc w:val="both"/>
        <w:rPr>
          <w:szCs w:val="22"/>
        </w:rPr>
      </w:pPr>
      <w:r>
        <w:rPr>
          <w:szCs w:val="22"/>
        </w:rPr>
        <w:t>однократное грубое нарушение работником трудовых обязанностей;</w:t>
      </w:r>
    </w:p>
    <w:p w:rsidR="009D1C4E" w:rsidRDefault="009D1C4E" w:rsidP="009D1C4E">
      <w:pPr>
        <w:numPr>
          <w:ilvl w:val="0"/>
          <w:numId w:val="116"/>
        </w:numPr>
        <w:tabs>
          <w:tab w:val="left" w:pos="320"/>
          <w:tab w:val="left" w:pos="709"/>
        </w:tabs>
        <w:spacing w:after="200"/>
        <w:ind w:right="110" w:firstLine="426"/>
        <w:contextualSpacing/>
        <w:jc w:val="both"/>
        <w:rPr>
          <w:szCs w:val="22"/>
        </w:rPr>
      </w:pPr>
      <w:r>
        <w:rPr>
          <w:szCs w:val="22"/>
        </w:rPr>
        <w:t>прогул, то есть отсутствие на рабочем месте без уважительных причин в течение всего рабочего дня (смены), независимо от его (её) продолжительности, а также в случае отсутствия на рабочем месте без уважительных причин более четырех часов подряд в течение рабочего дня (смены);</w:t>
      </w:r>
    </w:p>
    <w:p w:rsidR="009D1C4E" w:rsidRDefault="009D1C4E" w:rsidP="009D1C4E">
      <w:pPr>
        <w:numPr>
          <w:ilvl w:val="0"/>
          <w:numId w:val="116"/>
        </w:numPr>
        <w:tabs>
          <w:tab w:val="left" w:pos="320"/>
          <w:tab w:val="left" w:pos="709"/>
        </w:tabs>
        <w:spacing w:after="200"/>
        <w:ind w:right="114" w:firstLine="426"/>
        <w:contextualSpacing/>
        <w:jc w:val="both"/>
        <w:rPr>
          <w:szCs w:val="22"/>
        </w:rPr>
      </w:pPr>
      <w:r>
        <w:rPr>
          <w:szCs w:val="22"/>
        </w:rPr>
        <w:t xml:space="preserve">появление работника на рабочем месте либо на территории </w:t>
      </w:r>
      <w:r>
        <w:t>МАДОУ «Детский сад № 139»</w:t>
      </w:r>
      <w:r>
        <w:rPr>
          <w:szCs w:val="22"/>
        </w:rPr>
        <w:t xml:space="preserve"> в состоянии алкогольного, наркотического или другого токсического опьянения;</w:t>
      </w:r>
    </w:p>
    <w:p w:rsidR="009D1C4E" w:rsidRDefault="009D1C4E" w:rsidP="009D1C4E">
      <w:pPr>
        <w:numPr>
          <w:ilvl w:val="0"/>
          <w:numId w:val="116"/>
        </w:numPr>
        <w:tabs>
          <w:tab w:val="left" w:pos="709"/>
        </w:tabs>
        <w:spacing w:after="200"/>
        <w:ind w:firstLine="426"/>
        <w:contextualSpacing/>
        <w:jc w:val="both"/>
        <w:rPr>
          <w:szCs w:val="22"/>
        </w:rPr>
      </w:pPr>
      <w:r>
        <w:rPr>
          <w:szCs w:val="22"/>
        </w:rPr>
        <w:t>совершение по месту работы хищения;</w:t>
      </w:r>
    </w:p>
    <w:p w:rsidR="009D1C4E" w:rsidRDefault="009D1C4E" w:rsidP="009D1C4E">
      <w:pPr>
        <w:numPr>
          <w:ilvl w:val="0"/>
          <w:numId w:val="116"/>
        </w:numPr>
        <w:tabs>
          <w:tab w:val="left" w:pos="344"/>
          <w:tab w:val="left" w:pos="709"/>
        </w:tabs>
        <w:spacing w:before="2" w:after="200"/>
        <w:ind w:right="113" w:firstLine="426"/>
        <w:contextualSpacing/>
        <w:jc w:val="both"/>
        <w:rPr>
          <w:szCs w:val="22"/>
        </w:rPr>
      </w:pPr>
      <w:r>
        <w:rPr>
          <w:szCs w:val="22"/>
        </w:rPr>
        <w:t>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последствия;</w:t>
      </w:r>
    </w:p>
    <w:p w:rsidR="009D1C4E" w:rsidRDefault="009D1C4E" w:rsidP="009D1C4E">
      <w:pPr>
        <w:numPr>
          <w:ilvl w:val="0"/>
          <w:numId w:val="116"/>
        </w:numPr>
        <w:tabs>
          <w:tab w:val="left" w:pos="291"/>
          <w:tab w:val="left" w:pos="709"/>
        </w:tabs>
        <w:spacing w:after="200"/>
        <w:ind w:right="116" w:firstLine="426"/>
        <w:contextualSpacing/>
        <w:jc w:val="both"/>
        <w:rPr>
          <w:szCs w:val="22"/>
        </w:rPr>
      </w:pPr>
      <w:r>
        <w:rPr>
          <w:szCs w:val="22"/>
        </w:rPr>
        <w:t>совершение виновных действий работником, непосредственно обслуживающим денежные или товарные ценности.</w:t>
      </w:r>
    </w:p>
    <w:p w:rsidR="009D1C4E" w:rsidRDefault="009D1C4E" w:rsidP="009D1C4E">
      <w:pPr>
        <w:tabs>
          <w:tab w:val="left" w:pos="599"/>
        </w:tabs>
        <w:ind w:right="106" w:firstLine="426"/>
        <w:contextualSpacing/>
        <w:jc w:val="both"/>
        <w:rPr>
          <w:szCs w:val="22"/>
        </w:rPr>
      </w:pPr>
      <w:r>
        <w:rPr>
          <w:szCs w:val="22"/>
        </w:rPr>
        <w:t xml:space="preserve">2.5.10. Ликвидация или реорганизация </w:t>
      </w:r>
      <w:r>
        <w:t>МАДОУ «Детский сад № 139»</w:t>
      </w:r>
      <w:r>
        <w:rPr>
          <w:szCs w:val="22"/>
        </w:rPr>
        <w:t>, которая может повлечь увольнение работников в связи сокращением численности или штата работников, осуществляется, как правило, по окончании учебного года.</w:t>
      </w:r>
    </w:p>
    <w:p w:rsidR="009D1C4E" w:rsidRDefault="009D1C4E" w:rsidP="009D1C4E">
      <w:pPr>
        <w:tabs>
          <w:tab w:val="left" w:pos="599"/>
        </w:tabs>
        <w:ind w:right="106" w:firstLine="426"/>
        <w:contextualSpacing/>
        <w:jc w:val="both"/>
        <w:rPr>
          <w:szCs w:val="22"/>
        </w:rPr>
      </w:pPr>
      <w:r>
        <w:rPr>
          <w:szCs w:val="22"/>
        </w:rPr>
        <w:t>2.5.11. В соответствии с п.8 ст. 81 ТК РФ трудовой договор может быть прекращен за совершение работником, выполняющим воспитательные функции, аморального проступка, несовместимого с продолжением данной работы.</w:t>
      </w:r>
    </w:p>
    <w:p w:rsidR="009D1C4E" w:rsidRDefault="009D1C4E" w:rsidP="009D1C4E">
      <w:pPr>
        <w:tabs>
          <w:tab w:val="left" w:pos="599"/>
        </w:tabs>
        <w:ind w:right="106" w:firstLine="426"/>
        <w:contextualSpacing/>
        <w:jc w:val="both"/>
        <w:rPr>
          <w:szCs w:val="22"/>
        </w:rPr>
      </w:pPr>
      <w:r>
        <w:rPr>
          <w:szCs w:val="22"/>
        </w:rPr>
        <w:t>Аморальным проступком является виновное действие или бездействие, которое нарушает основные моральные нормы общества и противоречит содержанию трудовой функции педагогического работника (например, поведение, унижающее человеческое достоинство, нахождение в состоянии алкогольного или наркотического опьянения и т.п.).</w:t>
      </w:r>
    </w:p>
    <w:p w:rsidR="009D1C4E" w:rsidRDefault="009D1C4E" w:rsidP="009D1C4E">
      <w:pPr>
        <w:tabs>
          <w:tab w:val="left" w:pos="599"/>
        </w:tabs>
        <w:ind w:right="106" w:firstLine="426"/>
        <w:contextualSpacing/>
        <w:jc w:val="both"/>
        <w:rPr>
          <w:szCs w:val="22"/>
        </w:rPr>
      </w:pPr>
      <w:r>
        <w:rPr>
          <w:szCs w:val="22"/>
        </w:rPr>
        <w:t>Допускается увольнение только тех работников, которые занимаются воспитательной деятельностью, и независимо от того, где совершен аморальный проступок (по месту работы или в быту).</w:t>
      </w:r>
    </w:p>
    <w:p w:rsidR="009D1C4E" w:rsidRDefault="009D1C4E" w:rsidP="009D1C4E">
      <w:pPr>
        <w:tabs>
          <w:tab w:val="left" w:pos="599"/>
        </w:tabs>
        <w:ind w:right="106" w:firstLine="426"/>
        <w:contextualSpacing/>
        <w:jc w:val="both"/>
        <w:rPr>
          <w:szCs w:val="22"/>
        </w:rPr>
      </w:pPr>
      <w:r>
        <w:rPr>
          <w:szCs w:val="22"/>
        </w:rPr>
        <w:t xml:space="preserve">Если аморальный проступок совершен работником по месту работы и в связи с исполнением им трудовых обязанностей, </w:t>
      </w:r>
      <w:r>
        <w:rPr>
          <w:spacing w:val="-3"/>
          <w:szCs w:val="22"/>
        </w:rPr>
        <w:t xml:space="preserve">то </w:t>
      </w:r>
      <w:r>
        <w:rPr>
          <w:szCs w:val="22"/>
        </w:rPr>
        <w:t xml:space="preserve">такой работник может быть уволен с работы при условии соблюдения порядка применения дисциплинарных взысканий, установленного ст. 193 ТК РФ. Если аморальный проступок совершен работником вне места работы или по месту работы, но не в связи с исполнением им трудовых обязанностей, </w:t>
      </w:r>
      <w:r>
        <w:rPr>
          <w:spacing w:val="-3"/>
          <w:szCs w:val="22"/>
        </w:rPr>
        <w:t xml:space="preserve">то </w:t>
      </w:r>
      <w:r>
        <w:rPr>
          <w:szCs w:val="22"/>
        </w:rPr>
        <w:t>увольнение работника не допускается позднее одного года со дня обнаружения проступка работодателем (ст. 81 ТКРФ).</w:t>
      </w:r>
    </w:p>
    <w:p w:rsidR="009D1C4E" w:rsidRDefault="009D1C4E" w:rsidP="009D1C4E">
      <w:pPr>
        <w:tabs>
          <w:tab w:val="left" w:pos="599"/>
        </w:tabs>
        <w:ind w:right="106" w:firstLine="426"/>
        <w:contextualSpacing/>
        <w:jc w:val="both"/>
        <w:rPr>
          <w:szCs w:val="22"/>
        </w:rPr>
      </w:pPr>
      <w:r>
        <w:rPr>
          <w:szCs w:val="22"/>
        </w:rPr>
        <w:t>2.5.12. Помимо оснований, предусмотренных ст. 81 ТК РФ и иными федеральными законами, дополнительными основаниями прекращения трудового договора с педагогическим работником в соответствии со ст. 336 ТК РФ являются:</w:t>
      </w:r>
    </w:p>
    <w:p w:rsidR="009D1C4E" w:rsidRDefault="009D1C4E" w:rsidP="009D1C4E">
      <w:pPr>
        <w:numPr>
          <w:ilvl w:val="0"/>
          <w:numId w:val="117"/>
        </w:numPr>
        <w:spacing w:before="2" w:after="200"/>
        <w:contextualSpacing/>
        <w:jc w:val="both"/>
        <w:rPr>
          <w:szCs w:val="22"/>
        </w:rPr>
      </w:pPr>
      <w:r>
        <w:rPr>
          <w:szCs w:val="22"/>
        </w:rPr>
        <w:t xml:space="preserve">повторное в течение одного года грубое нарушение устава </w:t>
      </w:r>
      <w:r>
        <w:t>МАДОУ «Детский сад № 139»</w:t>
      </w:r>
      <w:r>
        <w:rPr>
          <w:szCs w:val="22"/>
        </w:rPr>
        <w:t>;</w:t>
      </w:r>
    </w:p>
    <w:p w:rsidR="009D1C4E" w:rsidRDefault="009D1C4E" w:rsidP="009D1C4E">
      <w:pPr>
        <w:numPr>
          <w:ilvl w:val="0"/>
          <w:numId w:val="117"/>
        </w:numPr>
        <w:tabs>
          <w:tab w:val="left" w:pos="277"/>
        </w:tabs>
        <w:spacing w:after="200"/>
        <w:ind w:right="119"/>
        <w:contextualSpacing/>
        <w:jc w:val="both"/>
        <w:rPr>
          <w:szCs w:val="22"/>
        </w:rPr>
      </w:pPr>
      <w:r>
        <w:rPr>
          <w:szCs w:val="22"/>
        </w:rPr>
        <w:t>применение, в том числе однократное, методов воспитания, связанных с физическим и (или) психическим насилием над личностью воспитанника.</w:t>
      </w:r>
    </w:p>
    <w:p w:rsidR="009D1C4E" w:rsidRDefault="009D1C4E" w:rsidP="009D1C4E">
      <w:pPr>
        <w:tabs>
          <w:tab w:val="left" w:pos="277"/>
        </w:tabs>
        <w:ind w:right="119" w:firstLine="426"/>
        <w:contextualSpacing/>
        <w:jc w:val="both"/>
        <w:rPr>
          <w:szCs w:val="22"/>
        </w:rPr>
      </w:pPr>
      <w:r>
        <w:rPr>
          <w:szCs w:val="22"/>
        </w:rPr>
        <w:t>2.5.13. Прекращение трудового договора оформляется приказом работодателя (ст. 84.1 ТК РФ). С приказом</w:t>
      </w:r>
      <w:r>
        <w:rPr>
          <w:szCs w:val="22"/>
        </w:rPr>
        <w:tab/>
        <w:t xml:space="preserve">работодателя о прекращении   трудового   договора   работник должен быть ознакомлен под роспись. </w:t>
      </w:r>
      <w:r>
        <w:rPr>
          <w:spacing w:val="-3"/>
          <w:szCs w:val="22"/>
        </w:rPr>
        <w:t>По</w:t>
      </w:r>
      <w:r>
        <w:rPr>
          <w:spacing w:val="-3"/>
          <w:szCs w:val="22"/>
        </w:rPr>
        <w:tab/>
      </w:r>
      <w:r>
        <w:rPr>
          <w:szCs w:val="22"/>
        </w:rPr>
        <w:t>требованию работника работодатель обязан выдать ему надлежащим образом заверенную копию указанного приказа.</w:t>
      </w:r>
    </w:p>
    <w:p w:rsidR="009D1C4E" w:rsidRDefault="009D1C4E" w:rsidP="009D1C4E">
      <w:pPr>
        <w:tabs>
          <w:tab w:val="left" w:pos="277"/>
        </w:tabs>
        <w:ind w:right="119" w:firstLine="426"/>
        <w:contextualSpacing/>
        <w:jc w:val="both"/>
        <w:rPr>
          <w:szCs w:val="22"/>
        </w:rPr>
      </w:pPr>
      <w:r>
        <w:rPr>
          <w:szCs w:val="22"/>
        </w:rPr>
        <w:t xml:space="preserve">2.5.14.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ТК РФ или иным федеральным законом сохранялось место работы (должность). </w:t>
      </w:r>
    </w:p>
    <w:p w:rsidR="009D1C4E" w:rsidRDefault="009D1C4E" w:rsidP="009D1C4E">
      <w:pPr>
        <w:tabs>
          <w:tab w:val="left" w:pos="277"/>
        </w:tabs>
        <w:ind w:right="119" w:firstLine="426"/>
        <w:contextualSpacing/>
        <w:jc w:val="both"/>
        <w:rPr>
          <w:szCs w:val="22"/>
        </w:rPr>
      </w:pPr>
      <w:r>
        <w:rPr>
          <w:szCs w:val="22"/>
        </w:rPr>
        <w:t>2.5.15. В день прекращения трудового договора работодатель обязан выдать работнику его трудовую книжку или предоставить сведения о трудовой деятельности у данного работника и произвести с ним расчёт в соответствии со ст. 140 ТК РФ. По письменному заявлению работника работодатель обязан выдать ему заверенные надлежащим образом копии документов, связанных с работой.</w:t>
      </w:r>
    </w:p>
    <w:p w:rsidR="009D1C4E" w:rsidRDefault="009D1C4E" w:rsidP="009D1C4E">
      <w:pPr>
        <w:tabs>
          <w:tab w:val="left" w:pos="277"/>
        </w:tabs>
        <w:ind w:right="119" w:firstLine="426"/>
        <w:contextualSpacing/>
        <w:jc w:val="both"/>
        <w:rPr>
          <w:szCs w:val="22"/>
        </w:rPr>
      </w:pPr>
      <w:r>
        <w:rPr>
          <w:szCs w:val="22"/>
        </w:rPr>
        <w:lastRenderedPageBreak/>
        <w:t>Запись в трудовую книжку и внесение информации в сведения о трудовой деятельности об основании и о причине прекращения трудового договора должны производиться в точном соответствии с формулировками ТК РФ или иного федерального закона и со ссылкой на соответствующие статью, часть статьи, пункт статьи ТК РФ или иного федерального закона.</w:t>
      </w:r>
    </w:p>
    <w:p w:rsidR="009D1C4E" w:rsidRDefault="009D1C4E" w:rsidP="009D1C4E">
      <w:pPr>
        <w:tabs>
          <w:tab w:val="left" w:pos="277"/>
        </w:tabs>
        <w:ind w:right="119" w:firstLine="426"/>
        <w:contextualSpacing/>
        <w:jc w:val="both"/>
        <w:rPr>
          <w:szCs w:val="22"/>
        </w:rPr>
      </w:pPr>
      <w:r>
        <w:rPr>
          <w:szCs w:val="22"/>
        </w:rPr>
        <w:t>2.5.16. При получении трудовой книжки в связи с увольнением работник расписывается в личной карточке и в книге учета движения трудовых книжек и вкладышей к ним, а также в трудовой книжке.</w:t>
      </w:r>
    </w:p>
    <w:p w:rsidR="009D1C4E" w:rsidRDefault="009D1C4E" w:rsidP="009D1C4E">
      <w:pPr>
        <w:tabs>
          <w:tab w:val="left" w:pos="277"/>
        </w:tabs>
        <w:ind w:right="119" w:firstLine="425"/>
        <w:contextualSpacing/>
        <w:jc w:val="both"/>
        <w:rPr>
          <w:color w:val="000000"/>
          <w:shd w:val="clear" w:color="auto" w:fill="FFFFFF"/>
        </w:rPr>
      </w:pPr>
      <w:r>
        <w:rPr>
          <w:szCs w:val="22"/>
        </w:rPr>
        <w:t xml:space="preserve">2.5.17. </w:t>
      </w:r>
      <w:r>
        <w:rPr>
          <w:color w:val="000000"/>
          <w:shd w:val="clear" w:color="auto" w:fill="FFFFFF"/>
        </w:rPr>
        <w:t xml:space="preserve">В случае, если в день прекращения трудового договора выдать работнику трудовую книжку или предоставить сведения о трудовой деятельности у данного работодателя невозможно в связи с отсутствием работника либо его отказом от их получения, работодатель обязан направить работнику уведомление о необходимости явиться за трудовой книжкой либо дать согласие на отправление ее по почте или направить работнику по почте заказным письмом с уведомлением сведения о трудовой деятельности за период работы у данного работодателя на бумажном носителе, заверенные надлежащим образом. Со дня направления указанных уведомления или письма работодатель освобождается от ответственности за задержку выдачи трудовой книжки или предоставления сведений о трудовой деятельности у данного работодателя. </w:t>
      </w:r>
    </w:p>
    <w:p w:rsidR="009D1C4E" w:rsidRDefault="009D1C4E" w:rsidP="009D1C4E">
      <w:pPr>
        <w:tabs>
          <w:tab w:val="left" w:pos="277"/>
        </w:tabs>
        <w:ind w:right="119" w:firstLine="425"/>
        <w:contextualSpacing/>
        <w:jc w:val="both"/>
        <w:rPr>
          <w:color w:val="000000"/>
          <w:shd w:val="clear" w:color="auto" w:fill="FFFFFF"/>
        </w:rPr>
      </w:pPr>
      <w:r>
        <w:rPr>
          <w:color w:val="000000"/>
          <w:shd w:val="clear" w:color="auto" w:fill="FFFFFF"/>
        </w:rPr>
        <w:t>По письменному обращению работника, не получившего трудовой книжки после увольнения, работодатель обязан выдать ее не позднее трех рабочих дней со дня обращения работника. (ст. 84.1 ТК РФ)</w:t>
      </w:r>
    </w:p>
    <w:p w:rsidR="009D1C4E" w:rsidRDefault="009D1C4E" w:rsidP="009D1C4E">
      <w:pPr>
        <w:tabs>
          <w:tab w:val="left" w:pos="277"/>
        </w:tabs>
        <w:ind w:right="119" w:firstLine="426"/>
        <w:contextualSpacing/>
        <w:jc w:val="both"/>
      </w:pPr>
      <w:r>
        <w:rPr>
          <w:szCs w:val="22"/>
        </w:rPr>
        <w:t xml:space="preserve">2.5.18. </w:t>
      </w:r>
      <w:r>
        <w:rPr>
          <w:shd w:val="clear" w:color="auto" w:fill="FFFFFF"/>
        </w:rPr>
        <w:t>Трудовой договор с дистанционным работником может быть расторгнут по инициативе работодателя в случае, если в период выполнения трудовой функции дистанционно работник без уважительной причины не взаимодействует с работодателем по вопросам, связанным с выполнением трудовой функции, более двух рабочих дней подряд со дня поступления соответствующего запроса работодателя (за исключением случая, если более длительный срок для взаимодействия с работодателем не установлен порядком взаимодействия работодателя и работника, предусмотренным </w:t>
      </w:r>
      <w:hyperlink r:id="rId20" w:anchor="dst2459" w:history="1">
        <w:r w:rsidRPr="00465556">
          <w:rPr>
            <w:rStyle w:val="ac"/>
            <w:shd w:val="clear" w:color="auto" w:fill="FFFFFF"/>
          </w:rPr>
          <w:t>частью девятой статьи 312.3</w:t>
        </w:r>
      </w:hyperlink>
      <w:r>
        <w:rPr>
          <w:shd w:val="clear" w:color="auto" w:fill="FFFFFF"/>
        </w:rPr>
        <w:t> ТК РФ).</w:t>
      </w:r>
    </w:p>
    <w:p w:rsidR="009D1C4E" w:rsidRDefault="009D1C4E" w:rsidP="009D1C4E">
      <w:pPr>
        <w:tabs>
          <w:tab w:val="left" w:pos="277"/>
        </w:tabs>
        <w:ind w:right="119" w:firstLine="426"/>
        <w:contextualSpacing/>
        <w:jc w:val="both"/>
      </w:pPr>
      <w:r>
        <w:t>2.5.19. Трудовой договор может быть прекращён и по другим основаниям, предусмотренным ТК РФ и иными федеральными законами.</w:t>
      </w:r>
    </w:p>
    <w:p w:rsidR="009D1C4E" w:rsidRDefault="009D1C4E" w:rsidP="009D1C4E">
      <w:pPr>
        <w:numPr>
          <w:ilvl w:val="0"/>
          <w:numId w:val="108"/>
        </w:numPr>
        <w:tabs>
          <w:tab w:val="left" w:pos="708"/>
        </w:tabs>
        <w:spacing w:after="200"/>
        <w:ind w:right="111"/>
        <w:contextualSpacing/>
        <w:jc w:val="center"/>
        <w:rPr>
          <w:b/>
          <w:szCs w:val="22"/>
        </w:rPr>
      </w:pPr>
      <w:r>
        <w:rPr>
          <w:b/>
          <w:szCs w:val="22"/>
        </w:rPr>
        <w:t>Основные права, обязанности и ответственность сторон трудового договора</w:t>
      </w:r>
    </w:p>
    <w:p w:rsidR="009D1C4E" w:rsidRDefault="009D1C4E" w:rsidP="009D1C4E">
      <w:pPr>
        <w:tabs>
          <w:tab w:val="left" w:pos="536"/>
        </w:tabs>
        <w:ind w:firstLine="426"/>
        <w:jc w:val="both"/>
        <w:rPr>
          <w:b/>
          <w:szCs w:val="22"/>
        </w:rPr>
      </w:pPr>
      <w:r>
        <w:rPr>
          <w:b/>
          <w:szCs w:val="22"/>
        </w:rPr>
        <w:t xml:space="preserve">3.1. Работник имеет право </w:t>
      </w:r>
      <w:r>
        <w:rPr>
          <w:szCs w:val="22"/>
        </w:rPr>
        <w:t>(ст.21 ТК РФ):</w:t>
      </w:r>
    </w:p>
    <w:p w:rsidR="009D1C4E" w:rsidRDefault="009D1C4E" w:rsidP="009D1C4E">
      <w:pPr>
        <w:tabs>
          <w:tab w:val="left" w:pos="599"/>
        </w:tabs>
        <w:ind w:right="123" w:firstLine="426"/>
        <w:contextualSpacing/>
        <w:jc w:val="both"/>
        <w:rPr>
          <w:szCs w:val="22"/>
        </w:rPr>
      </w:pPr>
      <w:r>
        <w:rPr>
          <w:szCs w:val="22"/>
        </w:rPr>
        <w:t>3.1.1. На заключение, изменение и расторжение трудового договора в порядке и на условиях, которые установлены ТК РФ, иными федеральными законами.</w:t>
      </w:r>
    </w:p>
    <w:p w:rsidR="009D1C4E" w:rsidRDefault="009D1C4E" w:rsidP="009D1C4E">
      <w:pPr>
        <w:tabs>
          <w:tab w:val="left" w:pos="599"/>
        </w:tabs>
        <w:ind w:firstLine="426"/>
        <w:jc w:val="both"/>
        <w:rPr>
          <w:szCs w:val="22"/>
        </w:rPr>
      </w:pPr>
      <w:r>
        <w:rPr>
          <w:szCs w:val="22"/>
        </w:rPr>
        <w:t>3.1.2. На предоставление ему работы, обусловленной трудовым договором.</w:t>
      </w:r>
    </w:p>
    <w:p w:rsidR="009D1C4E" w:rsidRDefault="009D1C4E" w:rsidP="009D1C4E">
      <w:pPr>
        <w:tabs>
          <w:tab w:val="left" w:pos="600"/>
        </w:tabs>
        <w:spacing w:before="7"/>
        <w:ind w:right="113" w:firstLine="426"/>
        <w:contextualSpacing/>
        <w:jc w:val="both"/>
        <w:rPr>
          <w:szCs w:val="22"/>
        </w:rPr>
      </w:pPr>
      <w:r>
        <w:rPr>
          <w:szCs w:val="22"/>
        </w:rPr>
        <w:t>3.1.3. На рабочее место, соответствующее государственным нормативным требованиям охраны труда, и условиям, предусмотренным коллективным договором, трудовым договором.</w:t>
      </w:r>
    </w:p>
    <w:p w:rsidR="009D1C4E" w:rsidRDefault="009D1C4E" w:rsidP="009D1C4E">
      <w:pPr>
        <w:tabs>
          <w:tab w:val="left" w:pos="599"/>
        </w:tabs>
        <w:ind w:right="118" w:firstLine="426"/>
        <w:contextualSpacing/>
        <w:jc w:val="both"/>
        <w:rPr>
          <w:szCs w:val="22"/>
        </w:rPr>
      </w:pPr>
      <w:r>
        <w:rPr>
          <w:szCs w:val="22"/>
        </w:rPr>
        <w:t xml:space="preserve">3.1.4. На своевременную и в полном объеме выплату заработной платы в соответствии </w:t>
      </w:r>
      <w:r>
        <w:rPr>
          <w:spacing w:val="-3"/>
          <w:szCs w:val="22"/>
        </w:rPr>
        <w:t xml:space="preserve">со </w:t>
      </w:r>
      <w:r>
        <w:rPr>
          <w:szCs w:val="22"/>
        </w:rPr>
        <w:t xml:space="preserve">своей квалификацией, сложностью </w:t>
      </w:r>
      <w:r>
        <w:rPr>
          <w:spacing w:val="-3"/>
          <w:szCs w:val="22"/>
        </w:rPr>
        <w:t xml:space="preserve">труда, </w:t>
      </w:r>
      <w:r>
        <w:rPr>
          <w:szCs w:val="22"/>
        </w:rPr>
        <w:t>количеством и качеством выполненной работы.</w:t>
      </w:r>
    </w:p>
    <w:p w:rsidR="009D1C4E" w:rsidRDefault="009D1C4E" w:rsidP="009D1C4E">
      <w:pPr>
        <w:tabs>
          <w:tab w:val="left" w:pos="599"/>
        </w:tabs>
        <w:spacing w:before="2"/>
        <w:ind w:right="110" w:firstLine="426"/>
        <w:contextualSpacing/>
        <w:jc w:val="both"/>
        <w:rPr>
          <w:szCs w:val="22"/>
        </w:rPr>
      </w:pPr>
      <w:r>
        <w:rPr>
          <w:szCs w:val="22"/>
        </w:rPr>
        <w:t>3.1.5. На 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основных и дополнительных отпусков.</w:t>
      </w:r>
    </w:p>
    <w:p w:rsidR="009D1C4E" w:rsidRDefault="009D1C4E" w:rsidP="009D1C4E">
      <w:pPr>
        <w:tabs>
          <w:tab w:val="left" w:pos="599"/>
        </w:tabs>
        <w:spacing w:before="2"/>
        <w:ind w:right="121" w:firstLine="426"/>
        <w:contextualSpacing/>
        <w:jc w:val="both"/>
        <w:rPr>
          <w:szCs w:val="22"/>
        </w:rPr>
      </w:pPr>
      <w:r>
        <w:rPr>
          <w:szCs w:val="22"/>
        </w:rPr>
        <w:t>3.1.6. На полную достоверную информацию об условиях труда и требованиях охраны труда на рабочем месте.</w:t>
      </w:r>
    </w:p>
    <w:p w:rsidR="009D1C4E" w:rsidRDefault="009D1C4E" w:rsidP="009D1C4E">
      <w:pPr>
        <w:tabs>
          <w:tab w:val="left" w:pos="599"/>
        </w:tabs>
        <w:spacing w:before="7"/>
        <w:ind w:right="119" w:firstLine="426"/>
        <w:contextualSpacing/>
        <w:jc w:val="both"/>
        <w:rPr>
          <w:szCs w:val="22"/>
        </w:rPr>
      </w:pPr>
      <w:r>
        <w:rPr>
          <w:szCs w:val="22"/>
        </w:rPr>
        <w:t>3.1.7. На профессиональную подготовку, переподготовку и повышение своей квалификации в порядке, установленном ТК РФ, иными федеральными законами.</w:t>
      </w:r>
    </w:p>
    <w:p w:rsidR="009D1C4E" w:rsidRDefault="009D1C4E" w:rsidP="009D1C4E">
      <w:pPr>
        <w:tabs>
          <w:tab w:val="left" w:pos="599"/>
        </w:tabs>
        <w:spacing w:before="4"/>
        <w:ind w:right="117" w:firstLine="426"/>
        <w:contextualSpacing/>
        <w:jc w:val="both"/>
        <w:rPr>
          <w:szCs w:val="22"/>
        </w:rPr>
      </w:pPr>
      <w:r>
        <w:rPr>
          <w:szCs w:val="22"/>
        </w:rPr>
        <w:t>3.1.8. На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9D1C4E" w:rsidRDefault="009D1C4E" w:rsidP="009D1C4E">
      <w:pPr>
        <w:tabs>
          <w:tab w:val="left" w:pos="599"/>
        </w:tabs>
        <w:spacing w:before="4"/>
        <w:ind w:right="104" w:firstLine="426"/>
        <w:contextualSpacing/>
        <w:jc w:val="both"/>
        <w:rPr>
          <w:szCs w:val="22"/>
        </w:rPr>
      </w:pPr>
      <w:r>
        <w:rPr>
          <w:szCs w:val="22"/>
        </w:rPr>
        <w:t xml:space="preserve">3.1.9. На участие в управлении </w:t>
      </w:r>
      <w:r>
        <w:t>МАДОУ «Детский сад № 139»</w:t>
      </w:r>
      <w:r>
        <w:rPr>
          <w:szCs w:val="22"/>
        </w:rPr>
        <w:t xml:space="preserve"> в предусмотренных ТК РФ, иными федеральными законами, соглашениями и коллективным договором формах.</w:t>
      </w:r>
    </w:p>
    <w:p w:rsidR="009D1C4E" w:rsidRDefault="009D1C4E" w:rsidP="009D1C4E">
      <w:pPr>
        <w:tabs>
          <w:tab w:val="left" w:pos="719"/>
        </w:tabs>
        <w:ind w:right="116" w:firstLine="426"/>
        <w:contextualSpacing/>
        <w:jc w:val="both"/>
        <w:rPr>
          <w:szCs w:val="22"/>
        </w:rPr>
      </w:pPr>
      <w:r>
        <w:rPr>
          <w:szCs w:val="22"/>
        </w:rPr>
        <w:t>3.1.10. На ведение коллективных переговоров и заключение коллективного договора и соглашений через своих представителей, а также на информацию о выполнении коллективного договора, соглашений.</w:t>
      </w:r>
    </w:p>
    <w:p w:rsidR="009D1C4E" w:rsidRDefault="009D1C4E" w:rsidP="009D1C4E">
      <w:pPr>
        <w:tabs>
          <w:tab w:val="left" w:pos="719"/>
        </w:tabs>
        <w:spacing w:before="40"/>
        <w:ind w:right="119" w:firstLine="426"/>
        <w:contextualSpacing/>
        <w:jc w:val="both"/>
        <w:rPr>
          <w:szCs w:val="22"/>
        </w:rPr>
      </w:pPr>
      <w:r>
        <w:rPr>
          <w:szCs w:val="22"/>
        </w:rPr>
        <w:lastRenderedPageBreak/>
        <w:t>3.1.11. На защиту своих трудовых прав, свобод и законных интересов всеми не запрещенными законом способами.</w:t>
      </w:r>
    </w:p>
    <w:p w:rsidR="009D1C4E" w:rsidRDefault="009D1C4E" w:rsidP="009D1C4E">
      <w:pPr>
        <w:tabs>
          <w:tab w:val="left" w:pos="719"/>
        </w:tabs>
        <w:ind w:right="120" w:firstLine="426"/>
        <w:contextualSpacing/>
        <w:jc w:val="both"/>
        <w:rPr>
          <w:szCs w:val="22"/>
        </w:rPr>
      </w:pPr>
      <w:r>
        <w:rPr>
          <w:szCs w:val="22"/>
        </w:rPr>
        <w:t>3.1.12. На разрешение индивидуальных и коллективных трудовых споров, включая право на забастовку, в порядке, установленном ТК РФ, иными федеральными законами.</w:t>
      </w:r>
    </w:p>
    <w:p w:rsidR="009D1C4E" w:rsidRDefault="009D1C4E" w:rsidP="009D1C4E">
      <w:pPr>
        <w:tabs>
          <w:tab w:val="left" w:pos="719"/>
        </w:tabs>
        <w:ind w:right="113" w:firstLine="426"/>
        <w:contextualSpacing/>
        <w:jc w:val="both"/>
        <w:rPr>
          <w:szCs w:val="22"/>
        </w:rPr>
      </w:pPr>
      <w:r>
        <w:rPr>
          <w:szCs w:val="22"/>
        </w:rPr>
        <w:t>3.1.13. На возмещение вреда, причиненного ему в связи с исполнением трудовых обязанностей, и компенсацию морального вреда в порядке, установленном ТК РФ, иными федеральными законами.</w:t>
      </w:r>
    </w:p>
    <w:p w:rsidR="009D1C4E" w:rsidRDefault="009D1C4E" w:rsidP="009D1C4E">
      <w:pPr>
        <w:tabs>
          <w:tab w:val="left" w:pos="719"/>
        </w:tabs>
        <w:spacing w:before="8"/>
        <w:ind w:right="110" w:firstLine="426"/>
        <w:contextualSpacing/>
        <w:jc w:val="both"/>
        <w:rPr>
          <w:szCs w:val="22"/>
        </w:rPr>
      </w:pPr>
      <w:r>
        <w:rPr>
          <w:szCs w:val="22"/>
        </w:rPr>
        <w:t>3.1.14. На обязательное социальное страхование в случаях, предусмотренных федеральными законами.</w:t>
      </w:r>
    </w:p>
    <w:p w:rsidR="009D1C4E" w:rsidRDefault="009D1C4E" w:rsidP="009D1C4E">
      <w:pPr>
        <w:tabs>
          <w:tab w:val="left" w:pos="719"/>
        </w:tabs>
        <w:spacing w:before="4"/>
        <w:ind w:right="106" w:firstLine="426"/>
        <w:contextualSpacing/>
        <w:jc w:val="both"/>
        <w:rPr>
          <w:szCs w:val="22"/>
        </w:rPr>
      </w:pPr>
      <w:r>
        <w:rPr>
          <w:szCs w:val="22"/>
        </w:rPr>
        <w:t xml:space="preserve">3.1.15. Пользоваться другими правами в соответствии с уставом </w:t>
      </w:r>
      <w:r>
        <w:t>МАДОУ «Детский сад № 139»</w:t>
      </w:r>
      <w:r>
        <w:rPr>
          <w:szCs w:val="22"/>
        </w:rPr>
        <w:t>, трудовым договором, законодательством Российской Федерации.</w:t>
      </w:r>
    </w:p>
    <w:p w:rsidR="009D1C4E" w:rsidRDefault="009D1C4E" w:rsidP="009D1C4E">
      <w:pPr>
        <w:ind w:right="108" w:firstLine="426"/>
        <w:contextualSpacing/>
        <w:jc w:val="both"/>
        <w:rPr>
          <w:szCs w:val="22"/>
        </w:rPr>
      </w:pPr>
      <w:r>
        <w:rPr>
          <w:szCs w:val="22"/>
        </w:rPr>
        <w:t>3.1.16.  На свободный бесплатный доступ к своим персональным данным, включая право на получение копий любой записи, содержащей персональные данные, за исключением случаев, предусмотренных федеральным законом (ст.89 ТК РФ).</w:t>
      </w:r>
    </w:p>
    <w:p w:rsidR="009D1C4E" w:rsidRDefault="009D1C4E" w:rsidP="009D1C4E">
      <w:pPr>
        <w:tabs>
          <w:tab w:val="left" w:pos="536"/>
        </w:tabs>
        <w:ind w:firstLine="426"/>
        <w:jc w:val="both"/>
        <w:rPr>
          <w:b/>
          <w:szCs w:val="22"/>
        </w:rPr>
      </w:pPr>
      <w:r>
        <w:rPr>
          <w:b/>
          <w:szCs w:val="22"/>
        </w:rPr>
        <w:t>3.2. Работник обязан:</w:t>
      </w:r>
    </w:p>
    <w:p w:rsidR="009D1C4E" w:rsidRDefault="009D1C4E" w:rsidP="009D1C4E">
      <w:pPr>
        <w:tabs>
          <w:tab w:val="left" w:pos="599"/>
        </w:tabs>
        <w:spacing w:before="2"/>
        <w:ind w:right="106" w:firstLine="426"/>
        <w:contextualSpacing/>
        <w:jc w:val="both"/>
        <w:rPr>
          <w:szCs w:val="22"/>
        </w:rPr>
      </w:pPr>
      <w:r>
        <w:rPr>
          <w:szCs w:val="22"/>
        </w:rPr>
        <w:t xml:space="preserve">3.2.1. Добросовестно выполнять должностные и иные обязанности, предусмотренные трудовым договором, должностной инструкцией, правилами внутреннего трудового распорядка. </w:t>
      </w:r>
    </w:p>
    <w:p w:rsidR="009D1C4E" w:rsidRDefault="009D1C4E" w:rsidP="009D1C4E">
      <w:pPr>
        <w:tabs>
          <w:tab w:val="left" w:pos="599"/>
        </w:tabs>
        <w:spacing w:before="2"/>
        <w:ind w:right="106" w:firstLine="426"/>
        <w:contextualSpacing/>
        <w:jc w:val="both"/>
        <w:rPr>
          <w:szCs w:val="22"/>
        </w:rPr>
      </w:pPr>
      <w:r>
        <w:rPr>
          <w:szCs w:val="22"/>
        </w:rPr>
        <w:t xml:space="preserve">3.2.2. Соблюдать трудовую дисциплину и выполнять установленные нормы </w:t>
      </w:r>
      <w:r>
        <w:rPr>
          <w:spacing w:val="-3"/>
          <w:szCs w:val="22"/>
        </w:rPr>
        <w:t>труда.</w:t>
      </w:r>
    </w:p>
    <w:p w:rsidR="009D1C4E" w:rsidRDefault="009D1C4E" w:rsidP="009D1C4E">
      <w:pPr>
        <w:tabs>
          <w:tab w:val="left" w:pos="599"/>
        </w:tabs>
        <w:ind w:right="116" w:firstLine="426"/>
        <w:contextualSpacing/>
        <w:jc w:val="both"/>
        <w:rPr>
          <w:szCs w:val="22"/>
        </w:rPr>
      </w:pPr>
      <w:r>
        <w:rPr>
          <w:szCs w:val="22"/>
        </w:rPr>
        <w:t>3.2.3. Соблюдать требования по охране труда и обеспечению безопасности труда, пожарной безопасности.</w:t>
      </w:r>
    </w:p>
    <w:p w:rsidR="009D1C4E" w:rsidRDefault="009D1C4E" w:rsidP="009D1C4E">
      <w:pPr>
        <w:tabs>
          <w:tab w:val="left" w:pos="599"/>
        </w:tabs>
        <w:ind w:right="116" w:firstLine="426"/>
        <w:contextualSpacing/>
        <w:jc w:val="both"/>
        <w:rPr>
          <w:szCs w:val="22"/>
        </w:rPr>
      </w:pPr>
      <w:r>
        <w:rPr>
          <w:szCs w:val="22"/>
        </w:rPr>
        <w:t>3.2.4. Незамедлительно сообщать работодателю о возникновении ситуации, представляющей угрозу жизни и здоровью людей, сохранности имущества работодателя, в т.ч. имущества третьих лиц, находящихся у работодателя.</w:t>
      </w:r>
    </w:p>
    <w:p w:rsidR="009D1C4E" w:rsidRDefault="009D1C4E" w:rsidP="009D1C4E">
      <w:pPr>
        <w:tabs>
          <w:tab w:val="left" w:pos="657"/>
        </w:tabs>
        <w:ind w:right="106" w:firstLine="426"/>
        <w:contextualSpacing/>
        <w:jc w:val="both"/>
        <w:rPr>
          <w:szCs w:val="22"/>
        </w:rPr>
      </w:pPr>
      <w:r>
        <w:rPr>
          <w:szCs w:val="22"/>
        </w:rPr>
        <w:t xml:space="preserve">3.2.5. Бережно относиться к имуществу </w:t>
      </w:r>
      <w:r>
        <w:t>МАДОУ «Детский сад № 139»</w:t>
      </w:r>
      <w:r>
        <w:rPr>
          <w:szCs w:val="22"/>
        </w:rPr>
        <w:t xml:space="preserve"> (в том числе к имуществу воспитанников и их родителей, если </w:t>
      </w:r>
      <w:r>
        <w:t xml:space="preserve">МАДОУ «Детский сад № 139» </w:t>
      </w:r>
      <w:r>
        <w:rPr>
          <w:szCs w:val="22"/>
        </w:rPr>
        <w:t>несёт ответственность за сохранность этого имущества) и других работников.</w:t>
      </w:r>
    </w:p>
    <w:p w:rsidR="009D1C4E" w:rsidRDefault="009D1C4E" w:rsidP="009D1C4E">
      <w:pPr>
        <w:tabs>
          <w:tab w:val="left" w:pos="599"/>
        </w:tabs>
        <w:ind w:firstLine="426"/>
        <w:jc w:val="both"/>
        <w:rPr>
          <w:szCs w:val="22"/>
        </w:rPr>
      </w:pPr>
      <w:r>
        <w:rPr>
          <w:szCs w:val="22"/>
        </w:rPr>
        <w:t>3.2.6. Проходить предварительные и периодические медицинские осмотры.</w:t>
      </w:r>
    </w:p>
    <w:p w:rsidR="009D1C4E" w:rsidRDefault="009D1C4E" w:rsidP="009D1C4E">
      <w:pPr>
        <w:tabs>
          <w:tab w:val="left" w:pos="599"/>
        </w:tabs>
        <w:spacing w:before="2"/>
        <w:ind w:right="117" w:firstLine="426"/>
        <w:contextualSpacing/>
        <w:jc w:val="both"/>
        <w:rPr>
          <w:szCs w:val="22"/>
        </w:rPr>
      </w:pPr>
      <w:r>
        <w:rPr>
          <w:szCs w:val="22"/>
        </w:rPr>
        <w:t>3.2.7. Предъявлять при приеме на работу документы, предусмотренные трудовым законодательством.</w:t>
      </w:r>
    </w:p>
    <w:p w:rsidR="009D1C4E" w:rsidRDefault="009D1C4E" w:rsidP="009D1C4E">
      <w:pPr>
        <w:tabs>
          <w:tab w:val="left" w:pos="599"/>
        </w:tabs>
        <w:spacing w:before="2"/>
        <w:ind w:right="117" w:firstLine="426"/>
        <w:contextualSpacing/>
        <w:jc w:val="both"/>
        <w:rPr>
          <w:szCs w:val="22"/>
        </w:rPr>
      </w:pPr>
      <w:r>
        <w:rPr>
          <w:szCs w:val="22"/>
        </w:rPr>
        <w:t>3.2.8. Предоставлять работодателю полную и достоверную информацию о себе.</w:t>
      </w:r>
    </w:p>
    <w:p w:rsidR="009D1C4E" w:rsidRDefault="009D1C4E" w:rsidP="009D1C4E">
      <w:pPr>
        <w:tabs>
          <w:tab w:val="left" w:pos="599"/>
        </w:tabs>
        <w:ind w:right="110" w:firstLine="426"/>
        <w:contextualSpacing/>
        <w:jc w:val="both"/>
        <w:rPr>
          <w:szCs w:val="22"/>
        </w:rPr>
      </w:pPr>
      <w:r>
        <w:rPr>
          <w:szCs w:val="22"/>
        </w:rPr>
        <w:t>3.2.9. Содержать рабочее место, мебель, оборудование в исправном и аккуратном состоянии, поддерживать чистоту в помещениях образовательного учреждения.</w:t>
      </w:r>
    </w:p>
    <w:p w:rsidR="009D1C4E" w:rsidRDefault="009D1C4E" w:rsidP="009D1C4E">
      <w:pPr>
        <w:tabs>
          <w:tab w:val="left" w:pos="599"/>
        </w:tabs>
        <w:ind w:right="118" w:firstLine="426"/>
        <w:contextualSpacing/>
        <w:jc w:val="both"/>
        <w:rPr>
          <w:szCs w:val="22"/>
        </w:rPr>
      </w:pPr>
      <w:r>
        <w:rPr>
          <w:szCs w:val="22"/>
        </w:rPr>
        <w:t>3.2.10. Экономно и рационально расходовать энергию, топливо и другие материальные ресурсы работодателя.</w:t>
      </w:r>
    </w:p>
    <w:p w:rsidR="009D1C4E" w:rsidRDefault="009D1C4E" w:rsidP="009D1C4E">
      <w:pPr>
        <w:tabs>
          <w:tab w:val="left" w:pos="599"/>
        </w:tabs>
        <w:ind w:firstLine="426"/>
        <w:jc w:val="both"/>
        <w:rPr>
          <w:szCs w:val="22"/>
        </w:rPr>
      </w:pPr>
      <w:r>
        <w:rPr>
          <w:szCs w:val="22"/>
        </w:rPr>
        <w:t>3.2.11. Соблюдать законные права и свободы воспитанников.</w:t>
      </w:r>
    </w:p>
    <w:p w:rsidR="009D1C4E" w:rsidRDefault="009D1C4E" w:rsidP="009D1C4E">
      <w:pPr>
        <w:tabs>
          <w:tab w:val="left" w:pos="719"/>
        </w:tabs>
        <w:spacing w:before="2"/>
        <w:ind w:right="103" w:firstLine="426"/>
        <w:contextualSpacing/>
        <w:rPr>
          <w:szCs w:val="22"/>
        </w:rPr>
      </w:pPr>
      <w:r>
        <w:rPr>
          <w:szCs w:val="22"/>
        </w:rPr>
        <w:t>3.2.12. Уважительно и тактично относиться к коллегам по работе и воспитанникам.</w:t>
      </w:r>
    </w:p>
    <w:p w:rsidR="009D1C4E" w:rsidRDefault="009D1C4E" w:rsidP="009D1C4E">
      <w:pPr>
        <w:tabs>
          <w:tab w:val="left" w:pos="719"/>
        </w:tabs>
        <w:spacing w:before="2"/>
        <w:ind w:right="103" w:firstLine="426"/>
        <w:contextualSpacing/>
        <w:rPr>
          <w:szCs w:val="22"/>
        </w:rPr>
      </w:pPr>
      <w:r>
        <w:rPr>
          <w:szCs w:val="22"/>
        </w:rPr>
        <w:t xml:space="preserve">3.2.13. Выполнять другие обязанности, отнесенные уставом </w:t>
      </w:r>
      <w:r>
        <w:t>МАДОУ «Детский сад №139»</w:t>
      </w:r>
      <w:r>
        <w:rPr>
          <w:szCs w:val="22"/>
        </w:rPr>
        <w:t>, трудовым договором и законодательством Российской Федерации к компетенции работника.</w:t>
      </w:r>
    </w:p>
    <w:p w:rsidR="009D1C4E" w:rsidRDefault="009D1C4E" w:rsidP="009D1C4E">
      <w:pPr>
        <w:tabs>
          <w:tab w:val="left" w:pos="536"/>
        </w:tabs>
        <w:ind w:firstLine="426"/>
        <w:jc w:val="both"/>
        <w:rPr>
          <w:b/>
          <w:szCs w:val="22"/>
        </w:rPr>
      </w:pPr>
      <w:r>
        <w:rPr>
          <w:b/>
          <w:szCs w:val="22"/>
        </w:rPr>
        <w:t xml:space="preserve">3.3. Работодатель имеет право </w:t>
      </w:r>
      <w:r>
        <w:rPr>
          <w:szCs w:val="22"/>
        </w:rPr>
        <w:t>(ст.22 ТКРФ):</w:t>
      </w:r>
    </w:p>
    <w:p w:rsidR="009D1C4E" w:rsidRDefault="009D1C4E" w:rsidP="009D1C4E">
      <w:pPr>
        <w:tabs>
          <w:tab w:val="left" w:pos="536"/>
        </w:tabs>
        <w:ind w:firstLine="426"/>
        <w:jc w:val="both"/>
        <w:rPr>
          <w:b/>
          <w:szCs w:val="22"/>
        </w:rPr>
      </w:pPr>
      <w:r>
        <w:rPr>
          <w:szCs w:val="22"/>
        </w:rPr>
        <w:t xml:space="preserve">3.3.1. На управление </w:t>
      </w:r>
      <w:r>
        <w:t>МАДОУ «Детский сад № 139»</w:t>
      </w:r>
      <w:r>
        <w:rPr>
          <w:szCs w:val="22"/>
        </w:rPr>
        <w:t>, принятие решений в пределах полномочий, предусмотренных уставом учреждения.</w:t>
      </w:r>
    </w:p>
    <w:p w:rsidR="009D1C4E" w:rsidRDefault="009D1C4E" w:rsidP="009D1C4E">
      <w:pPr>
        <w:tabs>
          <w:tab w:val="left" w:pos="599"/>
        </w:tabs>
        <w:ind w:right="106" w:firstLine="426"/>
        <w:contextualSpacing/>
        <w:jc w:val="both"/>
        <w:rPr>
          <w:szCs w:val="22"/>
        </w:rPr>
      </w:pPr>
      <w:r>
        <w:rPr>
          <w:szCs w:val="22"/>
        </w:rPr>
        <w:t>3.3.2. На заключение, изменение и расторжение трудовых договоров с работниками в порядке и на условиях, которые установлены ТК РФ, иными федеральными законами.</w:t>
      </w:r>
    </w:p>
    <w:p w:rsidR="009D1C4E" w:rsidRDefault="009D1C4E" w:rsidP="009D1C4E">
      <w:pPr>
        <w:tabs>
          <w:tab w:val="left" w:pos="599"/>
        </w:tabs>
        <w:ind w:right="114" w:firstLine="426"/>
        <w:contextualSpacing/>
        <w:jc w:val="both"/>
        <w:rPr>
          <w:szCs w:val="22"/>
        </w:rPr>
      </w:pPr>
      <w:r>
        <w:rPr>
          <w:szCs w:val="22"/>
        </w:rPr>
        <w:t>3.3.3. На ведение коллективных переговоров через своих представителей и заключение коллективных договоров.</w:t>
      </w:r>
    </w:p>
    <w:p w:rsidR="009D1C4E" w:rsidRDefault="009D1C4E" w:rsidP="009D1C4E">
      <w:pPr>
        <w:ind w:firstLine="426"/>
        <w:jc w:val="both"/>
        <w:rPr>
          <w:szCs w:val="22"/>
        </w:rPr>
      </w:pPr>
      <w:r>
        <w:rPr>
          <w:szCs w:val="22"/>
        </w:rPr>
        <w:t>3.3.4. На поощрение работников за добросовестный эффективный труд.</w:t>
      </w:r>
    </w:p>
    <w:p w:rsidR="009D1C4E" w:rsidRDefault="009D1C4E" w:rsidP="009D1C4E">
      <w:pPr>
        <w:tabs>
          <w:tab w:val="left" w:pos="599"/>
        </w:tabs>
        <w:spacing w:before="2"/>
        <w:ind w:right="116" w:firstLine="426"/>
        <w:contextualSpacing/>
        <w:jc w:val="both"/>
        <w:rPr>
          <w:szCs w:val="22"/>
        </w:rPr>
      </w:pPr>
      <w:r>
        <w:rPr>
          <w:szCs w:val="22"/>
        </w:rPr>
        <w:t>3.3.5.. На требование от работников исполнения ими трудовых обязанностей и бережного отношения к имуществу работодателя и других работников, соблюдения правил внутреннего трудового распорядка.</w:t>
      </w:r>
    </w:p>
    <w:p w:rsidR="009D1C4E" w:rsidRDefault="009D1C4E" w:rsidP="009D1C4E">
      <w:pPr>
        <w:tabs>
          <w:tab w:val="left" w:pos="599"/>
        </w:tabs>
        <w:ind w:right="113" w:firstLine="426"/>
        <w:contextualSpacing/>
        <w:jc w:val="both"/>
        <w:rPr>
          <w:szCs w:val="22"/>
        </w:rPr>
      </w:pPr>
      <w:r>
        <w:rPr>
          <w:szCs w:val="22"/>
        </w:rPr>
        <w:t>3.3.6. На привлечение работников к дисциплинарной и материальной ответственности в порядке, установленном ТК РФ, иными федеральными законами.</w:t>
      </w:r>
    </w:p>
    <w:p w:rsidR="009D1C4E" w:rsidRDefault="009D1C4E" w:rsidP="009D1C4E">
      <w:pPr>
        <w:tabs>
          <w:tab w:val="left" w:pos="599"/>
        </w:tabs>
        <w:ind w:right="109" w:firstLine="426"/>
        <w:contextualSpacing/>
        <w:jc w:val="both"/>
        <w:rPr>
          <w:szCs w:val="22"/>
        </w:rPr>
      </w:pPr>
      <w:r>
        <w:rPr>
          <w:szCs w:val="22"/>
        </w:rPr>
        <w:lastRenderedPageBreak/>
        <w:t>3.3.7. На принятие локальных нормативных актов, регламентирующих управленческую и образовательную деятельность МАДОУ «Детский сад № 139», а также содержащих нормы трудового права, в порядке, установленном ТК РФ.</w:t>
      </w:r>
    </w:p>
    <w:p w:rsidR="009D1C4E" w:rsidRDefault="009D1C4E" w:rsidP="009D1C4E">
      <w:pPr>
        <w:tabs>
          <w:tab w:val="left" w:pos="599"/>
        </w:tabs>
        <w:ind w:right="113" w:firstLine="426"/>
        <w:contextualSpacing/>
        <w:jc w:val="both"/>
        <w:rPr>
          <w:szCs w:val="22"/>
        </w:rPr>
      </w:pPr>
      <w:r>
        <w:rPr>
          <w:szCs w:val="22"/>
        </w:rPr>
        <w:t>3.3.8. Реализовывать иные права, определенные уставом образовательного учреждения, трудовым договором, законодательством Российской Федерации.</w:t>
      </w:r>
    </w:p>
    <w:p w:rsidR="009D1C4E" w:rsidRDefault="009D1C4E" w:rsidP="009D1C4E">
      <w:pPr>
        <w:tabs>
          <w:tab w:val="left" w:pos="536"/>
        </w:tabs>
        <w:ind w:firstLine="426"/>
        <w:jc w:val="both"/>
        <w:rPr>
          <w:b/>
          <w:szCs w:val="22"/>
        </w:rPr>
      </w:pPr>
      <w:r>
        <w:rPr>
          <w:b/>
          <w:szCs w:val="22"/>
        </w:rPr>
        <w:t>3.4. Работодатель обязан:</w:t>
      </w:r>
    </w:p>
    <w:p w:rsidR="009D1C4E" w:rsidRDefault="009D1C4E" w:rsidP="009D1C4E">
      <w:pPr>
        <w:tabs>
          <w:tab w:val="left" w:pos="599"/>
        </w:tabs>
        <w:spacing w:before="2"/>
        <w:ind w:right="103" w:firstLine="426"/>
        <w:contextualSpacing/>
        <w:jc w:val="both"/>
        <w:rPr>
          <w:szCs w:val="22"/>
        </w:rPr>
      </w:pPr>
      <w:r>
        <w:rPr>
          <w:szCs w:val="22"/>
        </w:rPr>
        <w:t>3.4.1. В соответствии с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трудовым договором создавать условия, необходимые для соблюдения работниками дисциплины труда.</w:t>
      </w:r>
    </w:p>
    <w:p w:rsidR="009D1C4E" w:rsidRDefault="009D1C4E" w:rsidP="009D1C4E">
      <w:pPr>
        <w:tabs>
          <w:tab w:val="left" w:pos="599"/>
        </w:tabs>
        <w:spacing w:before="2"/>
        <w:ind w:right="110" w:firstLine="426"/>
        <w:contextualSpacing/>
        <w:jc w:val="both"/>
        <w:rPr>
          <w:szCs w:val="22"/>
        </w:rPr>
      </w:pPr>
      <w:r>
        <w:rPr>
          <w:szCs w:val="22"/>
        </w:rPr>
        <w:t>3.4.2. 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9D1C4E" w:rsidRDefault="009D1C4E" w:rsidP="009D1C4E">
      <w:pPr>
        <w:tabs>
          <w:tab w:val="left" w:pos="599"/>
          <w:tab w:val="left" w:pos="2273"/>
          <w:tab w:val="left" w:pos="3870"/>
          <w:tab w:val="left" w:pos="4239"/>
          <w:tab w:val="left" w:pos="5299"/>
          <w:tab w:val="left" w:pos="6172"/>
          <w:tab w:val="left" w:pos="8235"/>
        </w:tabs>
        <w:ind w:right="109" w:firstLine="426"/>
        <w:contextualSpacing/>
        <w:jc w:val="both"/>
        <w:rPr>
          <w:szCs w:val="22"/>
        </w:rPr>
      </w:pPr>
      <w:r>
        <w:rPr>
          <w:szCs w:val="22"/>
        </w:rPr>
        <w:t>3.4.3. Предоставлять работникам работу, обусловленную трудовым договором.</w:t>
      </w:r>
    </w:p>
    <w:p w:rsidR="009D1C4E" w:rsidRDefault="009D1C4E" w:rsidP="009D1C4E">
      <w:pPr>
        <w:tabs>
          <w:tab w:val="left" w:pos="0"/>
        </w:tabs>
        <w:ind w:right="-1" w:firstLine="426"/>
        <w:contextualSpacing/>
        <w:jc w:val="both"/>
        <w:rPr>
          <w:szCs w:val="22"/>
        </w:rPr>
      </w:pPr>
      <w:r>
        <w:rPr>
          <w:szCs w:val="22"/>
        </w:rPr>
        <w:t>3.4.4. Обеспечивать</w:t>
      </w:r>
      <w:r>
        <w:rPr>
          <w:szCs w:val="22"/>
        </w:rPr>
        <w:tab/>
        <w:t>безопасность</w:t>
      </w:r>
      <w:r>
        <w:rPr>
          <w:szCs w:val="22"/>
        </w:rPr>
        <w:tab/>
        <w:t>и</w:t>
      </w:r>
      <w:r>
        <w:rPr>
          <w:szCs w:val="22"/>
        </w:rPr>
        <w:tab/>
        <w:t>условия</w:t>
      </w:r>
      <w:r>
        <w:rPr>
          <w:szCs w:val="22"/>
        </w:rPr>
        <w:tab/>
        <w:t>труда, соответствующие государственным нормативным требованиям охраны труда.</w:t>
      </w:r>
    </w:p>
    <w:p w:rsidR="009D1C4E" w:rsidRDefault="009D1C4E" w:rsidP="009D1C4E">
      <w:pPr>
        <w:spacing w:before="2"/>
        <w:ind w:right="100" w:firstLine="426"/>
        <w:contextualSpacing/>
        <w:jc w:val="both"/>
        <w:rPr>
          <w:szCs w:val="22"/>
        </w:rPr>
      </w:pPr>
      <w:r>
        <w:rPr>
          <w:szCs w:val="22"/>
        </w:rPr>
        <w:t>3.4.5. 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9D1C4E" w:rsidRDefault="009D1C4E" w:rsidP="009D1C4E">
      <w:pPr>
        <w:spacing w:before="2"/>
        <w:ind w:right="100" w:firstLine="426"/>
        <w:contextualSpacing/>
        <w:jc w:val="both"/>
        <w:rPr>
          <w:szCs w:val="22"/>
        </w:rPr>
      </w:pPr>
      <w:r>
        <w:rPr>
          <w:szCs w:val="22"/>
        </w:rPr>
        <w:t>3.4.6. Обеспечивать работникам равную оплату за труд равной ценности.</w:t>
      </w:r>
    </w:p>
    <w:p w:rsidR="009D1C4E" w:rsidRDefault="009D1C4E" w:rsidP="009D1C4E">
      <w:pPr>
        <w:tabs>
          <w:tab w:val="left" w:pos="599"/>
        </w:tabs>
        <w:ind w:right="115" w:firstLine="426"/>
        <w:contextualSpacing/>
        <w:jc w:val="both"/>
        <w:rPr>
          <w:szCs w:val="22"/>
        </w:rPr>
      </w:pPr>
      <w:r>
        <w:rPr>
          <w:szCs w:val="22"/>
        </w:rPr>
        <w:t>3.4.7. Выплачивать в полном размере причитающуюся работникам заработную плату в сроки, установленные ТК РФ, коллективным договором, правилами внутреннего трудового распорядка, трудовым договором.</w:t>
      </w:r>
    </w:p>
    <w:p w:rsidR="009D1C4E" w:rsidRDefault="009D1C4E" w:rsidP="009D1C4E">
      <w:pPr>
        <w:tabs>
          <w:tab w:val="left" w:pos="599"/>
        </w:tabs>
        <w:spacing w:before="7"/>
        <w:ind w:right="117" w:firstLine="426"/>
        <w:contextualSpacing/>
        <w:jc w:val="both"/>
        <w:rPr>
          <w:szCs w:val="22"/>
        </w:rPr>
      </w:pPr>
      <w:r>
        <w:rPr>
          <w:szCs w:val="22"/>
        </w:rPr>
        <w:t>3.4.8. Вести коллективные переговоры, а также заключать коллективный договор в порядке, установленном ТК РФ.</w:t>
      </w:r>
    </w:p>
    <w:p w:rsidR="009D1C4E" w:rsidRDefault="009D1C4E" w:rsidP="009D1C4E">
      <w:pPr>
        <w:tabs>
          <w:tab w:val="left" w:pos="599"/>
        </w:tabs>
        <w:spacing w:before="7"/>
        <w:ind w:right="117" w:firstLine="426"/>
        <w:contextualSpacing/>
        <w:jc w:val="both"/>
        <w:rPr>
          <w:szCs w:val="22"/>
        </w:rPr>
      </w:pPr>
      <w:r>
        <w:rPr>
          <w:szCs w:val="22"/>
        </w:rPr>
        <w:t>3.4.9. Предоставлять представителям работников полную и достоверную информацию, необходимую для заключения коллективного договора, соглашения и контроля за их выполнением.</w:t>
      </w:r>
    </w:p>
    <w:p w:rsidR="009D1C4E" w:rsidRDefault="009D1C4E" w:rsidP="009D1C4E">
      <w:pPr>
        <w:tabs>
          <w:tab w:val="left" w:pos="599"/>
        </w:tabs>
        <w:spacing w:before="4"/>
        <w:ind w:right="120" w:firstLine="426"/>
        <w:contextualSpacing/>
        <w:jc w:val="both"/>
        <w:rPr>
          <w:szCs w:val="22"/>
        </w:rPr>
      </w:pPr>
      <w:r>
        <w:rPr>
          <w:szCs w:val="22"/>
        </w:rPr>
        <w:t>3.4.10. Знакомить работников под роспись с принимаемыми локальными нормативными актами, непосредственно связанными с их трудовой деятельностью.</w:t>
      </w:r>
    </w:p>
    <w:p w:rsidR="009D1C4E" w:rsidRDefault="009D1C4E" w:rsidP="009D1C4E">
      <w:pPr>
        <w:shd w:val="clear" w:color="auto" w:fill="FFFFFF"/>
        <w:ind w:firstLine="426"/>
        <w:jc w:val="both"/>
        <w:rPr>
          <w:color w:val="000000"/>
        </w:rPr>
      </w:pPr>
      <w:r>
        <w:rPr>
          <w:color w:val="000000"/>
        </w:rPr>
        <w:t>3.4.11. Своевременно выполнять предписания федерального органа исполнительной власти, уполномоченного на осуществление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государственный контроль (надзор)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
    <w:p w:rsidR="009D1C4E" w:rsidRDefault="009D1C4E" w:rsidP="009D1C4E">
      <w:pPr>
        <w:shd w:val="clear" w:color="auto" w:fill="FFFFFF"/>
        <w:ind w:firstLine="426"/>
        <w:jc w:val="both"/>
        <w:rPr>
          <w:color w:val="000000"/>
        </w:rPr>
      </w:pPr>
      <w:bookmarkStart w:id="23" w:name="dst208"/>
      <w:bookmarkEnd w:id="23"/>
      <w:r>
        <w:rPr>
          <w:color w:val="000000"/>
        </w:rPr>
        <w:t>3.4.12. Рассматривать представления соответствующих профсоюзных органов, иных избранных работниками 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rsidR="009D1C4E" w:rsidRDefault="009D1C4E" w:rsidP="009D1C4E">
      <w:pPr>
        <w:tabs>
          <w:tab w:val="left" w:pos="719"/>
        </w:tabs>
        <w:spacing w:before="4"/>
        <w:ind w:right="117" w:firstLine="426"/>
        <w:contextualSpacing/>
        <w:jc w:val="both"/>
        <w:rPr>
          <w:szCs w:val="22"/>
        </w:rPr>
      </w:pPr>
      <w:r>
        <w:rPr>
          <w:szCs w:val="22"/>
        </w:rPr>
        <w:t xml:space="preserve">3.4.13. Обеспечивать бытовые </w:t>
      </w:r>
      <w:r>
        <w:rPr>
          <w:spacing w:val="-3"/>
          <w:szCs w:val="22"/>
        </w:rPr>
        <w:t xml:space="preserve">нужды </w:t>
      </w:r>
      <w:r>
        <w:rPr>
          <w:szCs w:val="22"/>
        </w:rPr>
        <w:t>работников, связанные с исполнением ими трудовых обязанностей.</w:t>
      </w:r>
    </w:p>
    <w:p w:rsidR="009D1C4E" w:rsidRDefault="009D1C4E" w:rsidP="009D1C4E">
      <w:pPr>
        <w:tabs>
          <w:tab w:val="left" w:pos="719"/>
        </w:tabs>
        <w:spacing w:before="5"/>
        <w:ind w:right="117" w:firstLine="426"/>
        <w:contextualSpacing/>
        <w:jc w:val="both"/>
        <w:rPr>
          <w:szCs w:val="22"/>
        </w:rPr>
      </w:pPr>
      <w:r>
        <w:rPr>
          <w:szCs w:val="22"/>
        </w:rPr>
        <w:t>3.4.14. Осуществлять обязательное социальное страхование работников в порядке, установленном федеральными законами.</w:t>
      </w:r>
    </w:p>
    <w:p w:rsidR="009D1C4E" w:rsidRDefault="009D1C4E" w:rsidP="009D1C4E">
      <w:pPr>
        <w:tabs>
          <w:tab w:val="left" w:pos="929"/>
        </w:tabs>
        <w:spacing w:before="4"/>
        <w:ind w:right="112" w:firstLine="426"/>
        <w:contextualSpacing/>
        <w:jc w:val="both"/>
        <w:rPr>
          <w:szCs w:val="22"/>
        </w:rPr>
      </w:pPr>
      <w:r>
        <w:rPr>
          <w:szCs w:val="22"/>
        </w:rPr>
        <w:t>3.4.15. 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ТК РФ, другими федеральными законами и иными нормативными правовыми актами Российской Федерации.</w:t>
      </w:r>
    </w:p>
    <w:p w:rsidR="009D1C4E" w:rsidRDefault="009D1C4E" w:rsidP="009D1C4E">
      <w:pPr>
        <w:tabs>
          <w:tab w:val="left" w:pos="873"/>
        </w:tabs>
        <w:ind w:right="117" w:firstLine="426"/>
        <w:contextualSpacing/>
        <w:jc w:val="both"/>
        <w:rPr>
          <w:szCs w:val="22"/>
        </w:rPr>
      </w:pPr>
      <w:r>
        <w:rPr>
          <w:szCs w:val="22"/>
        </w:rPr>
        <w:t>3.4.16. Не допускать работников к исполнению ими трудовых обязанностей без прохождения обязательных медицинских осмотров (обследований), а также в случае медицинских противопоказаний;</w:t>
      </w:r>
    </w:p>
    <w:p w:rsidR="009D1C4E" w:rsidRDefault="009D1C4E" w:rsidP="009D1C4E">
      <w:pPr>
        <w:tabs>
          <w:tab w:val="left" w:pos="719"/>
        </w:tabs>
        <w:spacing w:before="7"/>
        <w:ind w:right="102" w:firstLine="426"/>
        <w:contextualSpacing/>
        <w:jc w:val="both"/>
        <w:rPr>
          <w:szCs w:val="22"/>
        </w:rPr>
      </w:pPr>
      <w:r>
        <w:rPr>
          <w:szCs w:val="22"/>
        </w:rPr>
        <w:lastRenderedPageBreak/>
        <w:t xml:space="preserve">3.4.17. Создавать условия для внедрения инноваций, обеспечивать формирование и реализацию инициатив работников </w:t>
      </w:r>
      <w:r>
        <w:t>МАДОУ «Детский сад № 139»</w:t>
      </w:r>
      <w:r>
        <w:rPr>
          <w:szCs w:val="22"/>
        </w:rPr>
        <w:t>.</w:t>
      </w:r>
    </w:p>
    <w:p w:rsidR="009D1C4E" w:rsidRDefault="009D1C4E" w:rsidP="009D1C4E">
      <w:pPr>
        <w:tabs>
          <w:tab w:val="left" w:pos="719"/>
        </w:tabs>
        <w:ind w:right="103" w:firstLine="426"/>
        <w:contextualSpacing/>
        <w:rPr>
          <w:szCs w:val="22"/>
        </w:rPr>
      </w:pPr>
      <w:r>
        <w:rPr>
          <w:szCs w:val="22"/>
        </w:rPr>
        <w:t xml:space="preserve">3.4.18. Создавать условия для непрерывного повышения квалификации работников; </w:t>
      </w:r>
    </w:p>
    <w:p w:rsidR="009D1C4E" w:rsidRDefault="009D1C4E" w:rsidP="009D1C4E">
      <w:pPr>
        <w:tabs>
          <w:tab w:val="left" w:pos="719"/>
        </w:tabs>
        <w:ind w:right="103" w:firstLine="426"/>
        <w:contextualSpacing/>
        <w:jc w:val="both"/>
        <w:rPr>
          <w:szCs w:val="22"/>
        </w:rPr>
      </w:pPr>
      <w:r>
        <w:rPr>
          <w:szCs w:val="22"/>
        </w:rPr>
        <w:t>3.4.19. Поддерживать благоприятный морально-психологический климат в коллективе.</w:t>
      </w:r>
    </w:p>
    <w:p w:rsidR="009D1C4E" w:rsidRDefault="009D1C4E" w:rsidP="009D1C4E">
      <w:pPr>
        <w:tabs>
          <w:tab w:val="left" w:pos="719"/>
        </w:tabs>
        <w:ind w:right="103" w:firstLine="426"/>
        <w:contextualSpacing/>
        <w:jc w:val="both"/>
        <w:rPr>
          <w:color w:val="000000"/>
          <w:shd w:val="clear" w:color="auto" w:fill="FFFFFF"/>
        </w:rPr>
      </w:pPr>
      <w:r>
        <w:t xml:space="preserve">3.4.20. </w:t>
      </w:r>
      <w:r>
        <w:rPr>
          <w:color w:val="000000"/>
          <w:shd w:val="clear" w:color="auto" w:fill="FFFFFF"/>
        </w:rPr>
        <w:t>В целях обеспечения прав и свобод человека и гражданина работодатель и его представители при работе с персональными данными работника обязаны соблюдать общие требования в соответствии со статьями 86, 87, 88 ТК РФ.</w:t>
      </w:r>
    </w:p>
    <w:p w:rsidR="009D1C4E" w:rsidRDefault="009D1C4E" w:rsidP="009D1C4E">
      <w:pPr>
        <w:shd w:val="clear" w:color="auto" w:fill="FFFFFF"/>
        <w:ind w:firstLine="540"/>
        <w:jc w:val="both"/>
        <w:rPr>
          <w:color w:val="000000"/>
        </w:rPr>
      </w:pPr>
      <w:r>
        <w:rPr>
          <w:color w:val="000000"/>
        </w:rPr>
        <w:t>В целях обеспечения защиты персональных данных, хранящихся у работодателя, работники имеют право на:</w:t>
      </w:r>
    </w:p>
    <w:p w:rsidR="009D1C4E" w:rsidRDefault="009D1C4E" w:rsidP="009D1C4E">
      <w:pPr>
        <w:numPr>
          <w:ilvl w:val="0"/>
          <w:numId w:val="118"/>
        </w:numPr>
        <w:shd w:val="clear" w:color="auto" w:fill="FFFFFF"/>
        <w:spacing w:after="200"/>
        <w:ind w:left="0" w:firstLine="426"/>
        <w:contextualSpacing/>
        <w:jc w:val="both"/>
      </w:pPr>
      <w:bookmarkStart w:id="24" w:name="dst100664"/>
      <w:bookmarkEnd w:id="24"/>
      <w:r>
        <w:t>полную информацию об их персональных данных и обработке этих данных;</w:t>
      </w:r>
      <w:bookmarkStart w:id="25" w:name="dst100665"/>
      <w:bookmarkEnd w:id="25"/>
    </w:p>
    <w:p w:rsidR="009D1C4E" w:rsidRPr="00465556" w:rsidRDefault="009D1C4E" w:rsidP="009D1C4E">
      <w:pPr>
        <w:numPr>
          <w:ilvl w:val="0"/>
          <w:numId w:val="118"/>
        </w:numPr>
        <w:shd w:val="clear" w:color="auto" w:fill="FFFFFF"/>
        <w:spacing w:after="200"/>
        <w:ind w:left="0" w:firstLine="426"/>
        <w:contextualSpacing/>
        <w:jc w:val="both"/>
      </w:pPr>
      <w:r>
        <w:t>свободный бесплатный доступ к своим персональным данным, включая право на получение копий любой записи, содержащей персональные данные работника, за исключением случаев, предусмотренных федеральным </w:t>
      </w:r>
      <w:hyperlink r:id="rId21" w:anchor="dst100335" w:history="1">
        <w:r w:rsidRPr="00465556">
          <w:rPr>
            <w:rStyle w:val="ac"/>
          </w:rPr>
          <w:t>законом</w:t>
        </w:r>
      </w:hyperlink>
      <w:r w:rsidRPr="00465556">
        <w:t>;</w:t>
      </w:r>
      <w:bookmarkStart w:id="26" w:name="dst100666"/>
      <w:bookmarkEnd w:id="26"/>
    </w:p>
    <w:p w:rsidR="009D1C4E" w:rsidRDefault="009D1C4E" w:rsidP="009D1C4E">
      <w:pPr>
        <w:numPr>
          <w:ilvl w:val="0"/>
          <w:numId w:val="118"/>
        </w:numPr>
        <w:shd w:val="clear" w:color="auto" w:fill="FFFFFF"/>
        <w:spacing w:after="200"/>
        <w:ind w:left="0" w:firstLine="426"/>
        <w:contextualSpacing/>
        <w:jc w:val="both"/>
      </w:pPr>
      <w:r>
        <w:t>определение своих представителей для защиты своих персональных данных;</w:t>
      </w:r>
      <w:bookmarkStart w:id="27" w:name="dst102448"/>
      <w:bookmarkStart w:id="28" w:name="dst100667"/>
      <w:bookmarkEnd w:id="27"/>
      <w:bookmarkEnd w:id="28"/>
    </w:p>
    <w:p w:rsidR="009D1C4E" w:rsidRDefault="009D1C4E" w:rsidP="009D1C4E">
      <w:pPr>
        <w:numPr>
          <w:ilvl w:val="0"/>
          <w:numId w:val="118"/>
        </w:numPr>
        <w:shd w:val="clear" w:color="auto" w:fill="FFFFFF"/>
        <w:spacing w:after="200"/>
        <w:ind w:left="0" w:firstLine="426"/>
        <w:contextualSpacing/>
        <w:jc w:val="both"/>
      </w:pPr>
      <w:r>
        <w:t>доступ к медицинской документации, отражающей состояние их здоровья, с помощью медицинского работника по их выбору;</w:t>
      </w:r>
    </w:p>
    <w:p w:rsidR="009D1C4E" w:rsidRDefault="009D1C4E" w:rsidP="009D1C4E">
      <w:pPr>
        <w:numPr>
          <w:ilvl w:val="0"/>
          <w:numId w:val="118"/>
        </w:numPr>
        <w:shd w:val="clear" w:color="auto" w:fill="FFFFFF"/>
        <w:spacing w:after="200"/>
        <w:ind w:left="0" w:firstLine="426"/>
        <w:contextualSpacing/>
        <w:jc w:val="both"/>
      </w:pPr>
      <w:r>
        <w:t>требование об исключении или исправлении неверных или неполных персональных данных, а также данных, обработанных с нарушением требований ТК РФ или иного федерального закона. При отказе работодателя исключить или исправить персональные данные работника он имеет право заявить в письменной форме работодателю о своем несогласии с соответствующим обоснованием такого несогласия. Персональные данные оценочного характера работник имеет право дополнить заявлением, выражающим его собственную точку зрения;</w:t>
      </w:r>
      <w:bookmarkStart w:id="29" w:name="dst100669"/>
      <w:bookmarkEnd w:id="29"/>
    </w:p>
    <w:p w:rsidR="009D1C4E" w:rsidRDefault="009D1C4E" w:rsidP="009D1C4E">
      <w:pPr>
        <w:numPr>
          <w:ilvl w:val="0"/>
          <w:numId w:val="118"/>
        </w:numPr>
        <w:shd w:val="clear" w:color="auto" w:fill="FFFFFF"/>
        <w:spacing w:after="200"/>
        <w:ind w:left="0" w:firstLine="426"/>
        <w:contextualSpacing/>
        <w:jc w:val="both"/>
      </w:pPr>
      <w:r>
        <w:t>требование об извещении работодателем всех лиц, которым ранее были сообщены неверные или неполные персональные данные работника, обо всех произведенных в них исключениях, исправлениях или дополнениях;</w:t>
      </w:r>
      <w:bookmarkStart w:id="30" w:name="dst100670"/>
      <w:bookmarkEnd w:id="30"/>
    </w:p>
    <w:p w:rsidR="009D1C4E" w:rsidRDefault="009D1C4E" w:rsidP="009D1C4E">
      <w:pPr>
        <w:numPr>
          <w:ilvl w:val="0"/>
          <w:numId w:val="118"/>
        </w:numPr>
        <w:shd w:val="clear" w:color="auto" w:fill="FFFFFF"/>
        <w:spacing w:after="200"/>
        <w:ind w:left="0" w:firstLine="426"/>
        <w:contextualSpacing/>
        <w:jc w:val="both"/>
        <w:rPr>
          <w:color w:val="000000"/>
        </w:rPr>
      </w:pPr>
      <w:r>
        <w:t xml:space="preserve">обжалование в суд любых неправомерных действий или бездействия работодателя при обработке и защите </w:t>
      </w:r>
      <w:r>
        <w:rPr>
          <w:color w:val="000000"/>
        </w:rPr>
        <w:t>его персональных данных.</w:t>
      </w:r>
    </w:p>
    <w:p w:rsidR="009D1C4E" w:rsidRDefault="009D1C4E" w:rsidP="009D1C4E">
      <w:pPr>
        <w:shd w:val="clear" w:color="auto" w:fill="FFFFFF"/>
        <w:ind w:firstLine="426"/>
        <w:jc w:val="both"/>
      </w:pPr>
      <w:r>
        <w:t>Согласие на обработку персональных данных может быть отозвано субъектом персональных данных. В случае отзыва субъектом персональных данных согласия на обработку персональных данных оператор в праве продолжить обработку персональных данных без согласия субъекта персональных данных при наличии оснований, указанных в пунктах 2-11 части 1 ст. 6, части 2 ст.10 и части 2 ст.11 ФЗ от 27.07.2006 года № 152-ФЗ (редакции от 24.04.2020 года «О персональных данных».</w:t>
      </w:r>
    </w:p>
    <w:p w:rsidR="009D1C4E" w:rsidRDefault="009D1C4E" w:rsidP="009D1C4E">
      <w:pPr>
        <w:tabs>
          <w:tab w:val="left" w:pos="719"/>
        </w:tabs>
        <w:ind w:right="103" w:firstLine="426"/>
        <w:contextualSpacing/>
        <w:jc w:val="both"/>
        <w:rPr>
          <w:szCs w:val="22"/>
        </w:rPr>
      </w:pPr>
      <w:r>
        <w:rPr>
          <w:szCs w:val="22"/>
        </w:rPr>
        <w:t xml:space="preserve">3.4.21. Исполнять иные обязанности, определенные уставом </w:t>
      </w:r>
      <w:r>
        <w:t>МАДОУ «Детский сад № 139»</w:t>
      </w:r>
      <w:r>
        <w:rPr>
          <w:szCs w:val="22"/>
        </w:rPr>
        <w:t>, трудовым договором, коллективным договором, соглашениями, законодательством Российской Федерации.</w:t>
      </w:r>
    </w:p>
    <w:p w:rsidR="009D1C4E" w:rsidRDefault="009D1C4E" w:rsidP="009D1C4E">
      <w:pPr>
        <w:tabs>
          <w:tab w:val="left" w:pos="536"/>
        </w:tabs>
        <w:spacing w:before="2"/>
        <w:ind w:firstLine="426"/>
        <w:contextualSpacing/>
        <w:jc w:val="both"/>
        <w:rPr>
          <w:szCs w:val="22"/>
        </w:rPr>
      </w:pPr>
      <w:r>
        <w:rPr>
          <w:b/>
          <w:szCs w:val="22"/>
        </w:rPr>
        <w:t xml:space="preserve">3.5. Ответственность сторон </w:t>
      </w:r>
      <w:r>
        <w:rPr>
          <w:szCs w:val="22"/>
        </w:rPr>
        <w:t>трудового договора:</w:t>
      </w:r>
    </w:p>
    <w:p w:rsidR="009D1C4E" w:rsidRDefault="009D1C4E" w:rsidP="009D1C4E">
      <w:pPr>
        <w:tabs>
          <w:tab w:val="left" w:pos="770"/>
        </w:tabs>
        <w:ind w:right="108" w:firstLine="426"/>
        <w:contextualSpacing/>
        <w:jc w:val="both"/>
        <w:rPr>
          <w:szCs w:val="22"/>
        </w:rPr>
      </w:pPr>
      <w:r>
        <w:rPr>
          <w:szCs w:val="22"/>
        </w:rPr>
        <w:t>3.5.1. За нарушение положений трудового законодательства и иных нормативных правовых актов, содержащих нормы трудового права, к виновным лицам применяются меры дисциплинарной, административной, уголовной и гражданско-правовой ответственности в порядке и на условиях, определенных федеральными законами.</w:t>
      </w:r>
    </w:p>
    <w:p w:rsidR="009D1C4E" w:rsidRDefault="009D1C4E" w:rsidP="009D1C4E">
      <w:pPr>
        <w:tabs>
          <w:tab w:val="left" w:pos="842"/>
        </w:tabs>
        <w:ind w:right="114" w:firstLine="426"/>
        <w:contextualSpacing/>
        <w:jc w:val="both"/>
        <w:rPr>
          <w:szCs w:val="22"/>
        </w:rPr>
      </w:pPr>
      <w:r>
        <w:rPr>
          <w:szCs w:val="22"/>
        </w:rPr>
        <w:t>3.5.2. Материальная ответственность стороны трудового договора наступает за ущерб, причиненный ею другой стороне этого договора в результате ее виновного противоправного поведения (действий или бездействия), если иное не предусмотрено ТК РФ или иными федеральными законами.</w:t>
      </w:r>
    </w:p>
    <w:p w:rsidR="009D1C4E" w:rsidRDefault="009D1C4E" w:rsidP="009D1C4E">
      <w:pPr>
        <w:tabs>
          <w:tab w:val="left" w:pos="756"/>
        </w:tabs>
        <w:ind w:right="109" w:firstLine="426"/>
        <w:contextualSpacing/>
        <w:jc w:val="both"/>
        <w:rPr>
          <w:szCs w:val="22"/>
        </w:rPr>
      </w:pPr>
      <w:r>
        <w:rPr>
          <w:szCs w:val="22"/>
        </w:rPr>
        <w:t>3.5.3. Сторона трудового договора (работодатель или работник), причинившая ущерб другой стороне, возмещает этот ущерб в соответствии с ТК РФ и иными федеральными законами (ст. 232 ТК РФ).</w:t>
      </w:r>
    </w:p>
    <w:p w:rsidR="009D1C4E" w:rsidRDefault="009D1C4E" w:rsidP="009D1C4E">
      <w:pPr>
        <w:spacing w:before="2"/>
        <w:ind w:right="111" w:firstLine="426"/>
        <w:contextualSpacing/>
        <w:jc w:val="both"/>
        <w:rPr>
          <w:szCs w:val="22"/>
        </w:rPr>
      </w:pPr>
      <w:r>
        <w:rPr>
          <w:szCs w:val="22"/>
        </w:rPr>
        <w:t>Трудовым договором или заключаемыми в письменной форме соглашениями, прилагаемыми к нему, может конкретизироваться материальная ответственность сторон этого договора. При этом договорная ответственность работодателя перед работником не может быть ниже, а работника перед работодателем - выше, чем это предусмотрено ТК РФ или иными федеральными законами.</w:t>
      </w:r>
    </w:p>
    <w:p w:rsidR="009D1C4E" w:rsidRDefault="009D1C4E" w:rsidP="009D1C4E">
      <w:pPr>
        <w:tabs>
          <w:tab w:val="left" w:pos="814"/>
        </w:tabs>
        <w:spacing w:before="2"/>
        <w:ind w:right="119" w:firstLine="426"/>
        <w:contextualSpacing/>
        <w:jc w:val="both"/>
        <w:rPr>
          <w:szCs w:val="22"/>
        </w:rPr>
      </w:pPr>
      <w:r>
        <w:rPr>
          <w:szCs w:val="22"/>
        </w:rPr>
        <w:lastRenderedPageBreak/>
        <w:t xml:space="preserve">3.5.4. Работодатель обязан в соответствии со ст. 234 ТК РФ возместить работнику не полученный им заработок во всех случаях незаконного лишения </w:t>
      </w:r>
      <w:r>
        <w:rPr>
          <w:spacing w:val="-3"/>
          <w:szCs w:val="22"/>
        </w:rPr>
        <w:t xml:space="preserve">его </w:t>
      </w:r>
      <w:r>
        <w:rPr>
          <w:szCs w:val="22"/>
        </w:rPr>
        <w:t>возможности трудиться, в том числе в случаях, когда заработок не получен в результате:</w:t>
      </w:r>
    </w:p>
    <w:p w:rsidR="009D1C4E" w:rsidRDefault="009D1C4E" w:rsidP="009D1C4E">
      <w:pPr>
        <w:numPr>
          <w:ilvl w:val="0"/>
          <w:numId w:val="119"/>
        </w:numPr>
        <w:tabs>
          <w:tab w:val="left" w:pos="325"/>
        </w:tabs>
        <w:spacing w:after="200"/>
        <w:ind w:left="113" w:right="111" w:firstLine="426"/>
        <w:contextualSpacing/>
        <w:jc w:val="both"/>
        <w:rPr>
          <w:szCs w:val="22"/>
        </w:rPr>
      </w:pPr>
      <w:r>
        <w:rPr>
          <w:szCs w:val="22"/>
        </w:rPr>
        <w:t>незаконного отстранения работника от работы, его увольнения или перевода на другую работу;</w:t>
      </w:r>
    </w:p>
    <w:p w:rsidR="009D1C4E" w:rsidRDefault="009D1C4E" w:rsidP="009D1C4E">
      <w:pPr>
        <w:numPr>
          <w:ilvl w:val="0"/>
          <w:numId w:val="119"/>
        </w:numPr>
        <w:tabs>
          <w:tab w:val="left" w:pos="306"/>
        </w:tabs>
        <w:spacing w:after="200"/>
        <w:ind w:left="113" w:right="115" w:firstLine="426"/>
        <w:contextualSpacing/>
        <w:jc w:val="both"/>
        <w:rPr>
          <w:szCs w:val="22"/>
        </w:rPr>
      </w:pPr>
      <w:r>
        <w:rPr>
          <w:szCs w:val="22"/>
        </w:rPr>
        <w:t>отказа работодателя от исполнения или несвоевременного исполнения решения органа по рассмотрению трудовых споров или государственного правового инспектора труда о восстановлении работника на прежней работе;</w:t>
      </w:r>
    </w:p>
    <w:p w:rsidR="009D1C4E" w:rsidRDefault="009D1C4E" w:rsidP="009D1C4E">
      <w:pPr>
        <w:numPr>
          <w:ilvl w:val="0"/>
          <w:numId w:val="119"/>
        </w:numPr>
        <w:tabs>
          <w:tab w:val="left" w:pos="291"/>
        </w:tabs>
        <w:spacing w:before="2" w:after="200"/>
        <w:ind w:left="113" w:right="111" w:firstLine="426"/>
        <w:contextualSpacing/>
        <w:jc w:val="both"/>
        <w:rPr>
          <w:szCs w:val="22"/>
        </w:rPr>
      </w:pPr>
      <w:r>
        <w:rPr>
          <w:szCs w:val="22"/>
        </w:rPr>
        <w:t>задержки работодателем выдачи работнику трудовой книжки, предоставления сведений о трудовой деятельности, внесения в трудовую книжку, в сведения о трудовой деятельности неправильной или не соответствующей законодательству формулировки причины увольнения работника.</w:t>
      </w:r>
    </w:p>
    <w:p w:rsidR="009D1C4E" w:rsidRDefault="009D1C4E" w:rsidP="009D1C4E">
      <w:pPr>
        <w:tabs>
          <w:tab w:val="left" w:pos="727"/>
        </w:tabs>
        <w:ind w:left="113" w:right="106" w:firstLine="426"/>
        <w:contextualSpacing/>
        <w:jc w:val="both"/>
        <w:rPr>
          <w:szCs w:val="22"/>
        </w:rPr>
      </w:pPr>
      <w:r>
        <w:rPr>
          <w:szCs w:val="22"/>
        </w:rPr>
        <w:t xml:space="preserve">3.5.5. При нарушении работодателем установленного срока выплаты заработной платы, оплаты отпуска, выплат при увольнении 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ключевой ставки Центрального банка Российской Федерации от не выплаченных в срок сумм за каждый день задержки, начиная </w:t>
      </w:r>
      <w:r>
        <w:rPr>
          <w:spacing w:val="-3"/>
          <w:szCs w:val="22"/>
        </w:rPr>
        <w:t xml:space="preserve">со </w:t>
      </w:r>
      <w:r>
        <w:rPr>
          <w:szCs w:val="22"/>
        </w:rPr>
        <w:t>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 (ст. 236 ТК РФ).</w:t>
      </w:r>
    </w:p>
    <w:p w:rsidR="009D1C4E" w:rsidRDefault="009D1C4E" w:rsidP="009D1C4E">
      <w:pPr>
        <w:spacing w:before="2"/>
        <w:ind w:left="113" w:right="108" w:firstLine="426"/>
        <w:contextualSpacing/>
        <w:jc w:val="both"/>
        <w:rPr>
          <w:szCs w:val="22"/>
        </w:rPr>
      </w:pPr>
      <w:r>
        <w:rPr>
          <w:szCs w:val="22"/>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9D1C4E" w:rsidRDefault="009D1C4E" w:rsidP="009D1C4E">
      <w:pPr>
        <w:tabs>
          <w:tab w:val="left" w:pos="799"/>
        </w:tabs>
        <w:ind w:right="107" w:firstLine="426"/>
        <w:contextualSpacing/>
        <w:jc w:val="both"/>
        <w:rPr>
          <w:szCs w:val="22"/>
        </w:rPr>
      </w:pPr>
      <w:r>
        <w:rPr>
          <w:szCs w:val="22"/>
        </w:rPr>
        <w:t>3.5.6. Работодатель, причинивший ущерб имуществу работника, возмещает этот ущерб в полном объеме. Размер ущерба исчисляется по действующим рыночным ценам.</w:t>
      </w:r>
    </w:p>
    <w:p w:rsidR="009D1C4E" w:rsidRDefault="009D1C4E" w:rsidP="009D1C4E">
      <w:pPr>
        <w:ind w:right="106" w:firstLine="426"/>
        <w:contextualSpacing/>
        <w:jc w:val="both"/>
        <w:rPr>
          <w:szCs w:val="22"/>
        </w:rPr>
      </w:pPr>
      <w:r>
        <w:rPr>
          <w:szCs w:val="22"/>
        </w:rPr>
        <w:t xml:space="preserve">Заявление работника о возмещении ущерба направляется им работодателю. Работодатель обязан рассмотреть поступившее заявление и принять соответствующее решение в десятидневный срок </w:t>
      </w:r>
      <w:r>
        <w:rPr>
          <w:spacing w:val="-3"/>
          <w:szCs w:val="22"/>
        </w:rPr>
        <w:t xml:space="preserve">со </w:t>
      </w:r>
      <w:r>
        <w:rPr>
          <w:szCs w:val="22"/>
        </w:rPr>
        <w:t xml:space="preserve">дня </w:t>
      </w:r>
      <w:r>
        <w:rPr>
          <w:spacing w:val="-3"/>
          <w:szCs w:val="22"/>
        </w:rPr>
        <w:t xml:space="preserve">его </w:t>
      </w:r>
      <w:r>
        <w:rPr>
          <w:szCs w:val="22"/>
        </w:rPr>
        <w:t>поступления. При несогласии работника с решением работодателя или неполучении ответа в установленный срок работник имеет право обратиться в суд (ст. 235 ТК РФ).</w:t>
      </w:r>
    </w:p>
    <w:p w:rsidR="009D1C4E" w:rsidRDefault="009D1C4E" w:rsidP="009D1C4E">
      <w:pPr>
        <w:tabs>
          <w:tab w:val="left" w:pos="775"/>
        </w:tabs>
        <w:spacing w:before="40"/>
        <w:ind w:right="104" w:firstLine="426"/>
        <w:contextualSpacing/>
        <w:jc w:val="both"/>
        <w:rPr>
          <w:szCs w:val="22"/>
        </w:rPr>
      </w:pPr>
      <w:r>
        <w:rPr>
          <w:szCs w:val="22"/>
        </w:rPr>
        <w:t xml:space="preserve">3.5.7. Работник обязан возместить работодателю причиненный ему прямой действительный ущерб. Неполученные доходы (упущенная выгода) взысканию с работника не подлежат. </w:t>
      </w:r>
    </w:p>
    <w:p w:rsidR="009D1C4E" w:rsidRDefault="009D1C4E" w:rsidP="009D1C4E">
      <w:pPr>
        <w:tabs>
          <w:tab w:val="left" w:pos="775"/>
        </w:tabs>
        <w:spacing w:before="40"/>
        <w:ind w:right="104" w:firstLine="426"/>
        <w:contextualSpacing/>
        <w:jc w:val="both"/>
        <w:rPr>
          <w:szCs w:val="22"/>
        </w:rPr>
      </w:pPr>
      <w:r>
        <w:rPr>
          <w:szCs w:val="22"/>
        </w:rPr>
        <w:t>Материальная ответственность работника исключается в случаях возникновения ущерба вследствие непреодолимой силы, нормального хозяйственного риска, крайней необходимости или необходимой обороны либо неисполнения работодателем обязанности по обеспечению надлежащих условий для хранения имущества, вверенного работнику.</w:t>
      </w:r>
    </w:p>
    <w:p w:rsidR="009D1C4E" w:rsidRDefault="009D1C4E" w:rsidP="009D1C4E">
      <w:pPr>
        <w:tabs>
          <w:tab w:val="left" w:pos="727"/>
        </w:tabs>
        <w:ind w:right="104" w:firstLine="426"/>
        <w:contextualSpacing/>
        <w:jc w:val="both"/>
        <w:rPr>
          <w:szCs w:val="22"/>
        </w:rPr>
      </w:pPr>
      <w:r>
        <w:rPr>
          <w:szCs w:val="22"/>
        </w:rPr>
        <w:t>3.5.8. За причиненный ущерб работник несет материальную ответственность в пределах своего среднего месячного заработка, если иное не предусмотрено ТК РФ или иными федеральными законами.</w:t>
      </w:r>
    </w:p>
    <w:p w:rsidR="009D1C4E" w:rsidRDefault="009D1C4E" w:rsidP="009D1C4E">
      <w:pPr>
        <w:tabs>
          <w:tab w:val="left" w:pos="838"/>
        </w:tabs>
        <w:spacing w:before="2"/>
        <w:ind w:right="116" w:firstLine="426"/>
        <w:contextualSpacing/>
        <w:jc w:val="both"/>
        <w:rPr>
          <w:szCs w:val="22"/>
        </w:rPr>
      </w:pPr>
      <w:r>
        <w:rPr>
          <w:szCs w:val="22"/>
        </w:rPr>
        <w:t>3.5.9. Расторжение трудового договора после причинения ущерба не влечет за собой освобождения стороны этого договора от материальной ответственности, предусмотренной ТК РФ или иными федеральными законами.</w:t>
      </w:r>
    </w:p>
    <w:p w:rsidR="009D1C4E" w:rsidRDefault="009D1C4E" w:rsidP="009D1C4E">
      <w:pPr>
        <w:shd w:val="clear" w:color="auto" w:fill="FFFFFF"/>
        <w:ind w:firstLine="426"/>
        <w:jc w:val="both"/>
        <w:rPr>
          <w:b/>
          <w:i/>
          <w:color w:val="000000"/>
        </w:rPr>
      </w:pPr>
      <w:r>
        <w:rPr>
          <w:szCs w:val="22"/>
        </w:rPr>
        <w:t xml:space="preserve">3.6. </w:t>
      </w:r>
      <w:r>
        <w:rPr>
          <w:b/>
          <w:i/>
          <w:color w:val="000000"/>
        </w:rPr>
        <w:t>Педагогические работники обязаны:</w:t>
      </w:r>
    </w:p>
    <w:p w:rsidR="009D1C4E" w:rsidRDefault="009D1C4E" w:rsidP="009D1C4E">
      <w:pPr>
        <w:numPr>
          <w:ilvl w:val="0"/>
          <w:numId w:val="120"/>
        </w:numPr>
        <w:shd w:val="clear" w:color="auto" w:fill="FFFFFF"/>
        <w:spacing w:after="200"/>
        <w:ind w:left="0" w:firstLine="426"/>
        <w:contextualSpacing/>
        <w:jc w:val="both"/>
        <w:rPr>
          <w:color w:val="000000"/>
        </w:rPr>
      </w:pPr>
      <w:bookmarkStart w:id="31" w:name="dst100682"/>
      <w:bookmarkEnd w:id="31"/>
      <w:r>
        <w:rPr>
          <w:color w:val="000000"/>
        </w:rPr>
        <w:t>осуществлять свою деятельность на высоком профессиональном уровне, обеспечивать в полном объеме реализацию преподаваемых учебных предмета, курса, дисциплины (модуля) в соответствии с утвержденной рабочей программой;</w:t>
      </w:r>
      <w:bookmarkStart w:id="32" w:name="dst100683"/>
      <w:bookmarkEnd w:id="32"/>
    </w:p>
    <w:p w:rsidR="009D1C4E" w:rsidRDefault="009D1C4E" w:rsidP="009D1C4E">
      <w:pPr>
        <w:numPr>
          <w:ilvl w:val="0"/>
          <w:numId w:val="120"/>
        </w:numPr>
        <w:shd w:val="clear" w:color="auto" w:fill="FFFFFF"/>
        <w:spacing w:after="200"/>
        <w:ind w:left="0" w:firstLine="426"/>
        <w:contextualSpacing/>
        <w:jc w:val="both"/>
        <w:rPr>
          <w:color w:val="000000"/>
        </w:rPr>
      </w:pPr>
      <w:r>
        <w:rPr>
          <w:color w:val="000000"/>
        </w:rPr>
        <w:t>соблюдать правовые, нравственные и этические нормы, следовать требованиям профессиональной этики;</w:t>
      </w:r>
      <w:bookmarkStart w:id="33" w:name="dst100684"/>
      <w:bookmarkEnd w:id="33"/>
    </w:p>
    <w:p w:rsidR="009D1C4E" w:rsidRDefault="009D1C4E" w:rsidP="009D1C4E">
      <w:pPr>
        <w:numPr>
          <w:ilvl w:val="0"/>
          <w:numId w:val="120"/>
        </w:numPr>
        <w:shd w:val="clear" w:color="auto" w:fill="FFFFFF"/>
        <w:spacing w:after="200"/>
        <w:ind w:left="0" w:firstLine="426"/>
        <w:contextualSpacing/>
        <w:jc w:val="both"/>
        <w:rPr>
          <w:color w:val="000000"/>
        </w:rPr>
      </w:pPr>
      <w:r>
        <w:rPr>
          <w:color w:val="000000"/>
        </w:rPr>
        <w:t>уважать честь и достоинство обучающихся и других участников образовательных отношений;</w:t>
      </w:r>
      <w:bookmarkStart w:id="34" w:name="dst100685"/>
      <w:bookmarkEnd w:id="34"/>
    </w:p>
    <w:p w:rsidR="009D1C4E" w:rsidRDefault="009D1C4E" w:rsidP="009D1C4E">
      <w:pPr>
        <w:numPr>
          <w:ilvl w:val="0"/>
          <w:numId w:val="120"/>
        </w:numPr>
        <w:shd w:val="clear" w:color="auto" w:fill="FFFFFF"/>
        <w:spacing w:after="200"/>
        <w:ind w:left="0" w:firstLine="426"/>
        <w:contextualSpacing/>
        <w:jc w:val="both"/>
        <w:rPr>
          <w:color w:val="000000"/>
        </w:rPr>
      </w:pPr>
      <w:r>
        <w:rPr>
          <w:color w:val="000000"/>
        </w:rPr>
        <w:lastRenderedPageBreak/>
        <w:t>развивать у обучающихся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обучающихся культуру здорового и безопасного образа жизни;</w:t>
      </w:r>
      <w:bookmarkStart w:id="35" w:name="dst100686"/>
      <w:bookmarkEnd w:id="35"/>
    </w:p>
    <w:p w:rsidR="009D1C4E" w:rsidRDefault="009D1C4E" w:rsidP="009D1C4E">
      <w:pPr>
        <w:numPr>
          <w:ilvl w:val="0"/>
          <w:numId w:val="120"/>
        </w:numPr>
        <w:shd w:val="clear" w:color="auto" w:fill="FFFFFF"/>
        <w:spacing w:after="200"/>
        <w:ind w:left="0" w:firstLine="426"/>
        <w:contextualSpacing/>
        <w:jc w:val="both"/>
        <w:rPr>
          <w:color w:val="000000"/>
        </w:rPr>
      </w:pPr>
      <w:r>
        <w:rPr>
          <w:color w:val="000000"/>
        </w:rPr>
        <w:t>применять педагогически обоснованные и обеспечивающие высокое качество образования формы, методы обучения и воспитания;</w:t>
      </w:r>
      <w:bookmarkStart w:id="36" w:name="dst100687"/>
      <w:bookmarkEnd w:id="36"/>
    </w:p>
    <w:p w:rsidR="009D1C4E" w:rsidRDefault="009D1C4E" w:rsidP="009D1C4E">
      <w:pPr>
        <w:numPr>
          <w:ilvl w:val="0"/>
          <w:numId w:val="120"/>
        </w:numPr>
        <w:shd w:val="clear" w:color="auto" w:fill="FFFFFF"/>
        <w:spacing w:after="200"/>
        <w:ind w:left="0" w:firstLine="426"/>
        <w:contextualSpacing/>
        <w:jc w:val="both"/>
        <w:rPr>
          <w:color w:val="000000"/>
        </w:rPr>
      </w:pPr>
      <w:r>
        <w:rPr>
          <w:color w:val="000000"/>
        </w:rPr>
        <w:t>учитывать особенности психофизического развития обучающихся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bookmarkStart w:id="37" w:name="dst100688"/>
      <w:bookmarkEnd w:id="37"/>
    </w:p>
    <w:p w:rsidR="009D1C4E" w:rsidRDefault="009D1C4E" w:rsidP="009D1C4E">
      <w:pPr>
        <w:numPr>
          <w:ilvl w:val="0"/>
          <w:numId w:val="120"/>
        </w:numPr>
        <w:shd w:val="clear" w:color="auto" w:fill="FFFFFF"/>
        <w:spacing w:after="200"/>
        <w:ind w:left="0" w:firstLine="426"/>
        <w:contextualSpacing/>
        <w:jc w:val="both"/>
        <w:rPr>
          <w:color w:val="000000"/>
        </w:rPr>
      </w:pPr>
      <w:r>
        <w:rPr>
          <w:color w:val="000000"/>
        </w:rPr>
        <w:t>систематически повышать свой профессиональный уровень;</w:t>
      </w:r>
      <w:bookmarkStart w:id="38" w:name="dst100689"/>
      <w:bookmarkEnd w:id="38"/>
    </w:p>
    <w:p w:rsidR="009D1C4E" w:rsidRDefault="009D1C4E" w:rsidP="009D1C4E">
      <w:pPr>
        <w:numPr>
          <w:ilvl w:val="0"/>
          <w:numId w:val="120"/>
        </w:numPr>
        <w:shd w:val="clear" w:color="auto" w:fill="FFFFFF"/>
        <w:spacing w:after="200"/>
        <w:ind w:left="0" w:firstLine="426"/>
        <w:contextualSpacing/>
        <w:jc w:val="both"/>
        <w:rPr>
          <w:color w:val="000000"/>
        </w:rPr>
      </w:pPr>
      <w:r>
        <w:rPr>
          <w:color w:val="000000"/>
        </w:rPr>
        <w:t>проходить аттестацию на соответствие занимаемой должности в порядке, установленном законодательством об образовании;</w:t>
      </w:r>
      <w:bookmarkStart w:id="39" w:name="dst100690"/>
      <w:bookmarkEnd w:id="39"/>
    </w:p>
    <w:p w:rsidR="009D1C4E" w:rsidRDefault="009D1C4E" w:rsidP="009D1C4E">
      <w:pPr>
        <w:numPr>
          <w:ilvl w:val="0"/>
          <w:numId w:val="120"/>
        </w:numPr>
        <w:shd w:val="clear" w:color="auto" w:fill="FFFFFF"/>
        <w:spacing w:after="200"/>
        <w:ind w:left="0" w:firstLine="426"/>
        <w:contextualSpacing/>
        <w:jc w:val="both"/>
        <w:rPr>
          <w:color w:val="000000"/>
        </w:rPr>
      </w:pPr>
      <w:r>
        <w:rPr>
          <w:color w:val="000000"/>
        </w:rPr>
        <w:t>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bookmarkStart w:id="40" w:name="dst100691"/>
      <w:bookmarkEnd w:id="40"/>
    </w:p>
    <w:p w:rsidR="009D1C4E" w:rsidRDefault="009D1C4E" w:rsidP="009D1C4E">
      <w:pPr>
        <w:numPr>
          <w:ilvl w:val="0"/>
          <w:numId w:val="120"/>
        </w:numPr>
        <w:shd w:val="clear" w:color="auto" w:fill="FFFFFF"/>
        <w:spacing w:after="200"/>
        <w:ind w:left="0" w:firstLine="426"/>
        <w:contextualSpacing/>
        <w:jc w:val="both"/>
        <w:rPr>
          <w:color w:val="000000"/>
        </w:rPr>
      </w:pPr>
      <w:r>
        <w:rPr>
          <w:color w:val="000000"/>
        </w:rPr>
        <w:t>соблюдать устав образовательной организации, положение о специализированном структурном образовательном подразделении организации, осуществляющей обучение, правила внутреннего трудового распорядка.</w:t>
      </w:r>
    </w:p>
    <w:p w:rsidR="009D1C4E" w:rsidRDefault="009D1C4E" w:rsidP="009D1C4E">
      <w:pPr>
        <w:tabs>
          <w:tab w:val="left" w:pos="536"/>
        </w:tabs>
        <w:ind w:firstLine="426"/>
        <w:jc w:val="both"/>
        <w:rPr>
          <w:szCs w:val="22"/>
        </w:rPr>
      </w:pPr>
      <w:bookmarkStart w:id="41" w:name="dst100693"/>
      <w:bookmarkStart w:id="42" w:name="dst100694"/>
      <w:bookmarkStart w:id="43" w:name="dst100695"/>
      <w:bookmarkEnd w:id="41"/>
      <w:bookmarkEnd w:id="42"/>
      <w:bookmarkEnd w:id="43"/>
      <w:r>
        <w:rPr>
          <w:szCs w:val="22"/>
        </w:rPr>
        <w:t>3.7.</w:t>
      </w:r>
      <w:r>
        <w:rPr>
          <w:b/>
          <w:i/>
          <w:szCs w:val="22"/>
        </w:rPr>
        <w:t xml:space="preserve"> Педагогическим работникам запрещается:</w:t>
      </w:r>
    </w:p>
    <w:p w:rsidR="009D1C4E" w:rsidRDefault="009D1C4E" w:rsidP="009D1C4E">
      <w:pPr>
        <w:numPr>
          <w:ilvl w:val="0"/>
          <w:numId w:val="121"/>
        </w:numPr>
        <w:spacing w:before="2" w:after="200"/>
        <w:ind w:left="0" w:firstLine="426"/>
        <w:contextualSpacing/>
        <w:jc w:val="both"/>
        <w:rPr>
          <w:szCs w:val="22"/>
        </w:rPr>
      </w:pPr>
      <w:r>
        <w:rPr>
          <w:szCs w:val="22"/>
        </w:rPr>
        <w:t>изменять по своему усмотрению расписание непосредственно образовательной деятельности;</w:t>
      </w:r>
    </w:p>
    <w:p w:rsidR="009D1C4E" w:rsidRDefault="009D1C4E" w:rsidP="009D1C4E">
      <w:pPr>
        <w:numPr>
          <w:ilvl w:val="0"/>
          <w:numId w:val="121"/>
        </w:numPr>
        <w:spacing w:after="200"/>
        <w:ind w:left="0" w:firstLine="426"/>
        <w:contextualSpacing/>
        <w:jc w:val="both"/>
        <w:rPr>
          <w:szCs w:val="22"/>
        </w:rPr>
      </w:pPr>
      <w:r>
        <w:rPr>
          <w:szCs w:val="22"/>
        </w:rPr>
        <w:t>отменять, удлинять продолжительность непосредственно образовательной деятельности;</w:t>
      </w:r>
    </w:p>
    <w:p w:rsidR="009D1C4E" w:rsidRDefault="009D1C4E" w:rsidP="009D1C4E">
      <w:pPr>
        <w:numPr>
          <w:ilvl w:val="0"/>
          <w:numId w:val="121"/>
        </w:numPr>
        <w:spacing w:after="200"/>
        <w:ind w:left="0" w:firstLine="426"/>
        <w:contextualSpacing/>
        <w:jc w:val="both"/>
        <w:rPr>
          <w:szCs w:val="22"/>
        </w:rPr>
      </w:pPr>
      <w:r>
        <w:rPr>
          <w:szCs w:val="22"/>
        </w:rPr>
        <w:t>использовать образовательную деятельность для политической агитации</w:t>
      </w:r>
      <w:r>
        <w:rPr>
          <w:color w:val="000000"/>
        </w:rPr>
        <w:t xml:space="preserve"> принуждения обучающихся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обучающимся недостоверных сведений об исторических, о национальных, религиозных и культурных традициях народов, а также для побуждения обучающихся к действиям, противоречащим </w:t>
      </w:r>
      <w:hyperlink r:id="rId22" w:anchor="dst0" w:history="1">
        <w:r w:rsidRPr="00465556">
          <w:rPr>
            <w:rStyle w:val="ac"/>
          </w:rPr>
          <w:t>Конституции</w:t>
        </w:r>
      </w:hyperlink>
      <w:r w:rsidRPr="00465556">
        <w:t> </w:t>
      </w:r>
      <w:r>
        <w:rPr>
          <w:color w:val="000000"/>
        </w:rPr>
        <w:t>Российской Федерации.</w:t>
      </w:r>
      <w:r>
        <w:rPr>
          <w:szCs w:val="22"/>
        </w:rPr>
        <w:t>.</w:t>
      </w:r>
    </w:p>
    <w:p w:rsidR="009D1C4E" w:rsidRDefault="009D1C4E" w:rsidP="009D1C4E">
      <w:pPr>
        <w:tabs>
          <w:tab w:val="left" w:pos="646"/>
        </w:tabs>
        <w:ind w:right="115" w:firstLine="426"/>
        <w:contextualSpacing/>
        <w:jc w:val="both"/>
        <w:rPr>
          <w:szCs w:val="22"/>
        </w:rPr>
      </w:pPr>
      <w:r>
        <w:rPr>
          <w:szCs w:val="22"/>
        </w:rPr>
        <w:t xml:space="preserve">3.8. </w:t>
      </w:r>
      <w:r>
        <w:rPr>
          <w:b/>
          <w:szCs w:val="22"/>
        </w:rPr>
        <w:t>Педагогическим и другим работникам</w:t>
      </w:r>
      <w:r>
        <w:rPr>
          <w:szCs w:val="22"/>
        </w:rPr>
        <w:t xml:space="preserve"> учреждения в помещениях образовательного учреждения и на территории учреждения </w:t>
      </w:r>
      <w:r>
        <w:rPr>
          <w:b/>
          <w:szCs w:val="22"/>
        </w:rPr>
        <w:t>запрещается</w:t>
      </w:r>
      <w:r>
        <w:rPr>
          <w:szCs w:val="22"/>
        </w:rPr>
        <w:t>:</w:t>
      </w:r>
    </w:p>
    <w:p w:rsidR="009D1C4E" w:rsidRDefault="009D1C4E" w:rsidP="009D1C4E">
      <w:pPr>
        <w:numPr>
          <w:ilvl w:val="0"/>
          <w:numId w:val="121"/>
        </w:numPr>
        <w:tabs>
          <w:tab w:val="left" w:pos="646"/>
        </w:tabs>
        <w:spacing w:after="200"/>
        <w:ind w:right="115" w:hanging="294"/>
        <w:contextualSpacing/>
        <w:jc w:val="both"/>
        <w:rPr>
          <w:szCs w:val="22"/>
        </w:rPr>
      </w:pPr>
      <w:r>
        <w:rPr>
          <w:szCs w:val="22"/>
        </w:rPr>
        <w:t>изменять по своему усмотрению утвержденный график работы;</w:t>
      </w:r>
    </w:p>
    <w:p w:rsidR="009D1C4E" w:rsidRDefault="009D1C4E" w:rsidP="009D1C4E">
      <w:pPr>
        <w:numPr>
          <w:ilvl w:val="0"/>
          <w:numId w:val="121"/>
        </w:numPr>
        <w:tabs>
          <w:tab w:val="left" w:pos="360"/>
        </w:tabs>
        <w:spacing w:after="200"/>
        <w:ind w:left="0" w:right="115" w:firstLine="426"/>
        <w:contextualSpacing/>
        <w:jc w:val="both"/>
        <w:rPr>
          <w:szCs w:val="22"/>
        </w:rPr>
      </w:pPr>
      <w:r>
        <w:rPr>
          <w:szCs w:val="22"/>
        </w:rPr>
        <w:t>курить, распивать спиртные напитки, а также приобретать, хранить, изготавливать (перерабатывать) употреблять и передавать другим лицам наркотические средства и психотропные вещества;</w:t>
      </w:r>
    </w:p>
    <w:p w:rsidR="009D1C4E" w:rsidRDefault="009D1C4E" w:rsidP="009D1C4E">
      <w:pPr>
        <w:numPr>
          <w:ilvl w:val="0"/>
          <w:numId w:val="121"/>
        </w:numPr>
        <w:tabs>
          <w:tab w:val="left" w:pos="360"/>
        </w:tabs>
        <w:spacing w:before="2" w:after="200"/>
        <w:ind w:left="0" w:firstLine="426"/>
        <w:contextualSpacing/>
        <w:jc w:val="both"/>
        <w:rPr>
          <w:szCs w:val="22"/>
        </w:rPr>
      </w:pPr>
      <w:r>
        <w:rPr>
          <w:szCs w:val="22"/>
        </w:rPr>
        <w:t>хранить легковоспламеняющиеся и ядовитые вещества.</w:t>
      </w:r>
    </w:p>
    <w:p w:rsidR="009D1C4E" w:rsidRDefault="009D1C4E" w:rsidP="009D1C4E">
      <w:pPr>
        <w:tabs>
          <w:tab w:val="left" w:pos="502"/>
        </w:tabs>
        <w:spacing w:before="1"/>
        <w:ind w:left="501"/>
        <w:contextualSpacing/>
        <w:jc w:val="center"/>
        <w:rPr>
          <w:b/>
          <w:szCs w:val="22"/>
        </w:rPr>
      </w:pPr>
      <w:r>
        <w:rPr>
          <w:b/>
          <w:szCs w:val="22"/>
        </w:rPr>
        <w:t>4. Рабочее время и время отдыха</w:t>
      </w:r>
    </w:p>
    <w:p w:rsidR="009D1C4E" w:rsidRDefault="009D1C4E" w:rsidP="009D1C4E">
      <w:pPr>
        <w:tabs>
          <w:tab w:val="left" w:pos="536"/>
        </w:tabs>
        <w:ind w:firstLine="426"/>
        <w:jc w:val="both"/>
        <w:rPr>
          <w:b/>
          <w:szCs w:val="22"/>
        </w:rPr>
      </w:pPr>
      <w:r>
        <w:rPr>
          <w:b/>
          <w:szCs w:val="22"/>
        </w:rPr>
        <w:t>4.1. Режим рабочего времени:</w:t>
      </w:r>
    </w:p>
    <w:p w:rsidR="009D1C4E" w:rsidRPr="007D6DAF" w:rsidRDefault="009D1C4E" w:rsidP="009D1C4E">
      <w:pPr>
        <w:tabs>
          <w:tab w:val="left" w:pos="536"/>
        </w:tabs>
        <w:ind w:firstLine="426"/>
        <w:jc w:val="both"/>
        <w:rPr>
          <w:szCs w:val="22"/>
        </w:rPr>
      </w:pPr>
      <w:r w:rsidRPr="00ED4504">
        <w:rPr>
          <w:szCs w:val="22"/>
        </w:rPr>
        <w:t xml:space="preserve">4.1.1. В </w:t>
      </w:r>
      <w:r w:rsidRPr="007D6DAF">
        <w:t xml:space="preserve">МАДОУ «Детский сад № 139» </w:t>
      </w:r>
      <w:r w:rsidRPr="007D6DAF">
        <w:rPr>
          <w:szCs w:val="22"/>
        </w:rPr>
        <w:t xml:space="preserve">устанавливается пятидневная рабочая неделя с </w:t>
      </w:r>
      <w:r w:rsidRPr="007D6DAF">
        <w:rPr>
          <w:spacing w:val="-3"/>
          <w:szCs w:val="22"/>
        </w:rPr>
        <w:t xml:space="preserve">двумя </w:t>
      </w:r>
      <w:r w:rsidRPr="007D6DAF">
        <w:rPr>
          <w:szCs w:val="22"/>
        </w:rPr>
        <w:t xml:space="preserve">выходными днями: суббота, воскресенье. </w:t>
      </w:r>
    </w:p>
    <w:p w:rsidR="009D1C4E" w:rsidRPr="007D6DAF" w:rsidRDefault="009D1C4E" w:rsidP="009D1C4E">
      <w:pPr>
        <w:tabs>
          <w:tab w:val="left" w:pos="536"/>
        </w:tabs>
        <w:ind w:firstLine="426"/>
        <w:jc w:val="both"/>
        <w:rPr>
          <w:szCs w:val="22"/>
        </w:rPr>
      </w:pPr>
      <w:r w:rsidRPr="007D6DAF">
        <w:rPr>
          <w:szCs w:val="22"/>
        </w:rPr>
        <w:t xml:space="preserve">Режим работы </w:t>
      </w:r>
      <w:r w:rsidRPr="007D6DAF">
        <w:t xml:space="preserve">МАДОУ «Детский сад № 139» </w:t>
      </w:r>
      <w:r w:rsidRPr="007D6DAF">
        <w:rPr>
          <w:szCs w:val="22"/>
        </w:rPr>
        <w:t>с 07:00 до 17:30.</w:t>
      </w:r>
    </w:p>
    <w:p w:rsidR="009D1C4E" w:rsidRPr="007D6DAF" w:rsidRDefault="009D1C4E" w:rsidP="009D1C4E">
      <w:pPr>
        <w:tabs>
          <w:tab w:val="left" w:pos="536"/>
        </w:tabs>
        <w:ind w:firstLine="426"/>
        <w:jc w:val="both"/>
        <w:rPr>
          <w:szCs w:val="22"/>
        </w:rPr>
      </w:pPr>
      <w:r w:rsidRPr="007D6DAF">
        <w:rPr>
          <w:szCs w:val="22"/>
        </w:rPr>
        <w:t>- группы с 10,5 часовым пребыванием (11 групп) с 07.00 до 17.30;</w:t>
      </w:r>
    </w:p>
    <w:p w:rsidR="009D1C4E" w:rsidRDefault="009D1C4E" w:rsidP="009D1C4E">
      <w:pPr>
        <w:tabs>
          <w:tab w:val="left" w:pos="536"/>
        </w:tabs>
        <w:ind w:firstLine="426"/>
        <w:jc w:val="both"/>
        <w:rPr>
          <w:b/>
          <w:szCs w:val="22"/>
        </w:rPr>
      </w:pPr>
      <w:r w:rsidRPr="007D6DAF">
        <w:rPr>
          <w:szCs w:val="22"/>
        </w:rPr>
        <w:t xml:space="preserve">4.1.2. Особенности режима рабочего времени и времени отдыха педагогических и других работников </w:t>
      </w:r>
      <w:r w:rsidRPr="007D6DAF">
        <w:t xml:space="preserve">МАДОУ «Детский сад № 139» </w:t>
      </w:r>
      <w:r w:rsidRPr="007D6DAF">
        <w:rPr>
          <w:szCs w:val="22"/>
        </w:rPr>
        <w:t>устанавливаются</w:t>
      </w:r>
      <w:r>
        <w:rPr>
          <w:szCs w:val="22"/>
        </w:rPr>
        <w:t xml:space="preserve"> в соответствии с трудовым законодательством, нормативными правовыми актами Российской Федерации.</w:t>
      </w:r>
    </w:p>
    <w:p w:rsidR="009D1C4E" w:rsidRDefault="009D1C4E" w:rsidP="009D1C4E">
      <w:pPr>
        <w:tabs>
          <w:tab w:val="left" w:pos="536"/>
        </w:tabs>
        <w:ind w:firstLine="426"/>
        <w:jc w:val="both"/>
        <w:rPr>
          <w:szCs w:val="22"/>
        </w:rPr>
      </w:pPr>
      <w:r>
        <w:rPr>
          <w:szCs w:val="22"/>
        </w:rPr>
        <w:t xml:space="preserve">Режим рабочего времени и времени отдыха педагогических и других работников </w:t>
      </w:r>
      <w:r>
        <w:t>МАДОУ «Детский сад № 139»</w:t>
      </w:r>
      <w:r>
        <w:rPr>
          <w:szCs w:val="22"/>
        </w:rPr>
        <w:t>, включающий предоставление выходных дней, определяется с учетом режима деятельности учреждения и устанавливается правилами внутреннего трудового распорядка, коллективным договором, расписанием непосредственно образовательной деятельности, графиками работы (графиками сменности).</w:t>
      </w:r>
    </w:p>
    <w:p w:rsidR="009D1C4E" w:rsidRDefault="009D1C4E" w:rsidP="009D1C4E">
      <w:pPr>
        <w:tabs>
          <w:tab w:val="left" w:pos="0"/>
        </w:tabs>
        <w:spacing w:before="1"/>
        <w:ind w:firstLine="426"/>
        <w:contextualSpacing/>
        <w:jc w:val="both"/>
        <w:rPr>
          <w:szCs w:val="22"/>
        </w:rPr>
      </w:pPr>
      <w:r>
        <w:rPr>
          <w:szCs w:val="22"/>
        </w:rPr>
        <w:lastRenderedPageBreak/>
        <w:t xml:space="preserve">4.1.3. Нормальная продолжительность рабочего времени не может превышать 40 часов в неделю. </w:t>
      </w:r>
    </w:p>
    <w:p w:rsidR="009D1C4E" w:rsidRDefault="009D1C4E" w:rsidP="009D1C4E">
      <w:pPr>
        <w:tabs>
          <w:tab w:val="left" w:pos="536"/>
        </w:tabs>
        <w:ind w:firstLine="426"/>
        <w:jc w:val="both"/>
        <w:rPr>
          <w:b/>
          <w:szCs w:val="22"/>
        </w:rPr>
      </w:pPr>
      <w:r>
        <w:rPr>
          <w:szCs w:val="22"/>
        </w:rPr>
        <w:t>Сокращенная продолжительность рабочего времени устанавливается (ст. 92 ТК РФ):</w:t>
      </w:r>
    </w:p>
    <w:p w:rsidR="009D1C4E" w:rsidRDefault="009D1C4E" w:rsidP="009D1C4E">
      <w:pPr>
        <w:numPr>
          <w:ilvl w:val="0"/>
          <w:numId w:val="122"/>
        </w:numPr>
        <w:tabs>
          <w:tab w:val="left" w:pos="0"/>
        </w:tabs>
        <w:spacing w:after="200"/>
        <w:ind w:firstLine="473"/>
        <w:contextualSpacing/>
        <w:jc w:val="both"/>
        <w:rPr>
          <w:szCs w:val="22"/>
        </w:rPr>
      </w:pPr>
      <w:r>
        <w:rPr>
          <w:szCs w:val="22"/>
        </w:rPr>
        <w:t xml:space="preserve">для работников в возрасте </w:t>
      </w:r>
      <w:r>
        <w:rPr>
          <w:spacing w:val="-4"/>
          <w:szCs w:val="22"/>
        </w:rPr>
        <w:t xml:space="preserve">до </w:t>
      </w:r>
      <w:r>
        <w:rPr>
          <w:szCs w:val="22"/>
        </w:rPr>
        <w:t>шестнадцати лет – не более 24 часов в неделю;</w:t>
      </w:r>
    </w:p>
    <w:p w:rsidR="009D1C4E" w:rsidRDefault="009D1C4E" w:rsidP="009D1C4E">
      <w:pPr>
        <w:numPr>
          <w:ilvl w:val="0"/>
          <w:numId w:val="122"/>
        </w:numPr>
        <w:tabs>
          <w:tab w:val="left" w:pos="0"/>
        </w:tabs>
        <w:spacing w:before="45" w:after="200"/>
        <w:ind w:right="108" w:firstLine="473"/>
        <w:contextualSpacing/>
        <w:jc w:val="both"/>
        <w:rPr>
          <w:szCs w:val="22"/>
        </w:rPr>
      </w:pPr>
      <w:r>
        <w:rPr>
          <w:szCs w:val="22"/>
        </w:rPr>
        <w:t>для работников в возрасте от шестнадцати до восемнадцати лет – не более 35 часов в неделю;</w:t>
      </w:r>
    </w:p>
    <w:p w:rsidR="009D1C4E" w:rsidRDefault="009D1C4E" w:rsidP="009D1C4E">
      <w:pPr>
        <w:numPr>
          <w:ilvl w:val="0"/>
          <w:numId w:val="122"/>
        </w:numPr>
        <w:tabs>
          <w:tab w:val="left" w:pos="0"/>
        </w:tabs>
        <w:spacing w:before="1" w:after="200"/>
        <w:ind w:firstLine="473"/>
        <w:contextualSpacing/>
        <w:jc w:val="both"/>
        <w:rPr>
          <w:szCs w:val="22"/>
        </w:rPr>
      </w:pPr>
      <w:r>
        <w:rPr>
          <w:szCs w:val="22"/>
        </w:rPr>
        <w:t>для работников, являющихся инвалидами 1 или 2 группы, - не более 35 часов в неделю;</w:t>
      </w:r>
    </w:p>
    <w:p w:rsidR="009D1C4E" w:rsidRDefault="009D1C4E" w:rsidP="009D1C4E">
      <w:pPr>
        <w:numPr>
          <w:ilvl w:val="0"/>
          <w:numId w:val="122"/>
        </w:numPr>
        <w:spacing w:after="200"/>
        <w:ind w:firstLine="425"/>
        <w:contextualSpacing/>
        <w:jc w:val="both"/>
      </w:pPr>
      <w:r>
        <w:t>для медицинских работников устанавливается сокращенная продолжительность рабочего времени не более 39 часов в неделю (ст.350 ТК РФ).</w:t>
      </w:r>
    </w:p>
    <w:p w:rsidR="009D1C4E" w:rsidRDefault="009D1C4E" w:rsidP="009D1C4E">
      <w:pPr>
        <w:numPr>
          <w:ilvl w:val="0"/>
          <w:numId w:val="122"/>
        </w:numPr>
        <w:spacing w:after="200"/>
        <w:ind w:firstLine="425"/>
        <w:contextualSpacing/>
        <w:jc w:val="both"/>
      </w:pPr>
      <w:r>
        <w:rPr>
          <w:szCs w:val="22"/>
        </w:rPr>
        <w:t>для педагогических работников устанавливается сокращенная продолжительность рабочего времени – не более 36 часов в неделю. В зависимости от должности и (или) специальности педагогических работников с учетом особенностей их труда продолжительность рабочего времени (нормы часов педагогической работы за ставку заработной платы), порядок определения учебной нагрузки, оговариваемой в трудовом договоре, и основания её изменения определяются определяется нормативными правовыми актами Российской Федерации (ст. 333 ТК РФ).</w:t>
      </w:r>
    </w:p>
    <w:p w:rsidR="009D1C4E" w:rsidRDefault="009D1C4E" w:rsidP="009D1C4E">
      <w:pPr>
        <w:tabs>
          <w:tab w:val="left" w:pos="0"/>
        </w:tabs>
        <w:spacing w:before="1" w:after="200"/>
        <w:ind w:firstLine="426"/>
        <w:contextualSpacing/>
        <w:jc w:val="both"/>
        <w:rPr>
          <w:szCs w:val="22"/>
        </w:rPr>
      </w:pPr>
      <w:r>
        <w:rPr>
          <w:szCs w:val="22"/>
        </w:rPr>
        <w:t>4.1.4. Продолжительность рабочего дня руководителя, административно-хозяйственного, обслуживающего и учебно-вспомогательного персонала - 40 часов в неделю,</w:t>
      </w:r>
      <w:r>
        <w:t xml:space="preserve"> для медицинских работников – 39 часов в неделю.</w:t>
      </w:r>
    </w:p>
    <w:p w:rsidR="009D1C4E" w:rsidRDefault="009D1C4E" w:rsidP="009D1C4E">
      <w:pPr>
        <w:tabs>
          <w:tab w:val="left" w:pos="0"/>
        </w:tabs>
        <w:spacing w:before="1"/>
        <w:ind w:firstLine="426"/>
        <w:contextualSpacing/>
        <w:jc w:val="both"/>
        <w:rPr>
          <w:szCs w:val="22"/>
        </w:rPr>
      </w:pPr>
      <w:r>
        <w:rPr>
          <w:szCs w:val="22"/>
        </w:rPr>
        <w:t>4.1.5. Продолжительность рабочего дня педагогических работников:</w:t>
      </w:r>
    </w:p>
    <w:p w:rsidR="009D1C4E" w:rsidRDefault="009D1C4E" w:rsidP="009D1C4E">
      <w:pPr>
        <w:numPr>
          <w:ilvl w:val="0"/>
          <w:numId w:val="123"/>
        </w:numPr>
        <w:tabs>
          <w:tab w:val="left" w:pos="0"/>
        </w:tabs>
        <w:spacing w:before="1" w:after="200"/>
        <w:ind w:left="0" w:firstLine="426"/>
        <w:contextualSpacing/>
        <w:jc w:val="both"/>
        <w:rPr>
          <w:szCs w:val="22"/>
        </w:rPr>
      </w:pPr>
      <w:r>
        <w:rPr>
          <w:szCs w:val="22"/>
        </w:rPr>
        <w:t>для старшего воспитателя и воспитателей определяется из расчёта 36 часов в неделю;</w:t>
      </w:r>
    </w:p>
    <w:p w:rsidR="009D1C4E" w:rsidRDefault="009D1C4E" w:rsidP="009D1C4E">
      <w:pPr>
        <w:numPr>
          <w:ilvl w:val="0"/>
          <w:numId w:val="123"/>
        </w:numPr>
        <w:tabs>
          <w:tab w:val="left" w:pos="0"/>
        </w:tabs>
        <w:spacing w:before="1" w:after="200"/>
        <w:ind w:left="0" w:firstLine="426"/>
        <w:contextualSpacing/>
        <w:jc w:val="both"/>
        <w:rPr>
          <w:szCs w:val="22"/>
        </w:rPr>
      </w:pPr>
      <w:r>
        <w:rPr>
          <w:szCs w:val="22"/>
        </w:rPr>
        <w:t>для педагога-психолога – 36 часов в неделю;</w:t>
      </w:r>
    </w:p>
    <w:p w:rsidR="009D1C4E" w:rsidRDefault="009D1C4E" w:rsidP="009D1C4E">
      <w:pPr>
        <w:numPr>
          <w:ilvl w:val="0"/>
          <w:numId w:val="123"/>
        </w:numPr>
        <w:tabs>
          <w:tab w:val="left" w:pos="0"/>
        </w:tabs>
        <w:spacing w:before="1" w:after="200"/>
        <w:ind w:left="0" w:firstLine="426"/>
        <w:contextualSpacing/>
        <w:jc w:val="both"/>
        <w:rPr>
          <w:szCs w:val="22"/>
        </w:rPr>
      </w:pPr>
      <w:r>
        <w:rPr>
          <w:szCs w:val="22"/>
        </w:rPr>
        <w:t>для музыкального руководителя – 24 часа в неделю;</w:t>
      </w:r>
    </w:p>
    <w:p w:rsidR="009D1C4E" w:rsidRDefault="009D1C4E" w:rsidP="009D1C4E">
      <w:pPr>
        <w:numPr>
          <w:ilvl w:val="0"/>
          <w:numId w:val="123"/>
        </w:numPr>
        <w:tabs>
          <w:tab w:val="left" w:pos="0"/>
        </w:tabs>
        <w:spacing w:before="1" w:after="200"/>
        <w:ind w:left="0" w:firstLine="426"/>
        <w:contextualSpacing/>
        <w:jc w:val="both"/>
        <w:rPr>
          <w:szCs w:val="22"/>
        </w:rPr>
      </w:pPr>
      <w:r>
        <w:rPr>
          <w:szCs w:val="22"/>
        </w:rPr>
        <w:t>для учителя-логопеда – 20 часов в неделю.</w:t>
      </w:r>
    </w:p>
    <w:p w:rsidR="009D1C4E" w:rsidRDefault="009D1C4E" w:rsidP="009D1C4E">
      <w:pPr>
        <w:tabs>
          <w:tab w:val="left" w:pos="0"/>
        </w:tabs>
        <w:spacing w:before="1"/>
        <w:ind w:firstLine="426"/>
        <w:contextualSpacing/>
        <w:jc w:val="both"/>
        <w:rPr>
          <w:szCs w:val="22"/>
        </w:rPr>
      </w:pPr>
      <w:r>
        <w:rPr>
          <w:szCs w:val="22"/>
        </w:rPr>
        <w:t xml:space="preserve">4.1.6. Рабочее время педагогического работника определяется расписанием образовательной деятельности, которое составляется и утверждается руководителем </w:t>
      </w:r>
      <w:r>
        <w:t xml:space="preserve">МАДОУ «Детский сад № 139» </w:t>
      </w:r>
      <w:r>
        <w:rPr>
          <w:szCs w:val="22"/>
        </w:rPr>
        <w:t>с учетом обеспечения педагогической целесообразности, соблюдения санитарно-гигиенических норм и максимальной экономией времени педагога.</w:t>
      </w:r>
    </w:p>
    <w:p w:rsidR="009D1C4E" w:rsidRDefault="009D1C4E" w:rsidP="009D1C4E">
      <w:pPr>
        <w:tabs>
          <w:tab w:val="left" w:pos="0"/>
        </w:tabs>
        <w:spacing w:before="1"/>
        <w:ind w:firstLine="426"/>
        <w:contextualSpacing/>
        <w:jc w:val="both"/>
        <w:rPr>
          <w:color w:val="5F497A"/>
          <w:szCs w:val="22"/>
        </w:rPr>
      </w:pPr>
      <w:r>
        <w:rPr>
          <w:szCs w:val="22"/>
        </w:rPr>
        <w:t>4.1.7. Другая часть работы педагогических работников, требующая затрат рабочего времени, которое не конкретизировано по количеству часов, вытекает из их должностных обязанностей и нагрузки, включает:</w:t>
      </w:r>
    </w:p>
    <w:p w:rsidR="009D1C4E" w:rsidRDefault="009D1C4E" w:rsidP="009D1C4E">
      <w:pPr>
        <w:numPr>
          <w:ilvl w:val="0"/>
          <w:numId w:val="124"/>
        </w:numPr>
        <w:tabs>
          <w:tab w:val="left" w:pos="579"/>
        </w:tabs>
        <w:spacing w:before="40" w:after="200"/>
        <w:ind w:right="115" w:firstLine="426"/>
        <w:contextualSpacing/>
        <w:jc w:val="both"/>
        <w:rPr>
          <w:szCs w:val="22"/>
        </w:rPr>
      </w:pPr>
      <w:r>
        <w:rPr>
          <w:szCs w:val="22"/>
        </w:rPr>
        <w:t>выполнение обязанностей, связанных с участием в работе педагогических, методических советов, с работой по проведению родительских собраний, консультаций, оздоровительных, воспитательных и других мероприятий, предусмотренных образовательной программой;</w:t>
      </w:r>
    </w:p>
    <w:p w:rsidR="009D1C4E" w:rsidRDefault="009D1C4E" w:rsidP="009D1C4E">
      <w:pPr>
        <w:numPr>
          <w:ilvl w:val="0"/>
          <w:numId w:val="124"/>
        </w:numPr>
        <w:tabs>
          <w:tab w:val="left" w:pos="291"/>
        </w:tabs>
        <w:spacing w:before="7" w:after="200"/>
        <w:ind w:right="112" w:firstLine="426"/>
        <w:contextualSpacing/>
        <w:jc w:val="both"/>
        <w:rPr>
          <w:szCs w:val="22"/>
        </w:rPr>
      </w:pPr>
      <w:r>
        <w:rPr>
          <w:szCs w:val="22"/>
        </w:rPr>
        <w:t>организацию и проведение методической и консультативной помощи родителям (законным представителям);</w:t>
      </w:r>
    </w:p>
    <w:p w:rsidR="009D1C4E" w:rsidRDefault="009D1C4E" w:rsidP="009D1C4E">
      <w:pPr>
        <w:numPr>
          <w:ilvl w:val="0"/>
          <w:numId w:val="124"/>
        </w:numPr>
        <w:tabs>
          <w:tab w:val="left" w:pos="378"/>
        </w:tabs>
        <w:spacing w:after="200"/>
        <w:ind w:right="116" w:firstLine="426"/>
        <w:contextualSpacing/>
        <w:jc w:val="both"/>
        <w:rPr>
          <w:szCs w:val="22"/>
        </w:rPr>
      </w:pPr>
      <w:r>
        <w:rPr>
          <w:szCs w:val="22"/>
        </w:rPr>
        <w:t xml:space="preserve">время, затрачиваемое непосредственно на подготовку к работе по обучению и воспитанию воспитанников, изучению </w:t>
      </w:r>
      <w:r>
        <w:rPr>
          <w:spacing w:val="2"/>
          <w:szCs w:val="22"/>
        </w:rPr>
        <w:t xml:space="preserve">их </w:t>
      </w:r>
      <w:r>
        <w:rPr>
          <w:szCs w:val="22"/>
        </w:rPr>
        <w:t>индивидуальных способностей, интересов и склонностей, а также их семейных обстоятельств и жилищно-бытовых условий.</w:t>
      </w:r>
    </w:p>
    <w:p w:rsidR="009D1C4E" w:rsidRDefault="009D1C4E" w:rsidP="009D1C4E">
      <w:pPr>
        <w:tabs>
          <w:tab w:val="left" w:pos="536"/>
        </w:tabs>
        <w:ind w:firstLine="426"/>
        <w:jc w:val="both"/>
        <w:rPr>
          <w:szCs w:val="22"/>
        </w:rPr>
      </w:pPr>
      <w:r>
        <w:rPr>
          <w:szCs w:val="22"/>
        </w:rPr>
        <w:t>4.1.8. При составлении графиков работы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9D1C4E" w:rsidRDefault="009D1C4E" w:rsidP="009D1C4E">
      <w:pPr>
        <w:tabs>
          <w:tab w:val="left" w:pos="851"/>
        </w:tabs>
        <w:ind w:right="-1" w:firstLine="426"/>
        <w:contextualSpacing/>
        <w:jc w:val="both"/>
        <w:rPr>
          <w:szCs w:val="22"/>
        </w:rPr>
      </w:pPr>
      <w:r>
        <w:rPr>
          <w:szCs w:val="22"/>
        </w:rPr>
        <w:t>При составлении расписаний образовательной деятельности обязаны исключить нерациональные затраты времени работников, ведущих преподавательскую работу,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для обучающихся.</w:t>
      </w:r>
    </w:p>
    <w:p w:rsidR="009D1C4E" w:rsidRDefault="009D1C4E" w:rsidP="009D1C4E">
      <w:pPr>
        <w:tabs>
          <w:tab w:val="left" w:pos="851"/>
        </w:tabs>
        <w:ind w:right="-1" w:firstLine="426"/>
        <w:contextualSpacing/>
        <w:jc w:val="both"/>
        <w:rPr>
          <w:szCs w:val="22"/>
        </w:rPr>
      </w:pPr>
      <w:r>
        <w:rPr>
          <w:szCs w:val="22"/>
        </w:rPr>
        <w:t>Длительные перерывы между образовательной деятельностью при составлении расписания допускаются только по письменному заявлению работников, ведущих педагогическую работу.</w:t>
      </w:r>
    </w:p>
    <w:p w:rsidR="009D1C4E" w:rsidRDefault="009D1C4E" w:rsidP="009D1C4E">
      <w:pPr>
        <w:tabs>
          <w:tab w:val="left" w:pos="851"/>
        </w:tabs>
        <w:ind w:right="-1" w:firstLine="426"/>
        <w:contextualSpacing/>
        <w:jc w:val="both"/>
        <w:rPr>
          <w:szCs w:val="22"/>
        </w:rPr>
      </w:pPr>
      <w:r>
        <w:rPr>
          <w:szCs w:val="22"/>
        </w:rPr>
        <w:t>Перерывы в работе, образующиеся в связи с выполнением воспитателями работы сверх установленных норм, к режиму рабочего дня с разделением его на части не относятся.</w:t>
      </w:r>
    </w:p>
    <w:p w:rsidR="009D1C4E" w:rsidRDefault="009D1C4E" w:rsidP="009D1C4E">
      <w:pPr>
        <w:tabs>
          <w:tab w:val="left" w:pos="851"/>
        </w:tabs>
        <w:ind w:right="-1" w:firstLine="426"/>
        <w:contextualSpacing/>
        <w:jc w:val="both"/>
        <w:rPr>
          <w:szCs w:val="22"/>
        </w:rPr>
      </w:pPr>
      <w:r>
        <w:rPr>
          <w:szCs w:val="22"/>
        </w:rPr>
        <w:t xml:space="preserve">4.1.9. Режим работы руководителя </w:t>
      </w:r>
      <w:r>
        <w:t xml:space="preserve">МАДОУ «Детский сад № 139» </w:t>
      </w:r>
      <w:r>
        <w:rPr>
          <w:szCs w:val="22"/>
        </w:rPr>
        <w:t>определяется в соответствии с трудовым законодательством с учетом необходимости обеспечения руководства деятельностью учреждения.</w:t>
      </w:r>
    </w:p>
    <w:p w:rsidR="009D1C4E" w:rsidRDefault="009D1C4E" w:rsidP="009D1C4E">
      <w:pPr>
        <w:tabs>
          <w:tab w:val="left" w:pos="851"/>
        </w:tabs>
        <w:ind w:right="-1" w:firstLine="426"/>
        <w:contextualSpacing/>
        <w:jc w:val="both"/>
        <w:rPr>
          <w:szCs w:val="22"/>
        </w:rPr>
      </w:pPr>
      <w:r>
        <w:rPr>
          <w:szCs w:val="22"/>
        </w:rPr>
        <w:lastRenderedPageBreak/>
        <w:t>4.1.10. Продолжительность рабочего дня или смены, непосредственно предшествующих нерабочему праздничному дню, уменьшается на один час (ст. 95 ТК РФ).</w:t>
      </w:r>
    </w:p>
    <w:p w:rsidR="009D1C4E" w:rsidRDefault="009D1C4E" w:rsidP="009D1C4E">
      <w:pPr>
        <w:ind w:right="-1" w:firstLine="426"/>
        <w:contextualSpacing/>
        <w:jc w:val="both"/>
      </w:pPr>
      <w:bookmarkStart w:id="44" w:name="sub_1114"/>
      <w:r>
        <w:t xml:space="preserve">В соответствии с </w:t>
      </w:r>
      <w:hyperlink r:id="rId23" w:history="1">
        <w:r w:rsidRPr="00465556">
          <w:rPr>
            <w:rStyle w:val="ac"/>
          </w:rPr>
          <w:t>частью первой ст. 112</w:t>
        </w:r>
      </w:hyperlink>
      <w:r w:rsidRPr="00465556">
        <w:t xml:space="preserve"> ТК РФ, </w:t>
      </w:r>
      <w:hyperlink r:id="rId24" w:history="1">
        <w:r w:rsidRPr="00465556">
          <w:rPr>
            <w:rStyle w:val="ac"/>
          </w:rPr>
          <w:t>Законом</w:t>
        </w:r>
      </w:hyperlink>
      <w:r w:rsidRPr="00465556">
        <w:t xml:space="preserve"> Республики</w:t>
      </w:r>
      <w:r>
        <w:t xml:space="preserve"> Татарстан от 19.02.1992 г. № 1448-ХII "О праздничных и памятных днях в Республике Татарстан" нерабочими праздничными днями в Республике Татарстан являются:</w:t>
      </w:r>
    </w:p>
    <w:bookmarkEnd w:id="44"/>
    <w:p w:rsidR="009D1C4E" w:rsidRDefault="009D1C4E" w:rsidP="009D1C4E">
      <w:pPr>
        <w:widowControl w:val="0"/>
        <w:autoSpaceDE w:val="0"/>
        <w:autoSpaceDN w:val="0"/>
        <w:adjustRightInd w:val="0"/>
        <w:ind w:right="-1" w:firstLine="426"/>
        <w:contextualSpacing/>
        <w:jc w:val="both"/>
      </w:pPr>
      <w:r>
        <w:rPr>
          <w:bCs/>
        </w:rPr>
        <w:t>1, 2, 3, 4,</w:t>
      </w:r>
      <w:r>
        <w:t xml:space="preserve"> </w:t>
      </w:r>
      <w:r>
        <w:rPr>
          <w:bCs/>
        </w:rPr>
        <w:t xml:space="preserve">5, 6 </w:t>
      </w:r>
      <w:r>
        <w:t>и</w:t>
      </w:r>
      <w:r>
        <w:rPr>
          <w:bCs/>
        </w:rPr>
        <w:t xml:space="preserve"> 8 января</w:t>
      </w:r>
      <w:r>
        <w:t xml:space="preserve"> - Новогодние каникулы;</w:t>
      </w:r>
    </w:p>
    <w:p w:rsidR="009D1C4E" w:rsidRDefault="009D1C4E" w:rsidP="009D1C4E">
      <w:pPr>
        <w:widowControl w:val="0"/>
        <w:autoSpaceDE w:val="0"/>
        <w:autoSpaceDN w:val="0"/>
        <w:adjustRightInd w:val="0"/>
        <w:ind w:right="-1" w:firstLine="426"/>
        <w:contextualSpacing/>
        <w:jc w:val="both"/>
      </w:pPr>
      <w:r>
        <w:rPr>
          <w:bCs/>
        </w:rPr>
        <w:t>7 января</w:t>
      </w:r>
      <w:r>
        <w:t xml:space="preserve"> - Рождество Христово;</w:t>
      </w:r>
    </w:p>
    <w:p w:rsidR="009D1C4E" w:rsidRDefault="009D1C4E" w:rsidP="009D1C4E">
      <w:pPr>
        <w:widowControl w:val="0"/>
        <w:autoSpaceDE w:val="0"/>
        <w:autoSpaceDN w:val="0"/>
        <w:adjustRightInd w:val="0"/>
        <w:ind w:right="-1" w:firstLine="426"/>
        <w:contextualSpacing/>
        <w:jc w:val="both"/>
      </w:pPr>
      <w:r>
        <w:rPr>
          <w:bCs/>
        </w:rPr>
        <w:t>23 февраля</w:t>
      </w:r>
      <w:r>
        <w:t xml:space="preserve"> - День защитника Отечества;</w:t>
      </w:r>
    </w:p>
    <w:p w:rsidR="009D1C4E" w:rsidRDefault="009D1C4E" w:rsidP="009D1C4E">
      <w:pPr>
        <w:widowControl w:val="0"/>
        <w:autoSpaceDE w:val="0"/>
        <w:autoSpaceDN w:val="0"/>
        <w:adjustRightInd w:val="0"/>
        <w:ind w:right="-1" w:firstLine="426"/>
        <w:contextualSpacing/>
        <w:jc w:val="both"/>
      </w:pPr>
      <w:r>
        <w:rPr>
          <w:bCs/>
        </w:rPr>
        <w:t>8 марта</w:t>
      </w:r>
      <w:r>
        <w:t xml:space="preserve"> - Международный женский день;</w:t>
      </w:r>
    </w:p>
    <w:p w:rsidR="009D1C4E" w:rsidRDefault="009D1C4E" w:rsidP="009D1C4E">
      <w:pPr>
        <w:widowControl w:val="0"/>
        <w:autoSpaceDE w:val="0"/>
        <w:autoSpaceDN w:val="0"/>
        <w:adjustRightInd w:val="0"/>
        <w:ind w:right="-1" w:firstLine="426"/>
        <w:contextualSpacing/>
        <w:jc w:val="both"/>
      </w:pPr>
      <w:r>
        <w:rPr>
          <w:bCs/>
        </w:rPr>
        <w:t>1 мая</w:t>
      </w:r>
      <w:r>
        <w:t xml:space="preserve"> - Праздник Весны и Труда;</w:t>
      </w:r>
    </w:p>
    <w:p w:rsidR="009D1C4E" w:rsidRDefault="009D1C4E" w:rsidP="009D1C4E">
      <w:pPr>
        <w:widowControl w:val="0"/>
        <w:autoSpaceDE w:val="0"/>
        <w:autoSpaceDN w:val="0"/>
        <w:adjustRightInd w:val="0"/>
        <w:ind w:right="-1" w:firstLine="426"/>
        <w:contextualSpacing/>
        <w:jc w:val="both"/>
      </w:pPr>
      <w:r>
        <w:rPr>
          <w:bCs/>
        </w:rPr>
        <w:t>9 мая</w:t>
      </w:r>
      <w:r>
        <w:t xml:space="preserve"> - День Победы;</w:t>
      </w:r>
    </w:p>
    <w:p w:rsidR="009D1C4E" w:rsidRDefault="009D1C4E" w:rsidP="009D1C4E">
      <w:pPr>
        <w:widowControl w:val="0"/>
        <w:autoSpaceDE w:val="0"/>
        <w:autoSpaceDN w:val="0"/>
        <w:adjustRightInd w:val="0"/>
        <w:ind w:right="-1" w:firstLine="426"/>
        <w:contextualSpacing/>
        <w:jc w:val="both"/>
      </w:pPr>
      <w:r>
        <w:rPr>
          <w:bCs/>
        </w:rPr>
        <w:t>12 июня</w:t>
      </w:r>
      <w:r>
        <w:t xml:space="preserve"> - День России;</w:t>
      </w:r>
    </w:p>
    <w:p w:rsidR="009D1C4E" w:rsidRDefault="009D1C4E" w:rsidP="009D1C4E">
      <w:pPr>
        <w:widowControl w:val="0"/>
        <w:autoSpaceDE w:val="0"/>
        <w:autoSpaceDN w:val="0"/>
        <w:adjustRightInd w:val="0"/>
        <w:ind w:right="-1" w:firstLine="426"/>
        <w:contextualSpacing/>
        <w:jc w:val="both"/>
      </w:pPr>
      <w:r>
        <w:rPr>
          <w:bCs/>
        </w:rPr>
        <w:t>30 августа</w:t>
      </w:r>
      <w:r>
        <w:t xml:space="preserve"> - День Республики Татарстан;</w:t>
      </w:r>
    </w:p>
    <w:p w:rsidR="009D1C4E" w:rsidRDefault="009D1C4E" w:rsidP="009D1C4E">
      <w:pPr>
        <w:widowControl w:val="0"/>
        <w:autoSpaceDE w:val="0"/>
        <w:autoSpaceDN w:val="0"/>
        <w:adjustRightInd w:val="0"/>
        <w:ind w:right="-1" w:firstLine="426"/>
        <w:contextualSpacing/>
        <w:jc w:val="both"/>
      </w:pPr>
      <w:r>
        <w:rPr>
          <w:bCs/>
        </w:rPr>
        <w:t>4 ноября</w:t>
      </w:r>
      <w:r>
        <w:t xml:space="preserve"> - День народного единства;</w:t>
      </w:r>
    </w:p>
    <w:p w:rsidR="009D1C4E" w:rsidRDefault="009D1C4E" w:rsidP="009D1C4E">
      <w:pPr>
        <w:widowControl w:val="0"/>
        <w:autoSpaceDE w:val="0"/>
        <w:autoSpaceDN w:val="0"/>
        <w:adjustRightInd w:val="0"/>
        <w:ind w:right="-1" w:firstLine="426"/>
        <w:contextualSpacing/>
        <w:jc w:val="both"/>
      </w:pPr>
      <w:r>
        <w:rPr>
          <w:bCs/>
        </w:rPr>
        <w:t>6 ноября</w:t>
      </w:r>
      <w:r>
        <w:t xml:space="preserve"> - День Конституции Республики Татарстан;</w:t>
      </w:r>
    </w:p>
    <w:p w:rsidR="009D1C4E" w:rsidRDefault="009D1C4E" w:rsidP="009D1C4E">
      <w:pPr>
        <w:widowControl w:val="0"/>
        <w:autoSpaceDE w:val="0"/>
        <w:autoSpaceDN w:val="0"/>
        <w:adjustRightInd w:val="0"/>
        <w:ind w:right="-1" w:firstLine="426"/>
        <w:contextualSpacing/>
        <w:jc w:val="both"/>
      </w:pPr>
      <w:r>
        <w:t>Ураза-байрам;</w:t>
      </w:r>
    </w:p>
    <w:p w:rsidR="009D1C4E" w:rsidRDefault="009D1C4E" w:rsidP="009D1C4E">
      <w:pPr>
        <w:widowControl w:val="0"/>
        <w:autoSpaceDE w:val="0"/>
        <w:autoSpaceDN w:val="0"/>
        <w:adjustRightInd w:val="0"/>
        <w:ind w:right="-1" w:firstLine="426"/>
        <w:contextualSpacing/>
        <w:jc w:val="both"/>
      </w:pPr>
      <w:r>
        <w:t>Курбан-байрам.</w:t>
      </w:r>
    </w:p>
    <w:p w:rsidR="009D1C4E" w:rsidRDefault="009D1C4E" w:rsidP="009D1C4E">
      <w:pPr>
        <w:widowControl w:val="0"/>
        <w:autoSpaceDE w:val="0"/>
        <w:autoSpaceDN w:val="0"/>
        <w:adjustRightInd w:val="0"/>
        <w:ind w:right="-1" w:firstLine="426"/>
        <w:contextualSpacing/>
        <w:jc w:val="both"/>
      </w:pPr>
      <w: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9D1C4E" w:rsidRDefault="009D1C4E" w:rsidP="009D1C4E">
      <w:pPr>
        <w:widowControl w:val="0"/>
        <w:autoSpaceDE w:val="0"/>
        <w:autoSpaceDN w:val="0"/>
        <w:adjustRightInd w:val="0"/>
        <w:ind w:right="-1" w:firstLine="426"/>
        <w:contextualSpacing/>
        <w:jc w:val="both"/>
      </w:pPr>
      <w:r>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 </w:t>
      </w:r>
    </w:p>
    <w:p w:rsidR="009D1C4E" w:rsidRDefault="009D1C4E" w:rsidP="009D1C4E">
      <w:pPr>
        <w:tabs>
          <w:tab w:val="left" w:pos="851"/>
        </w:tabs>
        <w:ind w:right="116" w:firstLine="426"/>
        <w:contextualSpacing/>
        <w:jc w:val="both"/>
        <w:rPr>
          <w:szCs w:val="22"/>
        </w:rPr>
      </w:pPr>
      <w:r>
        <w:rPr>
          <w:szCs w:val="22"/>
        </w:rPr>
        <w:t xml:space="preserve">4.1.11. В соответствии </w:t>
      </w:r>
      <w:r>
        <w:rPr>
          <w:spacing w:val="-3"/>
          <w:szCs w:val="22"/>
        </w:rPr>
        <w:t xml:space="preserve">со </w:t>
      </w:r>
      <w:r>
        <w:rPr>
          <w:szCs w:val="22"/>
        </w:rPr>
        <w:t xml:space="preserve">ст. 101 ТК РФ работникам по перечню должностей работников с ненормированным рабочим днем может быть установлен особый режим работы, в соответствии с которым они </w:t>
      </w:r>
      <w:r>
        <w:rPr>
          <w:spacing w:val="-3"/>
          <w:szCs w:val="22"/>
        </w:rPr>
        <w:t xml:space="preserve">могут </w:t>
      </w:r>
      <w:r>
        <w:rPr>
          <w:szCs w:val="22"/>
        </w:rPr>
        <w:t>по распоряжению работодателя при необходимости эпизодически привлекаться к выполнению своих трудовых функций за пределами установленной для них продолжительности рабочего времени.</w:t>
      </w:r>
    </w:p>
    <w:p w:rsidR="009D1C4E" w:rsidRDefault="009D1C4E" w:rsidP="009D1C4E">
      <w:pPr>
        <w:widowControl w:val="0"/>
        <w:autoSpaceDE w:val="0"/>
        <w:autoSpaceDN w:val="0"/>
        <w:adjustRightInd w:val="0"/>
        <w:ind w:firstLine="426"/>
        <w:jc w:val="both"/>
      </w:pPr>
      <w:r>
        <w:t xml:space="preserve">Ненормированный рабочий день устанавливается работникам следующих должностей: </w:t>
      </w:r>
    </w:p>
    <w:p w:rsidR="009D1C4E" w:rsidRDefault="009D1C4E" w:rsidP="009D1C4E">
      <w:pPr>
        <w:widowControl w:val="0"/>
        <w:numPr>
          <w:ilvl w:val="0"/>
          <w:numId w:val="125"/>
        </w:numPr>
        <w:autoSpaceDE w:val="0"/>
        <w:autoSpaceDN w:val="0"/>
        <w:adjustRightInd w:val="0"/>
        <w:spacing w:after="200"/>
        <w:ind w:left="0" w:firstLine="426"/>
        <w:contextualSpacing/>
        <w:jc w:val="both"/>
      </w:pPr>
      <w:r>
        <w:t>заместитель заведующего по хозяйственной работе,</w:t>
      </w:r>
    </w:p>
    <w:p w:rsidR="009D1C4E" w:rsidRDefault="009D1C4E" w:rsidP="009D1C4E">
      <w:pPr>
        <w:widowControl w:val="0"/>
        <w:numPr>
          <w:ilvl w:val="0"/>
          <w:numId w:val="125"/>
        </w:numPr>
        <w:autoSpaceDE w:val="0"/>
        <w:autoSpaceDN w:val="0"/>
        <w:adjustRightInd w:val="0"/>
        <w:spacing w:after="200"/>
        <w:ind w:left="0" w:firstLine="426"/>
        <w:contextualSpacing/>
        <w:jc w:val="both"/>
      </w:pPr>
      <w:r>
        <w:t>заместитель заведующего по воспитательной работе</w:t>
      </w:r>
    </w:p>
    <w:p w:rsidR="009D1C4E" w:rsidRDefault="009D1C4E" w:rsidP="009D1C4E">
      <w:pPr>
        <w:widowControl w:val="0"/>
        <w:numPr>
          <w:ilvl w:val="0"/>
          <w:numId w:val="125"/>
        </w:numPr>
        <w:autoSpaceDE w:val="0"/>
        <w:autoSpaceDN w:val="0"/>
        <w:adjustRightInd w:val="0"/>
        <w:spacing w:after="200"/>
        <w:ind w:left="0" w:firstLine="426"/>
        <w:contextualSpacing/>
        <w:jc w:val="both"/>
      </w:pPr>
      <w:r>
        <w:t>секретарь,</w:t>
      </w:r>
    </w:p>
    <w:p w:rsidR="009D1C4E" w:rsidRDefault="009D1C4E" w:rsidP="009D1C4E">
      <w:pPr>
        <w:widowControl w:val="0"/>
        <w:numPr>
          <w:ilvl w:val="0"/>
          <w:numId w:val="125"/>
        </w:numPr>
        <w:autoSpaceDE w:val="0"/>
        <w:autoSpaceDN w:val="0"/>
        <w:adjustRightInd w:val="0"/>
        <w:spacing w:after="200"/>
        <w:ind w:left="0" w:firstLine="426"/>
        <w:contextualSpacing/>
        <w:jc w:val="both"/>
      </w:pPr>
      <w:r>
        <w:t>кладовщик.</w:t>
      </w:r>
    </w:p>
    <w:p w:rsidR="009D1C4E" w:rsidRDefault="009D1C4E" w:rsidP="009D1C4E">
      <w:pPr>
        <w:widowControl w:val="0"/>
        <w:autoSpaceDE w:val="0"/>
        <w:autoSpaceDN w:val="0"/>
        <w:adjustRightInd w:val="0"/>
        <w:spacing w:after="200"/>
        <w:ind w:firstLine="425"/>
        <w:contextualSpacing/>
        <w:jc w:val="both"/>
      </w:pPr>
      <w:r>
        <w:t xml:space="preserve">Ненормированный рабочий день Работнику устанавливается трудовыми договором. Ведется </w:t>
      </w:r>
      <w:r>
        <w:rPr>
          <w:color w:val="000000"/>
        </w:rPr>
        <w:t>Журнал учета рабочего времени, отработанного работником в режиме ненормированного рабочего дня.</w:t>
      </w:r>
    </w:p>
    <w:p w:rsidR="009D1C4E" w:rsidRDefault="009D1C4E" w:rsidP="009D1C4E">
      <w:pPr>
        <w:tabs>
          <w:tab w:val="left" w:pos="851"/>
        </w:tabs>
        <w:ind w:right="116" w:firstLine="426"/>
        <w:contextualSpacing/>
        <w:jc w:val="both"/>
        <w:rPr>
          <w:spacing w:val="-3"/>
          <w:szCs w:val="22"/>
        </w:rPr>
      </w:pPr>
      <w:r>
        <w:rPr>
          <w:szCs w:val="22"/>
        </w:rPr>
        <w:t xml:space="preserve">4.1.12. Привлечение работника к сверхурочной работе (работе, выполняемой работником по инициативе работодателя) за пределами установленной для работника продолжительности рабочего времени (смены) допускается в случаях, предусмотренных ст. 99 ТК </w:t>
      </w:r>
      <w:r>
        <w:rPr>
          <w:spacing w:val="-3"/>
          <w:szCs w:val="22"/>
        </w:rPr>
        <w:t xml:space="preserve">РФ и только </w:t>
      </w:r>
      <w:r>
        <w:t>с предварительного согласия выборного органа первичной профсоюзной организации.</w:t>
      </w:r>
    </w:p>
    <w:p w:rsidR="009D1C4E" w:rsidRDefault="009D1C4E" w:rsidP="009D1C4E">
      <w:pPr>
        <w:tabs>
          <w:tab w:val="left" w:pos="851"/>
        </w:tabs>
        <w:ind w:right="116" w:firstLine="426"/>
        <w:contextualSpacing/>
        <w:jc w:val="both"/>
        <w:rPr>
          <w:szCs w:val="22"/>
        </w:rPr>
      </w:pPr>
      <w:r>
        <w:rPr>
          <w:szCs w:val="22"/>
        </w:rPr>
        <w:t>Не допускается привлекать к сверхурочной работе беременных женщин, работников до 18 лет и других категорий работников в соответствии с ТК РФ и иными федеральными законами.</w:t>
      </w:r>
    </w:p>
    <w:p w:rsidR="009D1C4E" w:rsidRDefault="009D1C4E" w:rsidP="009D1C4E">
      <w:pPr>
        <w:tabs>
          <w:tab w:val="left" w:pos="851"/>
        </w:tabs>
        <w:ind w:right="116" w:firstLine="426"/>
        <w:contextualSpacing/>
        <w:jc w:val="both"/>
        <w:rPr>
          <w:szCs w:val="22"/>
        </w:rPr>
      </w:pPr>
      <w:r>
        <w:rPr>
          <w:szCs w:val="22"/>
        </w:rPr>
        <w:t>Работодатель ведет точный учет продолжительности сверхурочной работы каждого работника, которая не должна превышать для каждого работника 4 часов в течение двух дней подряд и 120 часов в год.</w:t>
      </w:r>
    </w:p>
    <w:p w:rsidR="009D1C4E" w:rsidRDefault="009D1C4E" w:rsidP="009D1C4E">
      <w:pPr>
        <w:tabs>
          <w:tab w:val="left" w:pos="851"/>
        </w:tabs>
        <w:ind w:right="116" w:firstLine="426"/>
        <w:contextualSpacing/>
        <w:jc w:val="both"/>
        <w:rPr>
          <w:szCs w:val="22"/>
        </w:rPr>
      </w:pPr>
      <w:r>
        <w:rPr>
          <w:szCs w:val="22"/>
        </w:rPr>
        <w:t>4.1.13.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 локальными нормативными актами или трудовым договором.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w:t>
      </w:r>
    </w:p>
    <w:p w:rsidR="009D1C4E" w:rsidRDefault="009D1C4E" w:rsidP="009D1C4E">
      <w:pPr>
        <w:ind w:firstLine="426"/>
        <w:jc w:val="both"/>
      </w:pPr>
      <w:r>
        <w:rPr>
          <w:szCs w:val="22"/>
        </w:rPr>
        <w:lastRenderedPageBreak/>
        <w:t xml:space="preserve">4.1.14. </w:t>
      </w:r>
      <w:r>
        <w:t xml:space="preserve">В случае неявки сменяющего работника привлечение работника к работе осуществляется на основании с его письменного согласия. Такое привлечение к работе оформляет приказом, в котором указывает вместо какого работника и по какой причине произведено привлечение к работе, а также указывает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9D1C4E" w:rsidRDefault="009D1C4E" w:rsidP="009D1C4E">
      <w:pPr>
        <w:tabs>
          <w:tab w:val="left" w:pos="851"/>
        </w:tabs>
        <w:ind w:right="116" w:firstLine="426"/>
        <w:contextualSpacing/>
        <w:jc w:val="both"/>
        <w:rPr>
          <w:szCs w:val="22"/>
        </w:rPr>
      </w:pPr>
      <w:r>
        <w:rPr>
          <w:szCs w:val="22"/>
        </w:rPr>
        <w:t>4.1.15. Режим работы работников, работающих по сменам, определяется графиками сменности, составляемыми работодателем с учетом мнения выборного органа первичной профсоюзной организации (ст. 103 ТК РФ).</w:t>
      </w:r>
    </w:p>
    <w:p w:rsidR="009D1C4E" w:rsidRDefault="009D1C4E" w:rsidP="009D1C4E">
      <w:pPr>
        <w:tabs>
          <w:tab w:val="left" w:pos="851"/>
        </w:tabs>
        <w:ind w:right="116" w:firstLine="426"/>
        <w:contextualSpacing/>
        <w:jc w:val="both"/>
        <w:rPr>
          <w:szCs w:val="22"/>
        </w:rPr>
      </w:pPr>
      <w:r>
        <w:rPr>
          <w:szCs w:val="22"/>
        </w:rPr>
        <w:t>Графики сменности доводятся до сведения работников не позднее чем за один месяц до введения его в действие.</w:t>
      </w:r>
    </w:p>
    <w:p w:rsidR="009D1C4E" w:rsidRDefault="009D1C4E" w:rsidP="009D1C4E">
      <w:pPr>
        <w:tabs>
          <w:tab w:val="left" w:pos="851"/>
        </w:tabs>
        <w:ind w:right="116" w:firstLine="426"/>
        <w:contextualSpacing/>
        <w:jc w:val="both"/>
        <w:rPr>
          <w:szCs w:val="22"/>
        </w:rPr>
      </w:pPr>
      <w:r>
        <w:rPr>
          <w:szCs w:val="22"/>
        </w:rPr>
        <w:t xml:space="preserve">4.1.16. С учетом условий работы в </w:t>
      </w:r>
      <w:r>
        <w:t xml:space="preserve">МАДОУ «Детский сад № 139» </w:t>
      </w:r>
      <w:r>
        <w:rPr>
          <w:szCs w:val="22"/>
        </w:rPr>
        <w:t xml:space="preserve">в целом или при выполнении отдельных видов работ, когда не может быть соблюдена установленная для определенной категории работников ежедневная или еженедельная продолжительность рабочего времени, допускается введение суммированного </w:t>
      </w:r>
      <w:r>
        <w:rPr>
          <w:spacing w:val="-3"/>
          <w:szCs w:val="22"/>
        </w:rPr>
        <w:t xml:space="preserve">учета </w:t>
      </w:r>
      <w:r>
        <w:rPr>
          <w:szCs w:val="22"/>
        </w:rPr>
        <w:t>рабочего времени с тем, чтобы продолжительность рабочего времени за учетный период (месяц, квартал и другие периоды) не превышала нормального числа рабочих часов. Учетный период не может превышать одного года.</w:t>
      </w:r>
    </w:p>
    <w:p w:rsidR="009D1C4E" w:rsidRDefault="009D1C4E" w:rsidP="009D1C4E">
      <w:pPr>
        <w:tabs>
          <w:tab w:val="left" w:pos="851"/>
        </w:tabs>
        <w:ind w:right="116" w:firstLine="426"/>
        <w:contextualSpacing/>
        <w:jc w:val="both"/>
        <w:rPr>
          <w:szCs w:val="22"/>
        </w:rPr>
      </w:pPr>
      <w:r>
        <w:rPr>
          <w:szCs w:val="22"/>
        </w:rPr>
        <w:t>4.1.17. В рабочее время не допускается (за исключением случаев, предусмотренных локальными актами учреждения, коллективным договором):</w:t>
      </w:r>
    </w:p>
    <w:p w:rsidR="009D1C4E" w:rsidRDefault="009D1C4E" w:rsidP="009D1C4E">
      <w:pPr>
        <w:numPr>
          <w:ilvl w:val="0"/>
          <w:numId w:val="126"/>
        </w:numPr>
        <w:tabs>
          <w:tab w:val="left" w:pos="421"/>
        </w:tabs>
        <w:spacing w:before="4" w:after="200"/>
        <w:ind w:right="116" w:firstLine="426"/>
        <w:contextualSpacing/>
        <w:jc w:val="both"/>
        <w:rPr>
          <w:szCs w:val="22"/>
        </w:rPr>
      </w:pPr>
      <w:r>
        <w:rPr>
          <w:szCs w:val="22"/>
        </w:rPr>
        <w:t>отвлекать педагогических работников для выполнения поручений или участия в мероприятиях, не связанных с их педагогической деятельностью;</w:t>
      </w:r>
    </w:p>
    <w:p w:rsidR="009D1C4E" w:rsidRDefault="009D1C4E" w:rsidP="009D1C4E">
      <w:pPr>
        <w:numPr>
          <w:ilvl w:val="0"/>
          <w:numId w:val="126"/>
        </w:numPr>
        <w:tabs>
          <w:tab w:val="left" w:pos="258"/>
        </w:tabs>
        <w:spacing w:after="200"/>
        <w:ind w:right="116" w:firstLine="426"/>
        <w:contextualSpacing/>
        <w:rPr>
          <w:szCs w:val="22"/>
        </w:rPr>
      </w:pPr>
      <w:r>
        <w:rPr>
          <w:szCs w:val="22"/>
        </w:rPr>
        <w:t xml:space="preserve">созывать собрания, заседания, совещания и другие мероприятия по общественным делам. </w:t>
      </w:r>
    </w:p>
    <w:p w:rsidR="009D1C4E" w:rsidRDefault="009D1C4E" w:rsidP="009D1C4E">
      <w:pPr>
        <w:tabs>
          <w:tab w:val="left" w:pos="258"/>
        </w:tabs>
        <w:ind w:right="116" w:firstLine="426"/>
        <w:contextualSpacing/>
        <w:jc w:val="both"/>
        <w:rPr>
          <w:szCs w:val="22"/>
        </w:rPr>
      </w:pPr>
      <w:r>
        <w:rPr>
          <w:szCs w:val="22"/>
        </w:rPr>
        <w:t xml:space="preserve">4.1.18. При осуществлении в </w:t>
      </w:r>
      <w:r>
        <w:t xml:space="preserve">МАДОУ «Детский сад № 139» </w:t>
      </w:r>
      <w:r>
        <w:rPr>
          <w:szCs w:val="22"/>
        </w:rPr>
        <w:t xml:space="preserve">функций по контролю за образовательным процессом и в других случаях </w:t>
      </w:r>
      <w:r>
        <w:rPr>
          <w:b/>
          <w:szCs w:val="22"/>
        </w:rPr>
        <w:t>не допускается</w:t>
      </w:r>
      <w:r>
        <w:rPr>
          <w:szCs w:val="22"/>
        </w:rPr>
        <w:t>:</w:t>
      </w:r>
    </w:p>
    <w:p w:rsidR="009D1C4E" w:rsidRDefault="009D1C4E" w:rsidP="009D1C4E">
      <w:pPr>
        <w:numPr>
          <w:ilvl w:val="0"/>
          <w:numId w:val="127"/>
        </w:numPr>
        <w:tabs>
          <w:tab w:val="left" w:pos="330"/>
        </w:tabs>
        <w:spacing w:before="40" w:after="200"/>
        <w:ind w:right="117" w:firstLine="426"/>
        <w:contextualSpacing/>
        <w:jc w:val="both"/>
        <w:rPr>
          <w:szCs w:val="22"/>
        </w:rPr>
      </w:pPr>
      <w:r>
        <w:rPr>
          <w:szCs w:val="22"/>
        </w:rPr>
        <w:t>присутствие на непосредственно образовательной деятельности посторонних лиц без разрешения представителя работодателя;</w:t>
      </w:r>
    </w:p>
    <w:p w:rsidR="009D1C4E" w:rsidRDefault="009D1C4E" w:rsidP="009D1C4E">
      <w:pPr>
        <w:numPr>
          <w:ilvl w:val="0"/>
          <w:numId w:val="127"/>
        </w:numPr>
        <w:tabs>
          <w:tab w:val="left" w:pos="378"/>
        </w:tabs>
        <w:spacing w:after="200"/>
        <w:ind w:right="114" w:firstLine="426"/>
        <w:contextualSpacing/>
        <w:jc w:val="both"/>
        <w:rPr>
          <w:szCs w:val="22"/>
        </w:rPr>
      </w:pPr>
      <w:r>
        <w:rPr>
          <w:szCs w:val="22"/>
        </w:rPr>
        <w:t>входить в группу после начала непосредственно образовательной деятельности, за исключением представителя работодателя;</w:t>
      </w:r>
    </w:p>
    <w:p w:rsidR="009D1C4E" w:rsidRDefault="009D1C4E" w:rsidP="009D1C4E">
      <w:pPr>
        <w:numPr>
          <w:ilvl w:val="0"/>
          <w:numId w:val="127"/>
        </w:numPr>
        <w:tabs>
          <w:tab w:val="left" w:pos="315"/>
        </w:tabs>
        <w:spacing w:after="200"/>
        <w:ind w:right="115" w:firstLine="426"/>
        <w:contextualSpacing/>
        <w:jc w:val="both"/>
        <w:rPr>
          <w:szCs w:val="22"/>
        </w:rPr>
      </w:pPr>
      <w:r>
        <w:rPr>
          <w:szCs w:val="22"/>
        </w:rPr>
        <w:t xml:space="preserve">делать педагогическим работникам замечания по поводу </w:t>
      </w:r>
      <w:r>
        <w:rPr>
          <w:spacing w:val="2"/>
          <w:szCs w:val="22"/>
        </w:rPr>
        <w:t xml:space="preserve">их </w:t>
      </w:r>
      <w:r>
        <w:rPr>
          <w:szCs w:val="22"/>
        </w:rPr>
        <w:t>работы во время проведения непосредственно образовательной деятельности и в присутствии воспитанников.</w:t>
      </w:r>
    </w:p>
    <w:p w:rsidR="009D1C4E" w:rsidRDefault="009D1C4E" w:rsidP="009D1C4E">
      <w:pPr>
        <w:tabs>
          <w:tab w:val="left" w:pos="709"/>
        </w:tabs>
        <w:ind w:right="115" w:firstLine="426"/>
        <w:contextualSpacing/>
        <w:jc w:val="both"/>
        <w:rPr>
          <w:szCs w:val="22"/>
        </w:rPr>
      </w:pPr>
      <w:r>
        <w:rPr>
          <w:szCs w:val="22"/>
        </w:rPr>
        <w:t xml:space="preserve">4.1.19. Руководитель </w:t>
      </w:r>
      <w:r>
        <w:t xml:space="preserve">МАДОУ «Детский сад № 139» </w:t>
      </w:r>
      <w:r>
        <w:rPr>
          <w:szCs w:val="22"/>
        </w:rPr>
        <w:t>строго ведёт учёт соблюдения рабочего времени всеми работниками учреждения.</w:t>
      </w:r>
    </w:p>
    <w:p w:rsidR="009D1C4E" w:rsidRDefault="009D1C4E" w:rsidP="009D1C4E">
      <w:pPr>
        <w:tabs>
          <w:tab w:val="left" w:pos="709"/>
        </w:tabs>
        <w:ind w:right="113" w:firstLine="425"/>
        <w:contextualSpacing/>
        <w:jc w:val="both"/>
        <w:rPr>
          <w:color w:val="222222"/>
        </w:rPr>
      </w:pPr>
      <w:r>
        <w:t>4.1.20. Привлечение работников организации к выполнению работы, не предусмотренной должностными обязанностями, трудовым договором, допускается только по письменному распоряжению работодателя с письменного согласия работника, с дополнительной оплатой и с соблюдением статей 60, 97 и 99 ТК РФ.</w:t>
      </w:r>
    </w:p>
    <w:p w:rsidR="009D1C4E" w:rsidRDefault="009D1C4E" w:rsidP="009D1C4E">
      <w:pPr>
        <w:tabs>
          <w:tab w:val="left" w:pos="709"/>
        </w:tabs>
        <w:ind w:right="115" w:firstLine="426"/>
        <w:contextualSpacing/>
        <w:jc w:val="both"/>
        <w:rPr>
          <w:szCs w:val="22"/>
        </w:rPr>
      </w:pPr>
      <w:r>
        <w:rPr>
          <w:szCs w:val="22"/>
        </w:rPr>
        <w:t>4.1.21. В случае неявки на работу по болезни или другой причине работнику необходимо предупредить руководителя в удобной для него форме. В первый день выхода на работу также предоставить оправдательный документ отсутствия или листок временной нетрудоспособности.</w:t>
      </w:r>
    </w:p>
    <w:p w:rsidR="009D1C4E" w:rsidRDefault="009D1C4E" w:rsidP="009D1C4E">
      <w:pPr>
        <w:tabs>
          <w:tab w:val="left" w:pos="709"/>
        </w:tabs>
        <w:ind w:right="115" w:firstLine="426"/>
        <w:contextualSpacing/>
        <w:jc w:val="both"/>
        <w:rPr>
          <w:szCs w:val="22"/>
        </w:rPr>
      </w:pPr>
      <w:r>
        <w:rPr>
          <w:szCs w:val="22"/>
        </w:rPr>
        <w:t>4.1.22. Общие собрания трудового коллектива проводятся по мере необходимости, но не реже одного раза в год. Заседания педагогического совета проводятся не реже 3-4 раз в год. Все заседания проводятся в нерабочее время и не должны продолжаться более двух часов, родительские собрания – более полутора часов.</w:t>
      </w:r>
    </w:p>
    <w:p w:rsidR="009D1C4E" w:rsidRDefault="009D1C4E" w:rsidP="009D1C4E">
      <w:pPr>
        <w:tabs>
          <w:tab w:val="left" w:pos="851"/>
        </w:tabs>
        <w:ind w:right="115" w:firstLine="426"/>
        <w:contextualSpacing/>
        <w:jc w:val="both"/>
        <w:rPr>
          <w:szCs w:val="22"/>
        </w:rPr>
      </w:pPr>
      <w:r>
        <w:rPr>
          <w:szCs w:val="22"/>
        </w:rPr>
        <w:t xml:space="preserve">4.2. </w:t>
      </w:r>
      <w:r>
        <w:rPr>
          <w:b/>
          <w:i/>
          <w:szCs w:val="22"/>
        </w:rPr>
        <w:t>Установление педагогической нагрузки педагогических работников:</w:t>
      </w:r>
    </w:p>
    <w:p w:rsidR="009D1C4E" w:rsidRDefault="009D1C4E" w:rsidP="009D1C4E">
      <w:pPr>
        <w:tabs>
          <w:tab w:val="left" w:pos="851"/>
        </w:tabs>
        <w:ind w:right="115" w:firstLine="426"/>
        <w:contextualSpacing/>
        <w:jc w:val="both"/>
        <w:rPr>
          <w:szCs w:val="22"/>
        </w:rPr>
      </w:pPr>
      <w:r>
        <w:rPr>
          <w:szCs w:val="22"/>
        </w:rPr>
        <w:t xml:space="preserve">4.2.1. Педагогическая нагрузка педагогических работников устанавливается исходя из количества групп, штатного расписания, обеспеченности кадрами, других условий работы и закрепляется в заключенном с работником трудовом договоре. Определение объема педагогической нагрузки педагогических работников производится один </w:t>
      </w:r>
      <w:r>
        <w:rPr>
          <w:spacing w:val="2"/>
          <w:szCs w:val="22"/>
        </w:rPr>
        <w:t xml:space="preserve">раз </w:t>
      </w:r>
      <w:r>
        <w:rPr>
          <w:szCs w:val="22"/>
        </w:rPr>
        <w:t>в год на 1 сентября.</w:t>
      </w:r>
    </w:p>
    <w:p w:rsidR="009D1C4E" w:rsidRDefault="009D1C4E" w:rsidP="009D1C4E">
      <w:pPr>
        <w:tabs>
          <w:tab w:val="left" w:pos="851"/>
        </w:tabs>
        <w:ind w:right="115" w:firstLine="426"/>
        <w:contextualSpacing/>
        <w:jc w:val="both"/>
        <w:rPr>
          <w:szCs w:val="22"/>
        </w:rPr>
      </w:pPr>
      <w:r>
        <w:rPr>
          <w:szCs w:val="22"/>
        </w:rPr>
        <w:t>4.2.2. Педагогическая нагрузка, объем которой больше или меньше нормы часов за ставку заработной платы, устанавливается только с письменного согласия работника.</w:t>
      </w:r>
    </w:p>
    <w:p w:rsidR="009D1C4E" w:rsidRDefault="009D1C4E" w:rsidP="009D1C4E">
      <w:pPr>
        <w:tabs>
          <w:tab w:val="left" w:pos="851"/>
        </w:tabs>
        <w:ind w:right="115" w:firstLine="426"/>
        <w:contextualSpacing/>
        <w:jc w:val="both"/>
        <w:rPr>
          <w:szCs w:val="22"/>
        </w:rPr>
      </w:pPr>
      <w:r>
        <w:rPr>
          <w:szCs w:val="22"/>
        </w:rPr>
        <w:lastRenderedPageBreak/>
        <w:t>4.2.3. Установленный в начале учебного года объем педагогической нагрузки не может быть уменьшен в течение учебного года по инициативе работодателя, за исключением случаев сокращения количества групп.</w:t>
      </w:r>
    </w:p>
    <w:p w:rsidR="009D1C4E" w:rsidRDefault="009D1C4E" w:rsidP="009D1C4E">
      <w:pPr>
        <w:tabs>
          <w:tab w:val="left" w:pos="851"/>
        </w:tabs>
        <w:ind w:right="115" w:firstLine="426"/>
        <w:contextualSpacing/>
        <w:jc w:val="both"/>
        <w:rPr>
          <w:szCs w:val="22"/>
        </w:rPr>
      </w:pPr>
      <w:r>
        <w:rPr>
          <w:szCs w:val="22"/>
        </w:rPr>
        <w:t>4.2.4. Уменьшение педагогической нагрузки педагогических работников без их согласия может осуществляться также в случаях:</w:t>
      </w:r>
    </w:p>
    <w:p w:rsidR="009D1C4E" w:rsidRDefault="009D1C4E" w:rsidP="009D1C4E">
      <w:pPr>
        <w:numPr>
          <w:ilvl w:val="0"/>
          <w:numId w:val="127"/>
        </w:numPr>
        <w:tabs>
          <w:tab w:val="left" w:pos="296"/>
        </w:tabs>
        <w:spacing w:after="200"/>
        <w:ind w:right="120" w:firstLine="426"/>
        <w:contextualSpacing/>
        <w:jc w:val="both"/>
        <w:rPr>
          <w:szCs w:val="22"/>
        </w:rPr>
      </w:pPr>
      <w:r>
        <w:rPr>
          <w:szCs w:val="22"/>
        </w:rPr>
        <w:t>временного ее выполнения за работников, находящихся в отпуске по уходу за ребенком, а также отсутствующих в связи с болезнью и по другим причинам;</w:t>
      </w:r>
    </w:p>
    <w:p w:rsidR="009D1C4E" w:rsidRDefault="009D1C4E" w:rsidP="009D1C4E">
      <w:pPr>
        <w:numPr>
          <w:ilvl w:val="0"/>
          <w:numId w:val="127"/>
        </w:numPr>
        <w:tabs>
          <w:tab w:val="left" w:pos="330"/>
        </w:tabs>
        <w:spacing w:after="200"/>
        <w:ind w:right="111" w:firstLine="426"/>
        <w:contextualSpacing/>
        <w:jc w:val="both"/>
        <w:rPr>
          <w:szCs w:val="22"/>
        </w:rPr>
      </w:pPr>
      <w:r>
        <w:rPr>
          <w:szCs w:val="22"/>
        </w:rPr>
        <w:t>временного выполнения педагогической нагрузки педагогического работника, с которым прекращены трудовые отношения, и на место которого должен быть принят другой постоянный работник;</w:t>
      </w:r>
    </w:p>
    <w:p w:rsidR="009D1C4E" w:rsidRDefault="009D1C4E" w:rsidP="009D1C4E">
      <w:pPr>
        <w:numPr>
          <w:ilvl w:val="0"/>
          <w:numId w:val="127"/>
        </w:numPr>
        <w:tabs>
          <w:tab w:val="left" w:pos="291"/>
        </w:tabs>
        <w:spacing w:before="7" w:after="200"/>
        <w:ind w:right="112" w:firstLine="426"/>
        <w:contextualSpacing/>
        <w:jc w:val="both"/>
        <w:rPr>
          <w:szCs w:val="22"/>
        </w:rPr>
      </w:pPr>
      <w:r>
        <w:rPr>
          <w:szCs w:val="22"/>
        </w:rPr>
        <w:t>восстановления на работе педагогического работника, ранее выполнявшего педагогическую нагрузку, в установленном законодательством порядке.</w:t>
      </w:r>
    </w:p>
    <w:p w:rsidR="009D1C4E" w:rsidRDefault="009D1C4E" w:rsidP="009D1C4E">
      <w:pPr>
        <w:tabs>
          <w:tab w:val="left" w:pos="809"/>
        </w:tabs>
        <w:ind w:right="103" w:firstLine="426"/>
        <w:contextualSpacing/>
        <w:jc w:val="both"/>
        <w:rPr>
          <w:szCs w:val="22"/>
        </w:rPr>
      </w:pPr>
      <w:r>
        <w:rPr>
          <w:szCs w:val="22"/>
        </w:rPr>
        <w:t xml:space="preserve">4.2.5. В других случаях любое временное или постоянное изменение (увеличение или уменьшение) у работников объема педагогической нагрузки </w:t>
      </w:r>
      <w:r>
        <w:rPr>
          <w:spacing w:val="4"/>
          <w:szCs w:val="22"/>
        </w:rPr>
        <w:t xml:space="preserve">по </w:t>
      </w:r>
      <w:r>
        <w:rPr>
          <w:szCs w:val="22"/>
        </w:rPr>
        <w:t>сравнению с педагогической нагрузкой, предусмотренной в трудовом договоре, а также изменение характера работы возможно только по взаимному соглашению сторон.</w:t>
      </w:r>
    </w:p>
    <w:p w:rsidR="009D1C4E" w:rsidRDefault="009D1C4E" w:rsidP="009D1C4E">
      <w:pPr>
        <w:tabs>
          <w:tab w:val="left" w:pos="809"/>
        </w:tabs>
        <w:ind w:right="103" w:firstLine="426"/>
        <w:contextualSpacing/>
        <w:jc w:val="both"/>
        <w:rPr>
          <w:szCs w:val="22"/>
        </w:rPr>
      </w:pPr>
      <w:r>
        <w:rPr>
          <w:szCs w:val="22"/>
        </w:rPr>
        <w:t xml:space="preserve">4.2.6. Без согласия педагогических работников допускается увеличение объема </w:t>
      </w:r>
      <w:r>
        <w:rPr>
          <w:spacing w:val="2"/>
          <w:szCs w:val="22"/>
        </w:rPr>
        <w:t xml:space="preserve">их </w:t>
      </w:r>
      <w:r>
        <w:rPr>
          <w:szCs w:val="22"/>
        </w:rPr>
        <w:t xml:space="preserve">педагогической нагрузки на срок до одного месяца в случае временного отсутствия другого работника, если </w:t>
      </w:r>
      <w:r>
        <w:rPr>
          <w:spacing w:val="-3"/>
          <w:szCs w:val="22"/>
        </w:rPr>
        <w:t xml:space="preserve">это </w:t>
      </w:r>
      <w:r>
        <w:rPr>
          <w:szCs w:val="22"/>
        </w:rPr>
        <w:t>вызвано чрезвычайными обстоятельствами, исчерпывающий перечень которых предусмотрен ст. 72.2 ТК РФ.</w:t>
      </w:r>
    </w:p>
    <w:p w:rsidR="009D1C4E" w:rsidRDefault="009D1C4E" w:rsidP="009D1C4E">
      <w:pPr>
        <w:tabs>
          <w:tab w:val="left" w:pos="809"/>
        </w:tabs>
        <w:ind w:right="103" w:firstLine="426"/>
        <w:contextualSpacing/>
        <w:jc w:val="both"/>
        <w:rPr>
          <w:szCs w:val="22"/>
        </w:rPr>
      </w:pPr>
      <w:r>
        <w:rPr>
          <w:szCs w:val="22"/>
        </w:rPr>
        <w:t>4.2.7. Обеспечение сохранения объема педагогической нагрузки педагогических работников на период нахождения их в отпуске по уходу за ребенком до достижения им возраста трех лет, осуществляется на общих основаниях, а затем передается для выполнения другим работникам на период нахождения работника в соответствующем отпуске.</w:t>
      </w:r>
    </w:p>
    <w:p w:rsidR="009D1C4E" w:rsidRDefault="009D1C4E" w:rsidP="009D1C4E">
      <w:pPr>
        <w:tabs>
          <w:tab w:val="left" w:pos="809"/>
        </w:tabs>
        <w:ind w:right="103" w:firstLine="426"/>
        <w:contextualSpacing/>
        <w:jc w:val="both"/>
        <w:rPr>
          <w:szCs w:val="22"/>
        </w:rPr>
      </w:pPr>
      <w:r>
        <w:rPr>
          <w:szCs w:val="22"/>
        </w:rPr>
        <w:t xml:space="preserve">4.2.8. О предстоящих изменениях условий трудового договора, в том числе в связи с  изменением педагогическим работникам объема педагогической нагрузки на новый учебный год, которые допускаются без согласия работника, а также о причинах, вызвавших необходимость таких изменений, работник уведомляется в письменной форме (под роспись) не позднее, чем за два месяца до предстоящего изменения, в связи с чем, распределение педагогической нагрузки на новый учебный </w:t>
      </w:r>
      <w:r>
        <w:rPr>
          <w:spacing w:val="2"/>
          <w:szCs w:val="22"/>
        </w:rPr>
        <w:t xml:space="preserve">год </w:t>
      </w:r>
      <w:r>
        <w:rPr>
          <w:szCs w:val="22"/>
        </w:rPr>
        <w:t xml:space="preserve">осуществляется до ухода их в отпуск с тем, чтобы работники знали, с какой педагогической нагрузкой они </w:t>
      </w:r>
      <w:r>
        <w:rPr>
          <w:spacing w:val="-3"/>
          <w:szCs w:val="22"/>
        </w:rPr>
        <w:t xml:space="preserve">будут </w:t>
      </w:r>
      <w:r>
        <w:rPr>
          <w:szCs w:val="22"/>
        </w:rPr>
        <w:t xml:space="preserve">работать  в  новом  учебном </w:t>
      </w:r>
      <w:r>
        <w:rPr>
          <w:spacing w:val="-3"/>
          <w:szCs w:val="22"/>
        </w:rPr>
        <w:t>году.</w:t>
      </w:r>
    </w:p>
    <w:p w:rsidR="009D1C4E" w:rsidRDefault="009D1C4E" w:rsidP="009D1C4E">
      <w:pPr>
        <w:tabs>
          <w:tab w:val="left" w:pos="809"/>
        </w:tabs>
        <w:ind w:right="103" w:firstLine="426"/>
        <w:contextualSpacing/>
        <w:jc w:val="both"/>
        <w:rPr>
          <w:szCs w:val="22"/>
        </w:rPr>
      </w:pPr>
      <w:r>
        <w:rPr>
          <w:szCs w:val="22"/>
        </w:rPr>
        <w:t>4.2.9. Распределение педагогической нагрузки производится руководителем с учетом мнения выборного органа первичной профсоюзной организации в порядке, предусмотренном ст. 372 ТК РФ.</w:t>
      </w:r>
    </w:p>
    <w:p w:rsidR="009D1C4E" w:rsidRDefault="009D1C4E" w:rsidP="009D1C4E">
      <w:pPr>
        <w:tabs>
          <w:tab w:val="left" w:pos="809"/>
        </w:tabs>
        <w:ind w:right="103" w:firstLine="426"/>
        <w:contextualSpacing/>
        <w:jc w:val="both"/>
        <w:rPr>
          <w:szCs w:val="22"/>
        </w:rPr>
      </w:pPr>
      <w:r>
        <w:rPr>
          <w:szCs w:val="22"/>
        </w:rPr>
        <w:t>4.2.10. Педагогическая нагрузка на определенный срок, в том числе только на учебный год, может быть установлена в следующих случаях:</w:t>
      </w:r>
    </w:p>
    <w:p w:rsidR="009D1C4E" w:rsidRDefault="009D1C4E" w:rsidP="009D1C4E">
      <w:pPr>
        <w:numPr>
          <w:ilvl w:val="0"/>
          <w:numId w:val="127"/>
        </w:numPr>
        <w:tabs>
          <w:tab w:val="left" w:pos="258"/>
        </w:tabs>
        <w:spacing w:before="4" w:after="200"/>
        <w:ind w:right="102" w:firstLine="426"/>
        <w:contextualSpacing/>
        <w:jc w:val="both"/>
        <w:rPr>
          <w:szCs w:val="22"/>
        </w:rPr>
      </w:pPr>
      <w:r>
        <w:rPr>
          <w:szCs w:val="22"/>
        </w:rPr>
        <w:t>для выполнения педагогической нагрузки педагогических работников, находящихся в отпуске по уходу за ребенком;</w:t>
      </w:r>
    </w:p>
    <w:p w:rsidR="009D1C4E" w:rsidRDefault="009D1C4E" w:rsidP="009D1C4E">
      <w:pPr>
        <w:numPr>
          <w:ilvl w:val="0"/>
          <w:numId w:val="127"/>
        </w:numPr>
        <w:tabs>
          <w:tab w:val="left" w:pos="263"/>
        </w:tabs>
        <w:spacing w:before="5" w:after="200"/>
        <w:ind w:right="113" w:firstLine="426"/>
        <w:contextualSpacing/>
        <w:jc w:val="both"/>
        <w:rPr>
          <w:szCs w:val="22"/>
        </w:rPr>
      </w:pPr>
      <w:r>
        <w:rPr>
          <w:szCs w:val="22"/>
        </w:rPr>
        <w:t>для выполнения педагогической нагрузки педагогических работников, отсутствующих в связи с болезнью и по другим причинам;</w:t>
      </w:r>
    </w:p>
    <w:p w:rsidR="009D1C4E" w:rsidRDefault="009D1C4E" w:rsidP="009D1C4E">
      <w:pPr>
        <w:numPr>
          <w:ilvl w:val="0"/>
          <w:numId w:val="128"/>
        </w:numPr>
        <w:tabs>
          <w:tab w:val="left" w:pos="272"/>
        </w:tabs>
        <w:spacing w:before="40" w:after="200"/>
        <w:ind w:right="115" w:firstLine="426"/>
        <w:contextualSpacing/>
        <w:jc w:val="both"/>
        <w:rPr>
          <w:szCs w:val="22"/>
        </w:rPr>
      </w:pPr>
      <w:r>
        <w:rPr>
          <w:szCs w:val="22"/>
        </w:rPr>
        <w:t>для выполнения временной работы, которая ранее выполнялась постоянным работником, с которым прекращены трудовые отношения, и на место которого предполагается пригласить другого постоянного работника.</w:t>
      </w:r>
    </w:p>
    <w:p w:rsidR="009D1C4E" w:rsidRDefault="009D1C4E" w:rsidP="009D1C4E">
      <w:pPr>
        <w:tabs>
          <w:tab w:val="left" w:pos="272"/>
        </w:tabs>
        <w:spacing w:before="40"/>
        <w:ind w:right="115" w:firstLine="426"/>
        <w:contextualSpacing/>
        <w:jc w:val="both"/>
        <w:rPr>
          <w:szCs w:val="22"/>
        </w:rPr>
      </w:pPr>
      <w:r>
        <w:rPr>
          <w:szCs w:val="22"/>
        </w:rPr>
        <w:t xml:space="preserve">4.2.11. Руководитель и работники </w:t>
      </w:r>
      <w:r>
        <w:t xml:space="preserve">МАДОУ «Детский сад № 139» </w:t>
      </w:r>
      <w:r>
        <w:rPr>
          <w:szCs w:val="22"/>
        </w:rPr>
        <w:t>помимо работы, определенной трудовым договором, вправе на условиях дополнительного соглашения к трудовому договору осуществлять работу в группах, кружках без занятия штатной должности, которая не считается совместительством.</w:t>
      </w:r>
    </w:p>
    <w:p w:rsidR="009D1C4E" w:rsidRDefault="009D1C4E" w:rsidP="009D1C4E">
      <w:pPr>
        <w:tabs>
          <w:tab w:val="left" w:pos="272"/>
        </w:tabs>
        <w:spacing w:before="40"/>
        <w:ind w:right="113" w:firstLine="425"/>
        <w:contextualSpacing/>
        <w:jc w:val="both"/>
        <w:rPr>
          <w:szCs w:val="22"/>
        </w:rPr>
      </w:pPr>
      <w:r>
        <w:rPr>
          <w:szCs w:val="22"/>
        </w:rPr>
        <w:t xml:space="preserve">4.2.12. Выплата заработной платы в </w:t>
      </w:r>
      <w:r>
        <w:t xml:space="preserve">МАДОУ «Детский сад № 139» </w:t>
      </w:r>
      <w:r>
        <w:rPr>
          <w:szCs w:val="22"/>
        </w:rPr>
        <w:t>производится два раза в месяц: за первую половину 25-го числа текущего месяца, за вторую половину – 10-го числа следующего месяца. При совпадении дня выплаты с выходным или нерабочим праздничным днем выплата заработной платы производится накануне этого дня.</w:t>
      </w:r>
    </w:p>
    <w:p w:rsidR="009D1C4E" w:rsidRDefault="009D1C4E" w:rsidP="009D1C4E">
      <w:pPr>
        <w:tabs>
          <w:tab w:val="left" w:pos="536"/>
        </w:tabs>
        <w:spacing w:before="2"/>
        <w:ind w:firstLine="426"/>
        <w:contextualSpacing/>
        <w:jc w:val="both"/>
        <w:rPr>
          <w:b/>
          <w:i/>
          <w:szCs w:val="22"/>
        </w:rPr>
      </w:pPr>
      <w:r>
        <w:rPr>
          <w:b/>
          <w:szCs w:val="22"/>
        </w:rPr>
        <w:t xml:space="preserve">4.3. </w:t>
      </w:r>
      <w:r>
        <w:rPr>
          <w:b/>
          <w:i/>
          <w:szCs w:val="22"/>
        </w:rPr>
        <w:t>Время отдыха:</w:t>
      </w:r>
    </w:p>
    <w:p w:rsidR="009D1C4E" w:rsidRDefault="009D1C4E" w:rsidP="009D1C4E">
      <w:pPr>
        <w:tabs>
          <w:tab w:val="left" w:pos="536"/>
        </w:tabs>
        <w:spacing w:before="2"/>
        <w:ind w:firstLine="426"/>
        <w:contextualSpacing/>
        <w:jc w:val="both"/>
        <w:rPr>
          <w:szCs w:val="22"/>
        </w:rPr>
      </w:pPr>
      <w:r>
        <w:rPr>
          <w:szCs w:val="22"/>
        </w:rPr>
        <w:lastRenderedPageBreak/>
        <w:t>4.3.1. Временем отдыха является время, в течение которого работник свободен от исполнения трудовых обязанностей и которое он может использовать по своему усмотрению (ст. 106 ТК РФ).</w:t>
      </w:r>
    </w:p>
    <w:p w:rsidR="009D1C4E" w:rsidRDefault="009D1C4E" w:rsidP="009D1C4E">
      <w:pPr>
        <w:tabs>
          <w:tab w:val="left" w:pos="536"/>
        </w:tabs>
        <w:spacing w:before="2"/>
        <w:ind w:firstLine="426"/>
        <w:contextualSpacing/>
        <w:jc w:val="both"/>
        <w:rPr>
          <w:szCs w:val="22"/>
        </w:rPr>
      </w:pPr>
      <w:r>
        <w:rPr>
          <w:szCs w:val="22"/>
        </w:rPr>
        <w:t>Видами времени отдыха являются:</w:t>
      </w:r>
    </w:p>
    <w:p w:rsidR="009D1C4E" w:rsidRDefault="009D1C4E" w:rsidP="009D1C4E">
      <w:pPr>
        <w:numPr>
          <w:ilvl w:val="0"/>
          <w:numId w:val="129"/>
        </w:numPr>
        <w:tabs>
          <w:tab w:val="left" w:pos="258"/>
        </w:tabs>
        <w:spacing w:after="200"/>
        <w:ind w:left="257" w:firstLine="169"/>
        <w:contextualSpacing/>
        <w:jc w:val="both"/>
        <w:rPr>
          <w:szCs w:val="22"/>
        </w:rPr>
      </w:pPr>
      <w:r>
        <w:rPr>
          <w:szCs w:val="22"/>
        </w:rPr>
        <w:t>выходные дни (еженедельный непрерывный отдых);</w:t>
      </w:r>
    </w:p>
    <w:p w:rsidR="009D1C4E" w:rsidRDefault="009D1C4E" w:rsidP="009D1C4E">
      <w:pPr>
        <w:numPr>
          <w:ilvl w:val="0"/>
          <w:numId w:val="129"/>
        </w:numPr>
        <w:tabs>
          <w:tab w:val="left" w:pos="258"/>
        </w:tabs>
        <w:spacing w:before="2" w:after="200"/>
        <w:ind w:left="257" w:firstLine="169"/>
        <w:contextualSpacing/>
        <w:jc w:val="both"/>
        <w:rPr>
          <w:szCs w:val="22"/>
        </w:rPr>
      </w:pPr>
      <w:r>
        <w:rPr>
          <w:szCs w:val="22"/>
        </w:rPr>
        <w:t>нерабочие праздничные дни;</w:t>
      </w:r>
    </w:p>
    <w:p w:rsidR="009D1C4E" w:rsidRDefault="009D1C4E" w:rsidP="009D1C4E">
      <w:pPr>
        <w:numPr>
          <w:ilvl w:val="0"/>
          <w:numId w:val="129"/>
        </w:numPr>
        <w:tabs>
          <w:tab w:val="left" w:pos="258"/>
        </w:tabs>
        <w:spacing w:before="2" w:after="200"/>
        <w:ind w:left="257" w:firstLine="169"/>
        <w:contextualSpacing/>
        <w:jc w:val="both"/>
        <w:rPr>
          <w:szCs w:val="22"/>
        </w:rPr>
      </w:pPr>
      <w:r>
        <w:rPr>
          <w:szCs w:val="22"/>
        </w:rPr>
        <w:t>ежедневный (междусменный) отдых;</w:t>
      </w:r>
    </w:p>
    <w:p w:rsidR="009D1C4E" w:rsidRDefault="009D1C4E" w:rsidP="009D1C4E">
      <w:pPr>
        <w:numPr>
          <w:ilvl w:val="0"/>
          <w:numId w:val="129"/>
        </w:numPr>
        <w:tabs>
          <w:tab w:val="left" w:pos="253"/>
        </w:tabs>
        <w:spacing w:after="200"/>
        <w:ind w:left="252" w:firstLine="169"/>
        <w:contextualSpacing/>
        <w:jc w:val="both"/>
        <w:rPr>
          <w:szCs w:val="22"/>
        </w:rPr>
      </w:pPr>
      <w:r>
        <w:rPr>
          <w:szCs w:val="22"/>
        </w:rPr>
        <w:t>отпуска.</w:t>
      </w:r>
    </w:p>
    <w:p w:rsidR="009D1C4E" w:rsidRDefault="009D1C4E" w:rsidP="009D1C4E">
      <w:pPr>
        <w:ind w:firstLine="426"/>
        <w:jc w:val="both"/>
      </w:pPr>
      <w:r>
        <w:rPr>
          <w:szCs w:val="22"/>
        </w:rPr>
        <w:t xml:space="preserve">4.3.2. </w:t>
      </w:r>
      <w:r>
        <w:t xml:space="preserve">Работникам МАДОУ «Детский сад № 139» в соответствии со статьей 108 ТК РФ в течение рабочего дня предоставляется перерыв для отдыха и приёма пищи </w:t>
      </w:r>
      <w:r>
        <w:rPr>
          <w:szCs w:val="22"/>
        </w:rPr>
        <w:t>от</w:t>
      </w:r>
      <w:r>
        <w:rPr>
          <w:color w:val="FF0000"/>
          <w:szCs w:val="22"/>
        </w:rPr>
        <w:t xml:space="preserve"> </w:t>
      </w:r>
      <w:r>
        <w:rPr>
          <w:szCs w:val="22"/>
        </w:rPr>
        <w:t xml:space="preserve">30 минут до 1 часа (в соответствии с графиком работы сотрудников), </w:t>
      </w:r>
      <w:r>
        <w:t xml:space="preserve">который в рабочее время не включается. </w:t>
      </w:r>
    </w:p>
    <w:p w:rsidR="009D1C4E" w:rsidRDefault="009D1C4E" w:rsidP="009D1C4E">
      <w:pPr>
        <w:ind w:firstLine="426"/>
        <w:jc w:val="both"/>
      </w:pPr>
      <w:r>
        <w:t xml:space="preserve">Если продолжительность ежедневной работы не превышает 4 часов, то перерыв на отдых и приём пищи может не предоставляться. </w:t>
      </w:r>
    </w:p>
    <w:p w:rsidR="009D1C4E" w:rsidRDefault="009D1C4E" w:rsidP="009D1C4E">
      <w:pPr>
        <w:tabs>
          <w:tab w:val="left" w:pos="766"/>
        </w:tabs>
        <w:spacing w:before="2"/>
        <w:ind w:right="114" w:firstLine="426"/>
        <w:contextualSpacing/>
        <w:jc w:val="both"/>
        <w:rPr>
          <w:szCs w:val="22"/>
        </w:rPr>
      </w:pPr>
      <w:r>
        <w:rPr>
          <w:szCs w:val="22"/>
        </w:rPr>
        <w:t>Для педагогических работников (воспитателей), выполняющих свои обязанности непрерывно в течение рабочего дня, перерыв для приема пищи не устанавливается. Этим работникам обеспечивается возможность приема пищи одновременно вместе с воспитанниками.</w:t>
      </w:r>
    </w:p>
    <w:p w:rsidR="009D1C4E" w:rsidRDefault="009D1C4E" w:rsidP="009D1C4E">
      <w:pPr>
        <w:tabs>
          <w:tab w:val="left" w:pos="851"/>
        </w:tabs>
        <w:ind w:right="116" w:firstLine="426"/>
        <w:contextualSpacing/>
        <w:jc w:val="both"/>
        <w:rPr>
          <w:szCs w:val="22"/>
        </w:rPr>
      </w:pPr>
      <w:r>
        <w:t xml:space="preserve">4.3.3. При составлении графиков работы работников МАДОУ «Детский сад № 139» перерывы в рабочем времени, составляющие более двух часов подряд, не связанные с их отдыхом и приёмом пищи, не допускаются, </w:t>
      </w:r>
      <w:r>
        <w:rPr>
          <w:szCs w:val="22"/>
        </w:rPr>
        <w:t>за исключением случаев, предусмотренных нормативными правовыми актами Российской Федерации.</w:t>
      </w:r>
    </w:p>
    <w:p w:rsidR="009D1C4E" w:rsidRDefault="009D1C4E" w:rsidP="009D1C4E">
      <w:pPr>
        <w:ind w:right="108" w:firstLine="426"/>
        <w:contextualSpacing/>
        <w:jc w:val="both"/>
        <w:rPr>
          <w:szCs w:val="22"/>
        </w:rPr>
      </w:pPr>
      <w:r>
        <w:rPr>
          <w:szCs w:val="22"/>
        </w:rPr>
        <w:t>4.3.4. Работа в выходные и нерабочие праздничные дни запрещается.</w:t>
      </w:r>
    </w:p>
    <w:p w:rsidR="009D1C4E" w:rsidRDefault="009D1C4E" w:rsidP="009D1C4E">
      <w:pPr>
        <w:ind w:right="108" w:firstLine="426"/>
        <w:contextualSpacing/>
        <w:jc w:val="both"/>
        <w:rPr>
          <w:szCs w:val="22"/>
        </w:rPr>
      </w:pPr>
      <w:r>
        <w:rPr>
          <w:szCs w:val="22"/>
        </w:rPr>
        <w:t>В исключительных случаях привлечение работников к работе в эти дни допускается с письменного согласия работника и с учетом мнения выборного органа первичной профсоюзной организации, за исключением случаев, предусмотренных ст. 113 ТК РФ, по письменному приказу (распоряжению) работодателя.</w:t>
      </w:r>
    </w:p>
    <w:p w:rsidR="009D1C4E" w:rsidRDefault="009D1C4E" w:rsidP="009D1C4E">
      <w:pPr>
        <w:tabs>
          <w:tab w:val="left" w:pos="828"/>
        </w:tabs>
        <w:spacing w:before="2"/>
        <w:ind w:right="118" w:firstLine="426"/>
        <w:contextualSpacing/>
        <w:jc w:val="both"/>
        <w:rPr>
          <w:szCs w:val="22"/>
        </w:rPr>
      </w:pPr>
      <w:r>
        <w:rPr>
          <w:szCs w:val="22"/>
        </w:rPr>
        <w:t>4.3.5. Работа в выходные и нерабочие праздничные оплачивается не менее чем в двойном размере.</w:t>
      </w:r>
    </w:p>
    <w:p w:rsidR="009D1C4E" w:rsidRDefault="009D1C4E" w:rsidP="009D1C4E">
      <w:pPr>
        <w:tabs>
          <w:tab w:val="left" w:pos="828"/>
        </w:tabs>
        <w:spacing w:before="2"/>
        <w:ind w:right="118" w:firstLine="426"/>
        <w:contextualSpacing/>
        <w:jc w:val="both"/>
        <w:rPr>
          <w:szCs w:val="22"/>
        </w:rPr>
      </w:pPr>
      <w:r>
        <w:rPr>
          <w:szCs w:val="22"/>
        </w:rPr>
        <w:t>По желанию работника, работавшего в выходной или нерабочий праздничный день, ему может быть предоставлен другой оплачиваемый день отдыха, а работа в выходной или нерабочий праздничный день оплачивается в этом случае в одинарном размере, а день отдыха оплате не подлежит.</w:t>
      </w:r>
    </w:p>
    <w:p w:rsidR="009D1C4E" w:rsidRDefault="009D1C4E" w:rsidP="009D1C4E">
      <w:pPr>
        <w:spacing w:before="2"/>
        <w:ind w:right="102" w:firstLine="425"/>
        <w:contextualSpacing/>
        <w:jc w:val="both"/>
        <w:rPr>
          <w:szCs w:val="22"/>
        </w:rPr>
      </w:pPr>
      <w:r>
        <w:rPr>
          <w:szCs w:val="22"/>
        </w:rPr>
        <w:t>4.3.6. 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которые установлены федеральными законами (ст. 262 ТК РФ).</w:t>
      </w:r>
    </w:p>
    <w:p w:rsidR="009D1C4E" w:rsidRDefault="009D1C4E" w:rsidP="009D1C4E">
      <w:pPr>
        <w:ind w:firstLine="425"/>
        <w:jc w:val="both"/>
        <w:rPr>
          <w:szCs w:val="22"/>
        </w:rPr>
      </w:pPr>
      <w:r>
        <w:rPr>
          <w:szCs w:val="22"/>
        </w:rPr>
        <w:t xml:space="preserve">4.3.7. Работникам </w:t>
      </w:r>
      <w:r>
        <w:t xml:space="preserve">МАДОУ «Детский сад № 139» </w:t>
      </w:r>
      <w:r>
        <w:rPr>
          <w:szCs w:val="22"/>
        </w:rPr>
        <w:t>предоставляются:</w:t>
      </w:r>
    </w:p>
    <w:p w:rsidR="009D1C4E" w:rsidRDefault="009D1C4E" w:rsidP="009D1C4E">
      <w:pPr>
        <w:numPr>
          <w:ilvl w:val="0"/>
          <w:numId w:val="130"/>
        </w:numPr>
        <w:spacing w:after="200"/>
        <w:ind w:left="0" w:firstLine="425"/>
        <w:contextualSpacing/>
        <w:jc w:val="both"/>
        <w:rPr>
          <w:szCs w:val="22"/>
        </w:rPr>
      </w:pPr>
      <w:r>
        <w:rPr>
          <w:szCs w:val="22"/>
        </w:rPr>
        <w:t>ежегодные основные оплачиваемые отпуска продолжительностью 28 календарных дней;</w:t>
      </w:r>
    </w:p>
    <w:p w:rsidR="009D1C4E" w:rsidRDefault="009D1C4E" w:rsidP="009D1C4E">
      <w:pPr>
        <w:numPr>
          <w:ilvl w:val="0"/>
          <w:numId w:val="130"/>
        </w:numPr>
        <w:spacing w:after="200"/>
        <w:ind w:left="0" w:firstLine="425"/>
        <w:contextualSpacing/>
        <w:jc w:val="both"/>
        <w:rPr>
          <w:szCs w:val="22"/>
        </w:rPr>
      </w:pPr>
      <w:r>
        <w:rPr>
          <w:szCs w:val="22"/>
        </w:rPr>
        <w:t xml:space="preserve">работающим инвалидам установлен ежегодный основной отпуск продолжительностью не менее 30 календарных дней (ст. 23 Федерального закона от 24.11.1995 № 181-ФЗ </w:t>
      </w:r>
      <w:r>
        <w:rPr>
          <w:spacing w:val="-3"/>
          <w:szCs w:val="22"/>
        </w:rPr>
        <w:t xml:space="preserve">«О </w:t>
      </w:r>
      <w:r>
        <w:rPr>
          <w:szCs w:val="22"/>
        </w:rPr>
        <w:t>социальной защите инвалидов в РФ»);</w:t>
      </w:r>
    </w:p>
    <w:p w:rsidR="009D1C4E" w:rsidRDefault="009D1C4E" w:rsidP="009D1C4E">
      <w:pPr>
        <w:numPr>
          <w:ilvl w:val="0"/>
          <w:numId w:val="130"/>
        </w:numPr>
        <w:spacing w:after="200"/>
        <w:ind w:left="0" w:firstLine="425"/>
        <w:contextualSpacing/>
        <w:jc w:val="both"/>
        <w:rPr>
          <w:szCs w:val="22"/>
        </w:rPr>
      </w:pPr>
      <w:r>
        <w:rPr>
          <w:szCs w:val="22"/>
        </w:rPr>
        <w:t>ежегодные дополнительные оплачиваемые отпуска предоставляются работникам, занятым на работах с вредными или опасными условиями труда в соответствии с законодательством и при условии проведения аттестации рабочих мест.</w:t>
      </w:r>
    </w:p>
    <w:p w:rsidR="009D1C4E" w:rsidRDefault="009D1C4E" w:rsidP="009D1C4E">
      <w:pPr>
        <w:ind w:firstLine="426"/>
        <w:jc w:val="both"/>
      </w:pPr>
      <w: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(статья 122 ТК РФ).</w:t>
      </w:r>
    </w:p>
    <w:p w:rsidR="009D1C4E" w:rsidRDefault="009D1C4E" w:rsidP="009D1C4E">
      <w:pPr>
        <w:tabs>
          <w:tab w:val="left" w:pos="599"/>
        </w:tabs>
        <w:ind w:right="104" w:firstLine="426"/>
        <w:contextualSpacing/>
        <w:jc w:val="both"/>
        <w:rPr>
          <w:szCs w:val="22"/>
        </w:rPr>
      </w:pPr>
      <w:r>
        <w:rPr>
          <w:szCs w:val="22"/>
        </w:rPr>
        <w:t xml:space="preserve">4.3.8. Педагогическим работникам </w:t>
      </w:r>
      <w:r>
        <w:t xml:space="preserve">МАДОУ «Детский сад № 139» </w:t>
      </w:r>
      <w:r>
        <w:rPr>
          <w:szCs w:val="22"/>
        </w:rPr>
        <w:t>предоставляется ежегодный основной удлиненный оплачиваемый отпуск продолжительностью 42 календарных дня, учителям-логопедам, воспитателям в логопедических группах - 56 календарных дней.</w:t>
      </w:r>
    </w:p>
    <w:p w:rsidR="009D1C4E" w:rsidRDefault="009D1C4E" w:rsidP="009D1C4E">
      <w:pPr>
        <w:ind w:firstLine="426"/>
        <w:jc w:val="both"/>
      </w:pPr>
      <w:r>
        <w:lastRenderedPageBreak/>
        <w:t xml:space="preserve">4.3.9. 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 Порядок и условия предоставления длительного отпуска определяется Приказом Министерства образования и науки РФ от 31 мая 2016 года № 644. </w:t>
      </w:r>
    </w:p>
    <w:p w:rsidR="009D1C4E" w:rsidRDefault="009D1C4E" w:rsidP="009D1C4E">
      <w:pPr>
        <w:ind w:firstLine="426"/>
        <w:jc w:val="both"/>
      </w:pPr>
      <w:r>
        <w:t>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определяются коллективным договором и Положением о предоставлении длительного отпуска педагогическим работникам.</w:t>
      </w:r>
    </w:p>
    <w:p w:rsidR="009D1C4E" w:rsidRDefault="009D1C4E" w:rsidP="009D1C4E">
      <w:pPr>
        <w:ind w:firstLine="426"/>
        <w:jc w:val="both"/>
      </w:pPr>
      <w:r>
        <w:t>Длительный отпуск предоставляется педагогическому работнику на основании его заявления, и оформляется распорядительным актом организации (приказом).</w:t>
      </w:r>
    </w:p>
    <w:p w:rsidR="009D1C4E" w:rsidRDefault="009D1C4E" w:rsidP="009D1C4E">
      <w:pPr>
        <w:ind w:firstLine="426"/>
        <w:jc w:val="both"/>
      </w:pPr>
      <w:r>
        <w:t>За педагогическими работниками, находящимися в длительном отпуске, сохраняется место работы (должность).</w:t>
      </w:r>
    </w:p>
    <w:p w:rsidR="009D1C4E" w:rsidRDefault="009D1C4E" w:rsidP="009D1C4E">
      <w:pPr>
        <w:ind w:firstLine="426"/>
        <w:jc w:val="both"/>
      </w:pPr>
      <w:r>
        <w:t>За педагогическими работниками, находящимися в длительном отпуске, сохраняется объём нагрузки при условии, что за этот период не изменилось количество воспитанников и штатное расписание.</w:t>
      </w:r>
    </w:p>
    <w:p w:rsidR="009D1C4E" w:rsidRDefault="009D1C4E" w:rsidP="009D1C4E">
      <w:pPr>
        <w:ind w:firstLine="426"/>
        <w:jc w:val="both"/>
      </w:pPr>
      <w: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9D1C4E" w:rsidRDefault="009D1C4E" w:rsidP="009D1C4E">
      <w:pPr>
        <w:tabs>
          <w:tab w:val="left" w:pos="599"/>
        </w:tabs>
        <w:spacing w:before="40"/>
        <w:ind w:right="116" w:firstLine="426"/>
        <w:contextualSpacing/>
        <w:jc w:val="both"/>
        <w:rPr>
          <w:szCs w:val="22"/>
        </w:rPr>
      </w:pPr>
      <w:r>
        <w:rPr>
          <w:szCs w:val="22"/>
        </w:rPr>
        <w:t xml:space="preserve">4.3.10. Членам профсоюза </w:t>
      </w:r>
      <w:r>
        <w:t xml:space="preserve">МАДОУ «Детский сад № 139» </w:t>
      </w:r>
      <w:r>
        <w:rPr>
          <w:szCs w:val="22"/>
        </w:rPr>
        <w:t>на основании отраслевого и муниципального соглашений, коллективного договора предоставляются свободные оплачиваемые дни по следующим причинам:</w:t>
      </w:r>
    </w:p>
    <w:p w:rsidR="009D1C4E" w:rsidRDefault="009D1C4E" w:rsidP="009D1C4E">
      <w:pPr>
        <w:ind w:firstLine="426"/>
        <w:rPr>
          <w:color w:val="000000"/>
        </w:rPr>
      </w:pPr>
      <w:r>
        <w:rPr>
          <w:color w:val="000000"/>
        </w:rPr>
        <w:t>- бракосочетание работника - три рабочих дня;</w:t>
      </w:r>
    </w:p>
    <w:p w:rsidR="009D1C4E" w:rsidRDefault="009D1C4E" w:rsidP="009D1C4E">
      <w:pPr>
        <w:ind w:firstLine="426"/>
        <w:rPr>
          <w:color w:val="000000"/>
        </w:rPr>
      </w:pPr>
      <w:r>
        <w:rPr>
          <w:color w:val="000000"/>
        </w:rPr>
        <w:t>- бракосочетание детей - один рабочий день;</w:t>
      </w:r>
    </w:p>
    <w:p w:rsidR="009D1C4E" w:rsidRDefault="009D1C4E" w:rsidP="009D1C4E">
      <w:pPr>
        <w:ind w:firstLine="426"/>
        <w:rPr>
          <w:color w:val="000000"/>
        </w:rPr>
      </w:pPr>
      <w:r>
        <w:rPr>
          <w:color w:val="000000"/>
        </w:rPr>
        <w:t xml:space="preserve">- родителям первоклассников - 1 сентября; </w:t>
      </w:r>
    </w:p>
    <w:p w:rsidR="009D1C4E" w:rsidRDefault="009D1C4E" w:rsidP="009D1C4E">
      <w:pPr>
        <w:ind w:firstLine="426"/>
        <w:rPr>
          <w:color w:val="000000"/>
        </w:rPr>
      </w:pPr>
      <w:r>
        <w:rPr>
          <w:color w:val="000000"/>
        </w:rPr>
        <w:t>- родителям выпускников в день последнего звонка;</w:t>
      </w:r>
    </w:p>
    <w:p w:rsidR="009D1C4E" w:rsidRDefault="009D1C4E" w:rsidP="009D1C4E">
      <w:pPr>
        <w:ind w:firstLine="426"/>
        <w:rPr>
          <w:color w:val="000000"/>
        </w:rPr>
      </w:pPr>
      <w:r>
        <w:rPr>
          <w:color w:val="000000"/>
        </w:rPr>
        <w:t>- смерть детей, родителей, супруга, супруги - три рабочих дня;</w:t>
      </w:r>
    </w:p>
    <w:p w:rsidR="009D1C4E" w:rsidRDefault="009D1C4E" w:rsidP="009D1C4E">
      <w:pPr>
        <w:ind w:firstLine="426"/>
        <w:rPr>
          <w:color w:val="000000"/>
        </w:rPr>
      </w:pPr>
      <w:r>
        <w:rPr>
          <w:color w:val="000000"/>
        </w:rPr>
        <w:t>- переезд на новое место жительства - два рабочих дня;</w:t>
      </w:r>
    </w:p>
    <w:p w:rsidR="009D1C4E" w:rsidRDefault="009D1C4E" w:rsidP="009D1C4E">
      <w:pPr>
        <w:ind w:firstLine="426"/>
        <w:rPr>
          <w:color w:val="000000"/>
        </w:rPr>
      </w:pPr>
      <w:r>
        <w:rPr>
          <w:color w:val="000000"/>
        </w:rPr>
        <w:t>- проводы сына на службу в армию - один рабочий день;</w:t>
      </w:r>
    </w:p>
    <w:p w:rsidR="009D1C4E" w:rsidRDefault="009D1C4E" w:rsidP="009D1C4E">
      <w:pPr>
        <w:ind w:firstLine="426"/>
        <w:jc w:val="both"/>
        <w:rPr>
          <w:color w:val="000000"/>
        </w:rPr>
      </w:pPr>
      <w:r>
        <w:rPr>
          <w:color w:val="000000"/>
        </w:rPr>
        <w:t>- работникам, имеющим родителей в возрасте 80 лет и старше - один рабочий день в квартал;</w:t>
      </w:r>
    </w:p>
    <w:p w:rsidR="009D1C4E" w:rsidRDefault="009D1C4E" w:rsidP="009D1C4E">
      <w:pPr>
        <w:ind w:firstLine="426"/>
        <w:jc w:val="both"/>
      </w:pPr>
      <w:r>
        <w:t>- работникам, являющимся участниками боевых действий - один рабочий  день в квартал;</w:t>
      </w:r>
    </w:p>
    <w:p w:rsidR="009D1C4E" w:rsidRDefault="009D1C4E" w:rsidP="009D1C4E">
      <w:pPr>
        <w:ind w:firstLine="426"/>
        <w:jc w:val="both"/>
      </w:pPr>
      <w:r>
        <w:t>-</w:t>
      </w:r>
      <w:r>
        <w:rPr>
          <w:rFonts w:eastAsia="Arial Unicode MS"/>
          <w:color w:val="000000"/>
          <w:kern w:val="2"/>
        </w:rPr>
        <w:t> </w:t>
      </w:r>
      <w:r>
        <w:rPr>
          <w:szCs w:val="22"/>
        </w:rPr>
        <w:t>председателям профсоюзной организации</w:t>
      </w:r>
      <w:r>
        <w:t xml:space="preserve"> не освобождённым от основной работы - 7 календарных дней;</w:t>
      </w:r>
    </w:p>
    <w:p w:rsidR="009D1C4E" w:rsidRDefault="009D1C4E" w:rsidP="009D1C4E">
      <w:pPr>
        <w:ind w:firstLine="426"/>
        <w:jc w:val="both"/>
        <w:rPr>
          <w:color w:val="000000"/>
        </w:rPr>
      </w:pPr>
      <w:r>
        <w:t xml:space="preserve">- за работу </w:t>
      </w:r>
      <w:r>
        <w:rPr>
          <w:color w:val="000000"/>
        </w:rPr>
        <w:t>в течение года без листа нетрудоспособности - 3 рабочих дня (ст.116 ТК РФ).</w:t>
      </w:r>
    </w:p>
    <w:p w:rsidR="009D1C4E" w:rsidRDefault="009D1C4E" w:rsidP="009D1C4E">
      <w:pPr>
        <w:tabs>
          <w:tab w:val="left" w:pos="599"/>
        </w:tabs>
        <w:spacing w:before="40"/>
        <w:ind w:right="116" w:firstLine="426"/>
        <w:contextualSpacing/>
        <w:jc w:val="both"/>
        <w:rPr>
          <w:szCs w:val="22"/>
        </w:rPr>
      </w:pPr>
      <w:r>
        <w:rPr>
          <w:szCs w:val="22"/>
        </w:rPr>
        <w:t>4.3.11. Очередность предоставления отпусков ежегодно определяется графиком отпусков, утверждаемым работодателем с учетом мнения выборного органа первичной профсоюзной организации не позднее, чем за две недели до наступления календарного года в порядке, установленном ст. 372 ТК РФ.</w:t>
      </w:r>
    </w:p>
    <w:p w:rsidR="009D1C4E" w:rsidRDefault="009D1C4E" w:rsidP="009D1C4E">
      <w:pPr>
        <w:tabs>
          <w:tab w:val="left" w:pos="599"/>
        </w:tabs>
        <w:spacing w:before="40"/>
        <w:ind w:right="116" w:firstLine="426"/>
        <w:contextualSpacing/>
        <w:jc w:val="both"/>
        <w:rPr>
          <w:szCs w:val="22"/>
        </w:rPr>
      </w:pPr>
      <w:r>
        <w:rPr>
          <w:szCs w:val="22"/>
        </w:rPr>
        <w:t>О времени начала отпуска работник должен быть извещен под роспись не позднее, чем за две недели до его начала.</w:t>
      </w:r>
    </w:p>
    <w:p w:rsidR="009D1C4E" w:rsidRDefault="009D1C4E" w:rsidP="009D1C4E">
      <w:pPr>
        <w:ind w:firstLine="426"/>
        <w:jc w:val="both"/>
        <w:rPr>
          <w:color w:val="000000"/>
        </w:rPr>
      </w:pPr>
      <w:r>
        <w:rPr>
          <w:color w:val="000000"/>
        </w:rPr>
        <w:t>При наличии у работника путевки на санаторно-курортное лечение по медицинским показаниям отпуск предоставляется вне графика.</w:t>
      </w:r>
    </w:p>
    <w:p w:rsidR="009D1C4E" w:rsidRPr="00F45E97" w:rsidRDefault="009D1C4E" w:rsidP="009D1C4E">
      <w:pPr>
        <w:tabs>
          <w:tab w:val="left" w:pos="599"/>
        </w:tabs>
        <w:spacing w:before="40"/>
        <w:ind w:right="116" w:firstLine="426"/>
        <w:contextualSpacing/>
        <w:jc w:val="both"/>
      </w:pPr>
      <w:r>
        <w:t xml:space="preserve">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w:t>
      </w:r>
      <w:r w:rsidRPr="00F45E97">
        <w:t>нахождения его жены в отпуске по беременности и родам независимо от времени его непрерывной работы у данного работодателя (ст. 123 ТК РФ).</w:t>
      </w:r>
    </w:p>
    <w:p w:rsidR="009D1C4E" w:rsidRPr="00F45E97" w:rsidRDefault="009D1C4E" w:rsidP="009D1C4E">
      <w:pPr>
        <w:ind w:firstLine="709"/>
        <w:jc w:val="both"/>
        <w:rPr>
          <w:color w:val="000000"/>
          <w:shd w:val="clear" w:color="auto" w:fill="FFFFFF"/>
        </w:rPr>
      </w:pPr>
      <w:r w:rsidRPr="00F45E97">
        <w:rPr>
          <w:color w:val="000000"/>
          <w:shd w:val="clear" w:color="auto" w:fill="FFFFFF"/>
        </w:rPr>
        <w:t>Работникам, имеющим трех и более детей в возрасте до восемнадцати лет, ежегодный оплачиваемый отпуск предоставляется по их желанию в удобное для них время до достижения младшим из детей возраста четырнадцати лет (статья 262.2 ТК РФ).</w:t>
      </w:r>
    </w:p>
    <w:p w:rsidR="009D1C4E" w:rsidRDefault="009D1C4E" w:rsidP="009D1C4E">
      <w:pPr>
        <w:ind w:firstLine="426"/>
        <w:jc w:val="both"/>
        <w:rPr>
          <w:color w:val="000000"/>
        </w:rPr>
      </w:pPr>
      <w:r w:rsidRPr="00F45E97">
        <w:rPr>
          <w:color w:val="000000"/>
        </w:rPr>
        <w:lastRenderedPageBreak/>
        <w:t>Изменение графика отпусков работодателем может осуществляться с согласия работника и выборного органа первичной профсоюзной</w:t>
      </w:r>
      <w:r>
        <w:rPr>
          <w:color w:val="000000"/>
        </w:rPr>
        <w:t xml:space="preserve"> организации.</w:t>
      </w:r>
    </w:p>
    <w:p w:rsidR="009D1C4E" w:rsidRDefault="009D1C4E" w:rsidP="009D1C4E">
      <w:pPr>
        <w:tabs>
          <w:tab w:val="left" w:pos="599"/>
        </w:tabs>
        <w:spacing w:before="40"/>
        <w:ind w:right="116" w:firstLine="426"/>
        <w:contextualSpacing/>
        <w:jc w:val="both"/>
        <w:rPr>
          <w:szCs w:val="22"/>
        </w:rPr>
      </w:pPr>
      <w:r>
        <w:rPr>
          <w:szCs w:val="22"/>
        </w:rPr>
        <w:t>4.3.12. 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9D1C4E" w:rsidRDefault="009D1C4E" w:rsidP="009D1C4E">
      <w:pPr>
        <w:numPr>
          <w:ilvl w:val="0"/>
          <w:numId w:val="131"/>
        </w:numPr>
        <w:tabs>
          <w:tab w:val="left" w:pos="142"/>
        </w:tabs>
        <w:spacing w:before="2" w:after="200"/>
        <w:ind w:firstLine="426"/>
        <w:contextualSpacing/>
        <w:jc w:val="both"/>
        <w:rPr>
          <w:szCs w:val="22"/>
        </w:rPr>
      </w:pPr>
      <w:r>
        <w:rPr>
          <w:szCs w:val="22"/>
        </w:rPr>
        <w:t>временной нетрудоспособности работника;</w:t>
      </w:r>
    </w:p>
    <w:p w:rsidR="009D1C4E" w:rsidRDefault="009D1C4E" w:rsidP="009D1C4E">
      <w:pPr>
        <w:numPr>
          <w:ilvl w:val="0"/>
          <w:numId w:val="131"/>
        </w:numPr>
        <w:tabs>
          <w:tab w:val="left" w:pos="142"/>
          <w:tab w:val="left" w:pos="359"/>
        </w:tabs>
        <w:spacing w:after="200"/>
        <w:ind w:right="114" w:firstLine="426"/>
        <w:contextualSpacing/>
        <w:jc w:val="both"/>
        <w:rPr>
          <w:szCs w:val="22"/>
        </w:rPr>
      </w:pPr>
      <w:r>
        <w:rPr>
          <w:szCs w:val="22"/>
        </w:rPr>
        <w:t>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9D1C4E" w:rsidRDefault="009D1C4E" w:rsidP="009D1C4E">
      <w:pPr>
        <w:numPr>
          <w:ilvl w:val="0"/>
          <w:numId w:val="131"/>
        </w:numPr>
        <w:tabs>
          <w:tab w:val="left" w:pos="142"/>
          <w:tab w:val="left" w:pos="483"/>
        </w:tabs>
        <w:spacing w:before="2" w:after="200"/>
        <w:ind w:right="116" w:firstLine="426"/>
        <w:contextualSpacing/>
        <w:jc w:val="both"/>
        <w:rPr>
          <w:szCs w:val="22"/>
        </w:rPr>
      </w:pPr>
      <w:r>
        <w:rPr>
          <w:szCs w:val="22"/>
        </w:rPr>
        <w:t xml:space="preserve">в других случаях, предусмотренных трудовым законодательством, локальными нормативными актами </w:t>
      </w:r>
      <w:r>
        <w:t xml:space="preserve">МАДОУ «Детский сад № 242» </w:t>
      </w:r>
      <w:r>
        <w:rPr>
          <w:szCs w:val="22"/>
        </w:rPr>
        <w:t>(ст. 124 ТК РФ).</w:t>
      </w:r>
    </w:p>
    <w:p w:rsidR="009D1C4E" w:rsidRDefault="009D1C4E" w:rsidP="009D1C4E">
      <w:pPr>
        <w:tabs>
          <w:tab w:val="left" w:pos="719"/>
        </w:tabs>
        <w:spacing w:before="2"/>
        <w:ind w:right="112" w:firstLine="426"/>
        <w:contextualSpacing/>
        <w:jc w:val="both"/>
        <w:rPr>
          <w:szCs w:val="22"/>
        </w:rPr>
      </w:pPr>
      <w:r>
        <w:rPr>
          <w:szCs w:val="22"/>
        </w:rPr>
        <w:t xml:space="preserve">4.3.13. 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9D1C4E" w:rsidRDefault="009D1C4E" w:rsidP="009D1C4E">
      <w:pPr>
        <w:tabs>
          <w:tab w:val="left" w:pos="719"/>
        </w:tabs>
        <w:ind w:right="111" w:firstLine="426"/>
        <w:contextualSpacing/>
        <w:jc w:val="both"/>
        <w:rPr>
          <w:szCs w:val="22"/>
        </w:rPr>
      </w:pPr>
      <w:r>
        <w:rPr>
          <w:szCs w:val="22"/>
        </w:rPr>
        <w:t>4.3.14. Часть ежегодного оплачиваемого отпуска, превышающая 28 календарных дней, по письменному заявлению работника и при наличии финансовых средств, заложенных в смету расходов, может быть заменена денежной компенсацией (ст. 126 ТК РФ).</w:t>
      </w:r>
    </w:p>
    <w:p w:rsidR="009D1C4E" w:rsidRDefault="009D1C4E" w:rsidP="009D1C4E">
      <w:pPr>
        <w:ind w:right="110" w:firstLine="426"/>
        <w:contextualSpacing/>
        <w:jc w:val="both"/>
        <w:rPr>
          <w:szCs w:val="22"/>
        </w:rPr>
      </w:pPr>
      <w:r>
        <w:rPr>
          <w:szCs w:val="22"/>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rsidR="009D1C4E" w:rsidRDefault="009D1C4E" w:rsidP="009D1C4E">
      <w:pPr>
        <w:ind w:right="110" w:firstLine="426"/>
        <w:contextualSpacing/>
        <w:jc w:val="both"/>
        <w:rPr>
          <w:szCs w:val="22"/>
        </w:rPr>
      </w:pPr>
      <w:r>
        <w:rPr>
          <w:szCs w:val="22"/>
        </w:rPr>
        <w:t>4.3.15. При увольнении работнику выплачивается денежная компенсация за все неиспользованные отпуска.</w:t>
      </w:r>
    </w:p>
    <w:p w:rsidR="009D1C4E" w:rsidRDefault="009D1C4E" w:rsidP="009D1C4E">
      <w:pPr>
        <w:ind w:right="110" w:firstLine="426"/>
        <w:contextualSpacing/>
        <w:jc w:val="both"/>
        <w:rPr>
          <w:szCs w:val="22"/>
        </w:rPr>
      </w:pPr>
      <w:r>
        <w:rPr>
          <w:szCs w:val="22"/>
        </w:rPr>
        <w:t>4.3.16. Оплата отпуска производится не позднее, чем за три дня до его начала.</w:t>
      </w:r>
    </w:p>
    <w:p w:rsidR="009D1C4E" w:rsidRDefault="009D1C4E" w:rsidP="009D1C4E">
      <w:pPr>
        <w:ind w:right="110" w:firstLine="426"/>
        <w:contextualSpacing/>
        <w:jc w:val="both"/>
        <w:rPr>
          <w:szCs w:val="22"/>
        </w:rPr>
      </w:pPr>
      <w:r>
        <w:rPr>
          <w:szCs w:val="22"/>
        </w:rPr>
        <w:t>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этот отпуск на другой срок, согласованный с работником.</w:t>
      </w:r>
    </w:p>
    <w:p w:rsidR="009D1C4E" w:rsidRDefault="009D1C4E" w:rsidP="009D1C4E">
      <w:pPr>
        <w:ind w:right="110" w:firstLine="426"/>
        <w:contextualSpacing/>
        <w:jc w:val="both"/>
        <w:rPr>
          <w:szCs w:val="22"/>
        </w:rPr>
      </w:pPr>
      <w:r>
        <w:rPr>
          <w:szCs w:val="22"/>
        </w:rPr>
        <w:t>4.3.17. Запрещается непредставление ежегодного оплачиваемого отпуска в течение двух лет подряд, а также непредставление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p w:rsidR="009D1C4E" w:rsidRDefault="009D1C4E" w:rsidP="009D1C4E">
      <w:pPr>
        <w:ind w:right="110" w:firstLine="426"/>
        <w:contextualSpacing/>
        <w:jc w:val="both"/>
        <w:rPr>
          <w:szCs w:val="22"/>
        </w:rPr>
      </w:pPr>
      <w:r>
        <w:rPr>
          <w:szCs w:val="22"/>
        </w:rPr>
        <w:t>4.3.18. Отзыв работника из отпуска допускается только с его согласия.</w:t>
      </w:r>
    </w:p>
    <w:p w:rsidR="009D1C4E" w:rsidRDefault="009D1C4E" w:rsidP="009D1C4E">
      <w:pPr>
        <w:ind w:right="110" w:firstLine="426"/>
        <w:contextualSpacing/>
        <w:jc w:val="both"/>
        <w:rPr>
          <w:szCs w:val="22"/>
        </w:rPr>
      </w:pPr>
      <w:r>
        <w:rPr>
          <w:szCs w:val="22"/>
        </w:rPr>
        <w:t>Не допускается отзыв из отпуска работников в возрасте до 18 лет, беременных женщин и работников, занятых на работах с вредными и (или) опасными условиями труда (ст. 125 ТК РФ).</w:t>
      </w:r>
    </w:p>
    <w:p w:rsidR="009D1C4E" w:rsidRDefault="009D1C4E" w:rsidP="009D1C4E">
      <w:pPr>
        <w:ind w:right="110" w:firstLine="426"/>
        <w:contextualSpacing/>
        <w:jc w:val="both"/>
        <w:rPr>
          <w:szCs w:val="22"/>
        </w:rPr>
      </w:pPr>
      <w:r>
        <w:rPr>
          <w:szCs w:val="22"/>
        </w:rPr>
        <w:t xml:space="preserve">4.3.19.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w:t>
      </w:r>
    </w:p>
    <w:p w:rsidR="009D1C4E" w:rsidRDefault="009D1C4E" w:rsidP="009D1C4E">
      <w:pPr>
        <w:ind w:right="110" w:firstLine="426"/>
        <w:contextualSpacing/>
        <w:jc w:val="both"/>
        <w:rPr>
          <w:szCs w:val="22"/>
        </w:rPr>
      </w:pPr>
      <w:r>
        <w:t>Работодатель обязан на основании письменного заявления работника предоставить отпуск без сохранения заработной платы в указанный им срок в следующих случаях:</w:t>
      </w:r>
    </w:p>
    <w:p w:rsidR="009D1C4E" w:rsidRDefault="009D1C4E" w:rsidP="009D1C4E">
      <w:pPr>
        <w:ind w:firstLine="426"/>
        <w:jc w:val="both"/>
      </w:pPr>
      <w:r>
        <w:t>- участникам Великой Отечественной войны – до 35 дней;</w:t>
      </w:r>
    </w:p>
    <w:p w:rsidR="009D1C4E" w:rsidRDefault="009D1C4E" w:rsidP="009D1C4E">
      <w:pPr>
        <w:ind w:firstLine="426"/>
        <w:jc w:val="both"/>
      </w:pPr>
      <w:r>
        <w:t>-</w:t>
      </w:r>
      <w:r>
        <w:rPr>
          <w:rFonts w:eastAsia="Arial Unicode MS"/>
          <w:color w:val="000000"/>
          <w:kern w:val="2"/>
        </w:rPr>
        <w:t> </w:t>
      </w:r>
      <w:r>
        <w:t>работающим пенсионерам по старости (по возрасту) – до 14</w:t>
      </w:r>
      <w:r>
        <w:rPr>
          <w:rFonts w:eastAsia="Arial Unicode MS"/>
          <w:color w:val="000000"/>
          <w:kern w:val="2"/>
        </w:rPr>
        <w:t> </w:t>
      </w:r>
      <w:r>
        <w:t>календарных дней в году;</w:t>
      </w:r>
    </w:p>
    <w:p w:rsidR="009D1C4E" w:rsidRDefault="009D1C4E" w:rsidP="009D1C4E">
      <w:pPr>
        <w:ind w:firstLine="426"/>
        <w:jc w:val="both"/>
      </w:pPr>
      <w:r>
        <w:t>-</w:t>
      </w:r>
      <w:r>
        <w:rPr>
          <w:rFonts w:eastAsia="Arial Unicode MS"/>
          <w:color w:val="000000"/>
          <w:kern w:val="2"/>
        </w:rPr>
        <w:t> </w:t>
      </w:r>
      <w:r>
        <w:t>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уголовно-испытательной системы, органов принудительного исполнения, а также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9D1C4E" w:rsidRDefault="009D1C4E" w:rsidP="009D1C4E">
      <w:pPr>
        <w:ind w:firstLine="426"/>
        <w:jc w:val="both"/>
      </w:pPr>
      <w:r>
        <w:t>- работающим инвалидам – до 60 календарных дней в году;</w:t>
      </w:r>
    </w:p>
    <w:p w:rsidR="009D1C4E" w:rsidRDefault="009D1C4E" w:rsidP="009D1C4E">
      <w:pPr>
        <w:ind w:firstLine="426"/>
        <w:jc w:val="both"/>
      </w:pPr>
      <w:r>
        <w:t>-</w:t>
      </w:r>
      <w:r>
        <w:rPr>
          <w:rFonts w:eastAsia="Arial Unicode MS"/>
          <w:color w:val="000000"/>
          <w:kern w:val="2"/>
        </w:rPr>
        <w:t> </w:t>
      </w:r>
      <w:r>
        <w:t>работнику, имеющему двух или более детей в возрасте до 14 лет – 14 календарных дней;</w:t>
      </w:r>
    </w:p>
    <w:p w:rsidR="009D1C4E" w:rsidRDefault="009D1C4E" w:rsidP="009D1C4E">
      <w:pPr>
        <w:ind w:firstLine="426"/>
        <w:jc w:val="both"/>
      </w:pPr>
      <w:r>
        <w:t>- работнику, имеющему ребенка-инвалида в возрасте до 18 лет;</w:t>
      </w:r>
    </w:p>
    <w:p w:rsidR="009D1C4E" w:rsidRDefault="009D1C4E" w:rsidP="009D1C4E">
      <w:pPr>
        <w:ind w:firstLine="426"/>
        <w:jc w:val="both"/>
      </w:pPr>
      <w:r>
        <w:t>- одинокой матери, воспитывающей ребенка в возрасте до 14 лет;</w:t>
      </w:r>
    </w:p>
    <w:p w:rsidR="009D1C4E" w:rsidRDefault="009D1C4E" w:rsidP="009D1C4E">
      <w:pPr>
        <w:ind w:firstLine="426"/>
        <w:jc w:val="both"/>
      </w:pPr>
      <w:r>
        <w:t>- отцу, воспитывающему ребенка без матери в возрасте до 14 лет;</w:t>
      </w:r>
    </w:p>
    <w:p w:rsidR="009D1C4E" w:rsidRDefault="009D1C4E" w:rsidP="009D1C4E">
      <w:pPr>
        <w:ind w:firstLine="426"/>
        <w:jc w:val="both"/>
      </w:pPr>
      <w:r>
        <w:lastRenderedPageBreak/>
        <w:t xml:space="preserve"> - работникам, в случаях рождения ребенка, регистрации брака, смерти близких родственников – до 5 календарных дней.</w:t>
      </w:r>
    </w:p>
    <w:p w:rsidR="009D1C4E" w:rsidRDefault="009D1C4E" w:rsidP="009D1C4E">
      <w:pPr>
        <w:ind w:right="110" w:firstLine="426"/>
        <w:contextualSpacing/>
        <w:jc w:val="both"/>
        <w:rPr>
          <w:szCs w:val="22"/>
        </w:rPr>
      </w:pPr>
      <w:r>
        <w:rPr>
          <w:szCs w:val="22"/>
        </w:rPr>
        <w:t xml:space="preserve">4.3.20. Периоды отмены образовательной деятельности для воспитанников по санитарно-эпидемиологическим, климатическим и другим основаниям являются рабочим временем педагогических и других работников </w:t>
      </w:r>
      <w:r>
        <w:t>МАДОУ «Детский сад № 139»</w:t>
      </w:r>
      <w:r>
        <w:rPr>
          <w:szCs w:val="22"/>
        </w:rPr>
        <w:t xml:space="preserve">. В эти периоды педагогические работники привлекаются к методической, организационной и хозяйственной работе в порядке, устанавливаемом локальным нормативным актом </w:t>
      </w:r>
      <w:r>
        <w:t>МАДОУ «Детский сад № 139»</w:t>
      </w:r>
      <w:r>
        <w:rPr>
          <w:szCs w:val="22"/>
        </w:rPr>
        <w:t>, принимаемом с учётом мнения выборного органа первичной профсоюзной организации.</w:t>
      </w:r>
    </w:p>
    <w:p w:rsidR="009D1C4E" w:rsidRDefault="009D1C4E" w:rsidP="009D1C4E">
      <w:pPr>
        <w:tabs>
          <w:tab w:val="left" w:pos="411"/>
        </w:tabs>
        <w:ind w:left="410"/>
        <w:contextualSpacing/>
        <w:jc w:val="center"/>
        <w:rPr>
          <w:b/>
          <w:szCs w:val="22"/>
        </w:rPr>
      </w:pPr>
      <w:r>
        <w:rPr>
          <w:b/>
          <w:szCs w:val="22"/>
        </w:rPr>
        <w:t>5. Поощрения за успехи в работе</w:t>
      </w:r>
    </w:p>
    <w:p w:rsidR="009D1C4E" w:rsidRDefault="009D1C4E" w:rsidP="009D1C4E">
      <w:pPr>
        <w:ind w:right="114" w:firstLine="426"/>
        <w:contextualSpacing/>
        <w:jc w:val="both"/>
        <w:rPr>
          <w:szCs w:val="22"/>
        </w:rPr>
      </w:pPr>
      <w:r>
        <w:rPr>
          <w:szCs w:val="22"/>
        </w:rPr>
        <w:t>5.1. Работодатель применяет к работникам учреждения, добросовестно исполняющим трудовые обязанности, следующие виды поощрений:</w:t>
      </w:r>
    </w:p>
    <w:p w:rsidR="009D1C4E" w:rsidRDefault="009D1C4E" w:rsidP="009D1C4E">
      <w:pPr>
        <w:spacing w:before="40"/>
        <w:ind w:right="110" w:firstLine="426"/>
        <w:contextualSpacing/>
        <w:jc w:val="both"/>
        <w:rPr>
          <w:szCs w:val="22"/>
        </w:rPr>
      </w:pPr>
      <w:r>
        <w:rPr>
          <w:szCs w:val="22"/>
        </w:rPr>
        <w:t xml:space="preserve">- объявляет благодарность, </w:t>
      </w:r>
    </w:p>
    <w:p w:rsidR="009D1C4E" w:rsidRDefault="009D1C4E" w:rsidP="009D1C4E">
      <w:pPr>
        <w:spacing w:before="40"/>
        <w:ind w:right="110" w:firstLine="426"/>
        <w:contextualSpacing/>
        <w:jc w:val="both"/>
        <w:rPr>
          <w:szCs w:val="22"/>
        </w:rPr>
      </w:pPr>
      <w:r>
        <w:rPr>
          <w:szCs w:val="22"/>
        </w:rPr>
        <w:t xml:space="preserve">- выдает премию, </w:t>
      </w:r>
    </w:p>
    <w:p w:rsidR="009D1C4E" w:rsidRDefault="009D1C4E" w:rsidP="009D1C4E">
      <w:pPr>
        <w:spacing w:before="40"/>
        <w:ind w:right="110" w:firstLine="426"/>
        <w:contextualSpacing/>
        <w:jc w:val="both"/>
        <w:rPr>
          <w:szCs w:val="22"/>
        </w:rPr>
      </w:pPr>
      <w:r>
        <w:rPr>
          <w:szCs w:val="22"/>
        </w:rPr>
        <w:t xml:space="preserve">- награждает ценным подарком, почетной грамотой, </w:t>
      </w:r>
    </w:p>
    <w:p w:rsidR="009D1C4E" w:rsidRDefault="009D1C4E" w:rsidP="009D1C4E">
      <w:pPr>
        <w:spacing w:before="40"/>
        <w:ind w:right="110" w:firstLine="426"/>
        <w:contextualSpacing/>
        <w:jc w:val="both"/>
        <w:rPr>
          <w:szCs w:val="22"/>
        </w:rPr>
      </w:pPr>
      <w:r>
        <w:rPr>
          <w:szCs w:val="22"/>
        </w:rPr>
        <w:t>- представляет к званию лучшего по профессии и другие виды поощрений.</w:t>
      </w:r>
    </w:p>
    <w:p w:rsidR="009D1C4E" w:rsidRDefault="009D1C4E" w:rsidP="009D1C4E">
      <w:pPr>
        <w:ind w:right="117" w:firstLine="426"/>
        <w:contextualSpacing/>
        <w:jc w:val="both"/>
        <w:rPr>
          <w:szCs w:val="22"/>
        </w:rPr>
      </w:pPr>
      <w:r>
        <w:rPr>
          <w:szCs w:val="22"/>
        </w:rPr>
        <w:t xml:space="preserve">5.2. В отношении работника </w:t>
      </w:r>
      <w:r>
        <w:t xml:space="preserve">МАДОУ «Детский сад № 139» </w:t>
      </w:r>
      <w:r>
        <w:rPr>
          <w:szCs w:val="22"/>
        </w:rPr>
        <w:t xml:space="preserve">могут применяться одновременно несколько видов поощрений. </w:t>
      </w:r>
    </w:p>
    <w:p w:rsidR="009D1C4E" w:rsidRDefault="009D1C4E" w:rsidP="009D1C4E">
      <w:pPr>
        <w:ind w:right="117" w:firstLine="426"/>
        <w:contextualSpacing/>
        <w:jc w:val="both"/>
        <w:rPr>
          <w:szCs w:val="22"/>
        </w:rPr>
      </w:pPr>
      <w:r>
        <w:rPr>
          <w:szCs w:val="22"/>
        </w:rPr>
        <w:t>5.3. За особые трудовые заслуги перед обществом и государством работники могут быть представлены в установленном порядке к государственным наградам (ст. 191 ТК РФ).</w:t>
      </w:r>
    </w:p>
    <w:p w:rsidR="009D1C4E" w:rsidRDefault="009D1C4E" w:rsidP="009D1C4E">
      <w:pPr>
        <w:tabs>
          <w:tab w:val="left" w:pos="502"/>
        </w:tabs>
        <w:ind w:left="501"/>
        <w:contextualSpacing/>
        <w:jc w:val="center"/>
        <w:rPr>
          <w:b/>
          <w:szCs w:val="22"/>
        </w:rPr>
      </w:pPr>
      <w:r>
        <w:rPr>
          <w:b/>
          <w:szCs w:val="22"/>
        </w:rPr>
        <w:t>6. Трудовая дисциплина и ответственность за ее нарушение</w:t>
      </w:r>
    </w:p>
    <w:p w:rsidR="009D1C4E" w:rsidRDefault="009D1C4E" w:rsidP="009D1C4E">
      <w:pPr>
        <w:tabs>
          <w:tab w:val="left" w:pos="722"/>
        </w:tabs>
        <w:ind w:right="-1" w:firstLine="426"/>
        <w:contextualSpacing/>
        <w:jc w:val="both"/>
        <w:rPr>
          <w:szCs w:val="22"/>
        </w:rPr>
      </w:pPr>
      <w:r>
        <w:rPr>
          <w:szCs w:val="22"/>
        </w:rPr>
        <w:t xml:space="preserve">6.1. За совершение дисциплинарного проступка, то есть неисполнение или ненадлежащее исполнение работником по </w:t>
      </w:r>
      <w:r>
        <w:rPr>
          <w:spacing w:val="-3"/>
          <w:szCs w:val="22"/>
        </w:rPr>
        <w:t xml:space="preserve">его </w:t>
      </w:r>
      <w:r>
        <w:rPr>
          <w:szCs w:val="22"/>
        </w:rPr>
        <w:t>вине возложенных на него трудовых обязанностей, работодатель имеет право применить следующие дисциплинарные взыскания:</w:t>
      </w:r>
    </w:p>
    <w:p w:rsidR="009D1C4E" w:rsidRDefault="009D1C4E" w:rsidP="009D1C4E">
      <w:pPr>
        <w:numPr>
          <w:ilvl w:val="0"/>
          <w:numId w:val="132"/>
        </w:numPr>
        <w:tabs>
          <w:tab w:val="left" w:pos="426"/>
        </w:tabs>
        <w:spacing w:before="2" w:after="200"/>
        <w:ind w:right="-1" w:firstLine="426"/>
        <w:contextualSpacing/>
        <w:jc w:val="both"/>
        <w:rPr>
          <w:szCs w:val="22"/>
        </w:rPr>
      </w:pPr>
      <w:r>
        <w:rPr>
          <w:szCs w:val="22"/>
        </w:rPr>
        <w:t>замечание;</w:t>
      </w:r>
    </w:p>
    <w:p w:rsidR="009D1C4E" w:rsidRDefault="009D1C4E" w:rsidP="009D1C4E">
      <w:pPr>
        <w:numPr>
          <w:ilvl w:val="0"/>
          <w:numId w:val="132"/>
        </w:numPr>
        <w:tabs>
          <w:tab w:val="left" w:pos="315"/>
          <w:tab w:val="left" w:pos="426"/>
        </w:tabs>
        <w:spacing w:after="200"/>
        <w:ind w:right="-1" w:firstLine="426"/>
        <w:contextualSpacing/>
        <w:jc w:val="both"/>
        <w:rPr>
          <w:szCs w:val="22"/>
        </w:rPr>
      </w:pPr>
      <w:r>
        <w:rPr>
          <w:szCs w:val="22"/>
        </w:rPr>
        <w:t>выговор;</w:t>
      </w:r>
    </w:p>
    <w:p w:rsidR="009D1C4E" w:rsidRDefault="009D1C4E" w:rsidP="009D1C4E">
      <w:pPr>
        <w:numPr>
          <w:ilvl w:val="0"/>
          <w:numId w:val="132"/>
        </w:numPr>
        <w:tabs>
          <w:tab w:val="left" w:pos="320"/>
          <w:tab w:val="left" w:pos="426"/>
        </w:tabs>
        <w:spacing w:before="2" w:after="200"/>
        <w:ind w:right="-1" w:firstLine="426"/>
        <w:contextualSpacing/>
        <w:jc w:val="both"/>
        <w:rPr>
          <w:szCs w:val="22"/>
        </w:rPr>
      </w:pPr>
      <w:r>
        <w:rPr>
          <w:szCs w:val="22"/>
        </w:rPr>
        <w:t>увольнение по соответствующим основаниям.</w:t>
      </w:r>
    </w:p>
    <w:p w:rsidR="009D1C4E" w:rsidRDefault="009D1C4E" w:rsidP="009D1C4E">
      <w:pPr>
        <w:tabs>
          <w:tab w:val="left" w:pos="550"/>
        </w:tabs>
        <w:ind w:right="-1" w:firstLine="426"/>
        <w:contextualSpacing/>
        <w:jc w:val="both"/>
        <w:rPr>
          <w:szCs w:val="22"/>
        </w:rPr>
      </w:pPr>
      <w:r>
        <w:rPr>
          <w:szCs w:val="22"/>
        </w:rPr>
        <w:t>6.2. Увольнение в качестве дисциплинарного взыскания может быть применено в соответствии со ст. 192 ТК РФ и по основаниям, предусмотренным пунктами 5, 6, 9 или 10 части первой статьи 81, пунктом 1 статьи 336 или статьей 348.11 ТК РФ, а также пунктом 7, 7.1 или 8 части первой статьи 81 ТК РФ в случаях, когда виновные действия, дающие основания для утраты доверия, либо соответственно аморальный поступок совершены работником по месту работы и в связи с исполнением им трудовых обязанностей.</w:t>
      </w:r>
    </w:p>
    <w:p w:rsidR="009D1C4E" w:rsidRDefault="009D1C4E" w:rsidP="009D1C4E">
      <w:pPr>
        <w:tabs>
          <w:tab w:val="left" w:pos="574"/>
        </w:tabs>
        <w:ind w:right="-1" w:firstLine="426"/>
        <w:contextualSpacing/>
        <w:jc w:val="both"/>
        <w:rPr>
          <w:szCs w:val="22"/>
        </w:rPr>
      </w:pPr>
      <w:r>
        <w:rPr>
          <w:szCs w:val="22"/>
        </w:rPr>
        <w:t>6.3. При наложении дисциплинарного взыскания должны учитываться тяжесть совершенного проступка, предшествующее поведение работника и обстоятельства, при которых он был совершен.</w:t>
      </w:r>
    </w:p>
    <w:p w:rsidR="009D1C4E" w:rsidRDefault="009D1C4E" w:rsidP="009D1C4E">
      <w:pPr>
        <w:tabs>
          <w:tab w:val="left" w:pos="540"/>
          <w:tab w:val="left" w:pos="2290"/>
          <w:tab w:val="left" w:pos="5537"/>
          <w:tab w:val="left" w:pos="6621"/>
          <w:tab w:val="left" w:pos="8237"/>
          <w:tab w:val="left" w:pos="8789"/>
        </w:tabs>
        <w:spacing w:before="2"/>
        <w:ind w:right="-1" w:firstLine="426"/>
        <w:contextualSpacing/>
        <w:jc w:val="both"/>
        <w:rPr>
          <w:szCs w:val="22"/>
        </w:rPr>
      </w:pPr>
      <w:r>
        <w:rPr>
          <w:spacing w:val="-3"/>
          <w:szCs w:val="22"/>
        </w:rPr>
        <w:t xml:space="preserve">6.4. До </w:t>
      </w:r>
      <w:r>
        <w:rPr>
          <w:szCs w:val="22"/>
        </w:rPr>
        <w:t xml:space="preserve">применения дисциплинарного взыскания работодатель должен затребовать от работника письменное объяснение. Если по истечении двух рабочих дней указанное объяснение работником не предоставлено, </w:t>
      </w:r>
      <w:r>
        <w:rPr>
          <w:spacing w:val="-3"/>
          <w:szCs w:val="22"/>
        </w:rPr>
        <w:t xml:space="preserve">то </w:t>
      </w:r>
      <w:r>
        <w:rPr>
          <w:szCs w:val="22"/>
        </w:rPr>
        <w:t>составляется соответствующий акт.</w:t>
      </w:r>
    </w:p>
    <w:p w:rsidR="009D1C4E" w:rsidRDefault="009D1C4E" w:rsidP="009D1C4E">
      <w:pPr>
        <w:tabs>
          <w:tab w:val="left" w:pos="0"/>
          <w:tab w:val="left" w:pos="2290"/>
          <w:tab w:val="left" w:pos="5537"/>
          <w:tab w:val="left" w:pos="6621"/>
          <w:tab w:val="left" w:pos="7371"/>
          <w:tab w:val="left" w:pos="7513"/>
        </w:tabs>
        <w:spacing w:before="2"/>
        <w:ind w:right="-1" w:firstLine="426"/>
        <w:contextualSpacing/>
        <w:jc w:val="both"/>
        <w:rPr>
          <w:szCs w:val="22"/>
        </w:rPr>
      </w:pPr>
      <w:r>
        <w:rPr>
          <w:szCs w:val="22"/>
        </w:rPr>
        <w:t>Непредставление работником объяснения не является препятствием</w:t>
      </w:r>
      <w:r>
        <w:rPr>
          <w:szCs w:val="22"/>
        </w:rPr>
        <w:tab/>
        <w:t>для применения дисциплинарного взыскания (ст. 193 ТК РФ).</w:t>
      </w:r>
    </w:p>
    <w:p w:rsidR="009D1C4E" w:rsidRDefault="009D1C4E" w:rsidP="009D1C4E">
      <w:pPr>
        <w:tabs>
          <w:tab w:val="left" w:pos="540"/>
          <w:tab w:val="left" w:pos="2290"/>
          <w:tab w:val="left" w:pos="5537"/>
          <w:tab w:val="left" w:pos="6621"/>
          <w:tab w:val="left" w:pos="7513"/>
          <w:tab w:val="left" w:pos="8222"/>
          <w:tab w:val="left" w:pos="8789"/>
        </w:tabs>
        <w:spacing w:before="2"/>
        <w:ind w:right="-1" w:firstLine="426"/>
        <w:contextualSpacing/>
        <w:jc w:val="both"/>
        <w:rPr>
          <w:szCs w:val="22"/>
        </w:rPr>
      </w:pPr>
      <w:r>
        <w:rPr>
          <w:szCs w:val="22"/>
        </w:rPr>
        <w:t xml:space="preserve">6.5. Дисциплинарное расследование нарушений педагогическим работником </w:t>
      </w:r>
      <w:r>
        <w:t xml:space="preserve">МАДОУ «Детский сад № 139» </w:t>
      </w:r>
      <w:r>
        <w:rPr>
          <w:szCs w:val="22"/>
        </w:rPr>
        <w:t>норм профессионального поведения или устава учреждения может быть проведено только по поступившей на него жалобе в письменной форме. Копия жалобы должна быть передана работнику.</w:t>
      </w:r>
    </w:p>
    <w:p w:rsidR="009D1C4E" w:rsidRDefault="009D1C4E" w:rsidP="009D1C4E">
      <w:pPr>
        <w:tabs>
          <w:tab w:val="left" w:pos="540"/>
          <w:tab w:val="left" w:pos="2290"/>
          <w:tab w:val="left" w:pos="5537"/>
          <w:tab w:val="left" w:pos="6621"/>
          <w:tab w:val="left" w:pos="8789"/>
        </w:tabs>
        <w:spacing w:before="2"/>
        <w:ind w:right="-1" w:firstLine="426"/>
        <w:contextualSpacing/>
        <w:jc w:val="both"/>
        <w:rPr>
          <w:szCs w:val="22"/>
        </w:rPr>
      </w:pPr>
      <w:r>
        <w:rPr>
          <w:szCs w:val="22"/>
        </w:rPr>
        <w:t>Ход дисциплинарного расследования и принятые по его результатам решения могут быть преданы гласности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защиты интересов воспитанников (ст. 45 Закона РФ «Об образовании в Российской Федерации»).</w:t>
      </w:r>
    </w:p>
    <w:p w:rsidR="009D1C4E" w:rsidRDefault="009D1C4E" w:rsidP="009D1C4E">
      <w:pPr>
        <w:tabs>
          <w:tab w:val="left" w:pos="0"/>
          <w:tab w:val="left" w:pos="4536"/>
          <w:tab w:val="left" w:pos="5812"/>
          <w:tab w:val="left" w:pos="6663"/>
        </w:tabs>
        <w:spacing w:before="2"/>
        <w:ind w:right="-1" w:firstLine="426"/>
        <w:contextualSpacing/>
        <w:jc w:val="both"/>
        <w:rPr>
          <w:szCs w:val="22"/>
        </w:rPr>
      </w:pPr>
      <w:r>
        <w:rPr>
          <w:szCs w:val="22"/>
        </w:rPr>
        <w:t xml:space="preserve">6.6. Дисциплинарное взыскание применяется не позднее одного месяца </w:t>
      </w:r>
      <w:r>
        <w:rPr>
          <w:spacing w:val="-3"/>
          <w:szCs w:val="22"/>
        </w:rPr>
        <w:t xml:space="preserve">со </w:t>
      </w:r>
      <w:r>
        <w:rPr>
          <w:szCs w:val="22"/>
        </w:rPr>
        <w:t xml:space="preserve">дня обнаружения проступка, не считая времени болезни работника, пребывания его в отпуске, а также времени, необходимого на </w:t>
      </w:r>
      <w:r>
        <w:rPr>
          <w:spacing w:val="-3"/>
          <w:szCs w:val="22"/>
        </w:rPr>
        <w:t xml:space="preserve">учет </w:t>
      </w:r>
      <w:r>
        <w:rPr>
          <w:szCs w:val="22"/>
        </w:rPr>
        <w:t xml:space="preserve">мнения выборного органа первичной профсоюзной организации. Дисциплинарное взыскание не может быть применено позднее шести месяцев </w:t>
      </w:r>
      <w:r>
        <w:rPr>
          <w:spacing w:val="-3"/>
          <w:szCs w:val="22"/>
        </w:rPr>
        <w:t xml:space="preserve">со </w:t>
      </w:r>
      <w:r>
        <w:rPr>
          <w:szCs w:val="22"/>
        </w:rPr>
        <w:t>дня совершения проступка, а по</w:t>
      </w:r>
      <w:r>
        <w:rPr>
          <w:szCs w:val="22"/>
        </w:rPr>
        <w:tab/>
        <w:t>результатам</w:t>
      </w:r>
      <w:r>
        <w:rPr>
          <w:szCs w:val="22"/>
        </w:rPr>
        <w:tab/>
        <w:t>ревизии, проверки финансово-</w:t>
      </w:r>
      <w:r>
        <w:rPr>
          <w:szCs w:val="22"/>
        </w:rPr>
        <w:lastRenderedPageBreak/>
        <w:t>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w:t>
      </w:r>
    </w:p>
    <w:p w:rsidR="009D1C4E" w:rsidRDefault="009D1C4E" w:rsidP="009D1C4E">
      <w:pPr>
        <w:tabs>
          <w:tab w:val="left" w:pos="0"/>
          <w:tab w:val="left" w:pos="4536"/>
          <w:tab w:val="left" w:pos="5812"/>
          <w:tab w:val="left" w:pos="6663"/>
        </w:tabs>
        <w:spacing w:before="2"/>
        <w:ind w:right="-1" w:firstLine="426"/>
        <w:contextualSpacing/>
        <w:jc w:val="both"/>
        <w:rPr>
          <w:szCs w:val="22"/>
        </w:rPr>
      </w:pPr>
      <w:r>
        <w:rPr>
          <w:szCs w:val="22"/>
        </w:rPr>
        <w:t>6.7. За каждый дисциплинарный проступок может быть применено только одно дисциплинарное взыскание.</w:t>
      </w:r>
    </w:p>
    <w:p w:rsidR="009D1C4E" w:rsidRDefault="009D1C4E" w:rsidP="009D1C4E">
      <w:pPr>
        <w:tabs>
          <w:tab w:val="left" w:pos="0"/>
          <w:tab w:val="left" w:pos="4536"/>
          <w:tab w:val="left" w:pos="5812"/>
          <w:tab w:val="left" w:pos="6663"/>
        </w:tabs>
        <w:spacing w:before="2"/>
        <w:ind w:right="-1" w:firstLine="426"/>
        <w:contextualSpacing/>
        <w:jc w:val="both"/>
        <w:rPr>
          <w:szCs w:val="22"/>
        </w:rPr>
      </w:pPr>
      <w:r>
        <w:rPr>
          <w:szCs w:val="22"/>
        </w:rPr>
        <w:t>Приказ (распоряжение) работодателя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(распоряжением) под роспись, то составляется соответствующий акт.</w:t>
      </w:r>
    </w:p>
    <w:p w:rsidR="009D1C4E" w:rsidRDefault="009D1C4E" w:rsidP="009D1C4E">
      <w:pPr>
        <w:tabs>
          <w:tab w:val="left" w:pos="0"/>
          <w:tab w:val="left" w:pos="4536"/>
          <w:tab w:val="left" w:pos="5812"/>
          <w:tab w:val="left" w:pos="6663"/>
        </w:tabs>
        <w:spacing w:before="2"/>
        <w:ind w:right="-1" w:firstLine="426"/>
        <w:contextualSpacing/>
        <w:jc w:val="both"/>
        <w:rPr>
          <w:szCs w:val="22"/>
        </w:rPr>
      </w:pPr>
      <w:r>
        <w:rPr>
          <w:szCs w:val="22"/>
        </w:rPr>
        <w:t xml:space="preserve">6.8. Если в течение года со дня применения дисциплинарного взыскания работник не будет подвергнут новому дисциплинарному взысканию, </w:t>
      </w:r>
      <w:r>
        <w:rPr>
          <w:spacing w:val="-3"/>
          <w:szCs w:val="22"/>
        </w:rPr>
        <w:t xml:space="preserve">то </w:t>
      </w:r>
      <w:r>
        <w:rPr>
          <w:szCs w:val="22"/>
        </w:rPr>
        <w:t>он считается не имеющим дисциплинарного взыскания.</w:t>
      </w:r>
    </w:p>
    <w:p w:rsidR="009D1C4E" w:rsidRDefault="009D1C4E" w:rsidP="009D1C4E">
      <w:pPr>
        <w:tabs>
          <w:tab w:val="left" w:pos="0"/>
          <w:tab w:val="left" w:pos="4536"/>
          <w:tab w:val="left" w:pos="5812"/>
          <w:tab w:val="left" w:pos="6663"/>
        </w:tabs>
        <w:spacing w:before="2"/>
        <w:ind w:right="-1" w:firstLine="426"/>
        <w:contextualSpacing/>
        <w:jc w:val="both"/>
        <w:rPr>
          <w:szCs w:val="22"/>
        </w:rPr>
      </w:pPr>
      <w:r>
        <w:rPr>
          <w:szCs w:val="22"/>
        </w:rPr>
        <w:t>Работодатель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его непосредственного руководителя или выборного органа первичной профсоюзной организации (ст. 194 ТК РФ).</w:t>
      </w:r>
    </w:p>
    <w:p w:rsidR="009D1C4E" w:rsidRDefault="009D1C4E" w:rsidP="009D1C4E">
      <w:pPr>
        <w:tabs>
          <w:tab w:val="left" w:pos="0"/>
          <w:tab w:val="left" w:pos="4536"/>
          <w:tab w:val="left" w:pos="5812"/>
          <w:tab w:val="left" w:pos="6663"/>
        </w:tabs>
        <w:spacing w:before="2"/>
        <w:ind w:right="-1" w:firstLine="426"/>
        <w:contextualSpacing/>
        <w:jc w:val="both"/>
        <w:rPr>
          <w:szCs w:val="22"/>
        </w:rPr>
      </w:pPr>
      <w:r>
        <w:rPr>
          <w:szCs w:val="22"/>
        </w:rPr>
        <w:t>6.9. Сведения о взысканиях в трудовую книжку не вносятся, за исключением случаев, когда дисциплинарным взысканием является увольнение.</w:t>
      </w:r>
    </w:p>
    <w:p w:rsidR="009D1C4E" w:rsidRDefault="009D1C4E" w:rsidP="009D1C4E">
      <w:pPr>
        <w:tabs>
          <w:tab w:val="left" w:pos="0"/>
          <w:tab w:val="left" w:pos="4536"/>
          <w:tab w:val="left" w:pos="5812"/>
          <w:tab w:val="left" w:pos="6663"/>
        </w:tabs>
        <w:spacing w:before="2"/>
        <w:ind w:right="-1" w:firstLine="426"/>
        <w:contextualSpacing/>
        <w:jc w:val="both"/>
        <w:rPr>
          <w:szCs w:val="22"/>
        </w:rPr>
      </w:pPr>
      <w:r>
        <w:rPr>
          <w:szCs w:val="22"/>
        </w:rPr>
        <w:t xml:space="preserve">6.10. Дисциплинарное взыскание может быть обжаловано работником в государственную инспекцию труда и (или) комиссию по трудовым спорам </w:t>
      </w:r>
      <w:r>
        <w:t>МАДОУ «Детский сад № 139»</w:t>
      </w:r>
      <w:r>
        <w:rPr>
          <w:szCs w:val="22"/>
        </w:rPr>
        <w:t xml:space="preserve">, </w:t>
      </w:r>
      <w:r>
        <w:rPr>
          <w:spacing w:val="-4"/>
          <w:szCs w:val="22"/>
        </w:rPr>
        <w:t>суд.</w:t>
      </w:r>
    </w:p>
    <w:p w:rsidR="009D1C4E" w:rsidRDefault="009D1C4E" w:rsidP="009D1C4E">
      <w:pPr>
        <w:tabs>
          <w:tab w:val="left" w:pos="3828"/>
        </w:tabs>
        <w:spacing w:before="43"/>
        <w:ind w:right="-1"/>
        <w:contextualSpacing/>
        <w:jc w:val="center"/>
        <w:rPr>
          <w:b/>
          <w:szCs w:val="22"/>
        </w:rPr>
      </w:pPr>
      <w:r>
        <w:rPr>
          <w:b/>
          <w:szCs w:val="22"/>
        </w:rPr>
        <w:t>7. Охрана труда</w:t>
      </w:r>
    </w:p>
    <w:p w:rsidR="009D1C4E" w:rsidRDefault="009D1C4E" w:rsidP="009D1C4E">
      <w:pPr>
        <w:tabs>
          <w:tab w:val="left" w:pos="417"/>
        </w:tabs>
        <w:ind w:right="-1" w:firstLine="426"/>
        <w:contextualSpacing/>
        <w:jc w:val="both"/>
        <w:rPr>
          <w:szCs w:val="22"/>
        </w:rPr>
      </w:pPr>
      <w:r>
        <w:rPr>
          <w:szCs w:val="22"/>
        </w:rPr>
        <w:t xml:space="preserve">7.1. В целях обеспечения соблюдения требований охраны труда в </w:t>
      </w:r>
      <w:r>
        <w:t xml:space="preserve">МАДОУ «Детский сад № 139» </w:t>
      </w:r>
      <w:r>
        <w:rPr>
          <w:szCs w:val="22"/>
        </w:rPr>
        <w:t>создана комиссия по охране труда, которая организует совместные действия работодателя и работников по обеспечению требований охраны труда, производственного травматизма и профессиональных заболеваний (ст. 218 ТК РФ).</w:t>
      </w:r>
    </w:p>
    <w:p w:rsidR="009D1C4E" w:rsidRDefault="009D1C4E" w:rsidP="009D1C4E">
      <w:pPr>
        <w:tabs>
          <w:tab w:val="left" w:pos="417"/>
        </w:tabs>
        <w:ind w:right="-1" w:firstLine="426"/>
        <w:contextualSpacing/>
        <w:jc w:val="both"/>
        <w:rPr>
          <w:szCs w:val="22"/>
        </w:rPr>
      </w:pPr>
      <w:r>
        <w:rPr>
          <w:szCs w:val="22"/>
        </w:rPr>
        <w:t xml:space="preserve">7.2. Работодатель обязан обеспечить безопасные условия и охрану труда, проведение аттестации рабочих мест по условиям </w:t>
      </w:r>
      <w:r>
        <w:rPr>
          <w:spacing w:val="-3"/>
          <w:szCs w:val="22"/>
        </w:rPr>
        <w:t xml:space="preserve">труда </w:t>
      </w:r>
      <w:r>
        <w:rPr>
          <w:szCs w:val="22"/>
        </w:rPr>
        <w:t>(ст.212 ТК РФ).</w:t>
      </w:r>
    </w:p>
    <w:p w:rsidR="009D1C4E" w:rsidRDefault="009D1C4E" w:rsidP="009D1C4E">
      <w:pPr>
        <w:ind w:right="-1" w:firstLine="426"/>
        <w:contextualSpacing/>
        <w:jc w:val="both"/>
        <w:rPr>
          <w:szCs w:val="22"/>
        </w:rPr>
      </w:pPr>
      <w:r>
        <w:rPr>
          <w:szCs w:val="22"/>
        </w:rPr>
        <w:t>7.3. Работник имеет право (ст. 219 ТК РФ) на:</w:t>
      </w:r>
    </w:p>
    <w:p w:rsidR="009D1C4E" w:rsidRDefault="009D1C4E" w:rsidP="009D1C4E">
      <w:pPr>
        <w:numPr>
          <w:ilvl w:val="0"/>
          <w:numId w:val="133"/>
        </w:numPr>
        <w:tabs>
          <w:tab w:val="left" w:pos="567"/>
        </w:tabs>
        <w:spacing w:before="2" w:after="200"/>
        <w:ind w:right="-1" w:firstLine="426"/>
        <w:contextualSpacing/>
        <w:jc w:val="both"/>
        <w:rPr>
          <w:szCs w:val="22"/>
        </w:rPr>
      </w:pPr>
      <w:r>
        <w:rPr>
          <w:szCs w:val="22"/>
        </w:rPr>
        <w:t xml:space="preserve">рабочее место, соответствующее требованиям охраны труда; </w:t>
      </w:r>
    </w:p>
    <w:p w:rsidR="009D1C4E" w:rsidRDefault="009D1C4E" w:rsidP="009D1C4E">
      <w:pPr>
        <w:numPr>
          <w:ilvl w:val="0"/>
          <w:numId w:val="133"/>
        </w:numPr>
        <w:tabs>
          <w:tab w:val="left" w:pos="567"/>
        </w:tabs>
        <w:spacing w:before="2" w:after="200"/>
        <w:ind w:right="-1" w:firstLine="426"/>
        <w:contextualSpacing/>
        <w:jc w:val="both"/>
        <w:rPr>
          <w:szCs w:val="22"/>
        </w:rPr>
      </w:pPr>
      <w:r>
        <w:rPr>
          <w:szCs w:val="22"/>
        </w:rPr>
        <w:t>получение достоверной информации от работодателя об условиях и охране труда на рабочем месте, о существующем риске повреждения здоровья, а также о мерах по защите от воздействия вредных и опасных производственных факторов;</w:t>
      </w:r>
    </w:p>
    <w:p w:rsidR="009D1C4E" w:rsidRDefault="009D1C4E" w:rsidP="009D1C4E">
      <w:pPr>
        <w:numPr>
          <w:ilvl w:val="0"/>
          <w:numId w:val="133"/>
        </w:numPr>
        <w:tabs>
          <w:tab w:val="left" w:pos="567"/>
        </w:tabs>
        <w:spacing w:before="2" w:after="200"/>
        <w:ind w:right="-1" w:firstLine="426"/>
        <w:contextualSpacing/>
        <w:jc w:val="both"/>
        <w:rPr>
          <w:szCs w:val="22"/>
        </w:rPr>
      </w:pPr>
      <w:r>
        <w:rPr>
          <w:szCs w:val="22"/>
        </w:rPr>
        <w:t>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p w:rsidR="009D1C4E" w:rsidRDefault="009D1C4E" w:rsidP="009D1C4E">
      <w:pPr>
        <w:numPr>
          <w:ilvl w:val="0"/>
          <w:numId w:val="133"/>
        </w:numPr>
        <w:tabs>
          <w:tab w:val="left" w:pos="320"/>
          <w:tab w:val="left" w:pos="567"/>
        </w:tabs>
        <w:spacing w:after="200"/>
        <w:ind w:right="-1" w:firstLine="426"/>
        <w:contextualSpacing/>
        <w:jc w:val="both"/>
        <w:rPr>
          <w:szCs w:val="22"/>
        </w:rPr>
      </w:pPr>
      <w:r>
        <w:rPr>
          <w:szCs w:val="22"/>
        </w:rPr>
        <w:t>обеспечение средствами индивидуальной защиты в соответствии с требованиями охраны труда за счёт средств работодателя (ст.212 ТК РФ);</w:t>
      </w:r>
    </w:p>
    <w:p w:rsidR="009D1C4E" w:rsidRDefault="009D1C4E" w:rsidP="009D1C4E">
      <w:pPr>
        <w:numPr>
          <w:ilvl w:val="0"/>
          <w:numId w:val="133"/>
        </w:numPr>
        <w:tabs>
          <w:tab w:val="left" w:pos="320"/>
          <w:tab w:val="left" w:pos="567"/>
        </w:tabs>
        <w:spacing w:after="200"/>
        <w:ind w:right="-1" w:firstLine="426"/>
        <w:contextualSpacing/>
        <w:jc w:val="both"/>
        <w:rPr>
          <w:szCs w:val="22"/>
        </w:rPr>
      </w:pPr>
      <w:r>
        <w:rPr>
          <w:szCs w:val="22"/>
        </w:rPr>
        <w:t xml:space="preserve">гарантии и компенсации, установленные в соответствии с ТК РФ, коллективным договором, соглашением, локальными нормативными актами </w:t>
      </w:r>
      <w:r>
        <w:t>МАДОУ «Детский сад № 139»</w:t>
      </w:r>
      <w:r>
        <w:rPr>
          <w:szCs w:val="22"/>
        </w:rPr>
        <w:t>, трудовым договором, если он занят на работах с вредными и (или) опасными условиями труда.</w:t>
      </w:r>
    </w:p>
    <w:p w:rsidR="009D1C4E" w:rsidRDefault="009D1C4E" w:rsidP="009D1C4E">
      <w:pPr>
        <w:tabs>
          <w:tab w:val="left" w:pos="320"/>
        </w:tabs>
        <w:ind w:right="-1" w:firstLine="426"/>
        <w:contextualSpacing/>
        <w:jc w:val="both"/>
        <w:rPr>
          <w:szCs w:val="22"/>
        </w:rPr>
      </w:pPr>
      <w:r>
        <w:rPr>
          <w:szCs w:val="22"/>
        </w:rPr>
        <w:t>7.4. Работник обязан (ст.214 ТК РФ) соблюдать требования охраны труда, правильно применять средства индивидуальной защиты, проходить обучение безопасным методам и приемам выполнения работ, проходить обязательные медицинские осмотры (ст.213 ТК РФ), соблюдать инструкции по охране труда и технике безопасности.</w:t>
      </w:r>
    </w:p>
    <w:p w:rsidR="009D1C4E" w:rsidRDefault="009D1C4E" w:rsidP="009D1C4E">
      <w:pPr>
        <w:tabs>
          <w:tab w:val="left" w:pos="3181"/>
        </w:tabs>
        <w:ind w:left="3180" w:right="-1" w:hanging="3180"/>
        <w:contextualSpacing/>
        <w:jc w:val="center"/>
        <w:rPr>
          <w:b/>
          <w:szCs w:val="22"/>
        </w:rPr>
      </w:pPr>
      <w:r>
        <w:rPr>
          <w:b/>
          <w:szCs w:val="22"/>
        </w:rPr>
        <w:t>8.  Заключительные положения</w:t>
      </w:r>
    </w:p>
    <w:p w:rsidR="009D1C4E" w:rsidRDefault="009D1C4E" w:rsidP="009D1C4E">
      <w:pPr>
        <w:spacing w:after="200"/>
        <w:ind w:right="-1" w:firstLine="426"/>
        <w:contextualSpacing/>
        <w:jc w:val="both"/>
        <w:rPr>
          <w:szCs w:val="22"/>
        </w:rPr>
      </w:pPr>
      <w:r>
        <w:rPr>
          <w:szCs w:val="22"/>
        </w:rPr>
        <w:t>8.1. Конкретные обязанности работников определяются должностными инструкциями, разработанными с учётом условий работы на основе квалификационных характеристик, профессиональных стандартов, Устава и настоящих Правил.</w:t>
      </w:r>
    </w:p>
    <w:p w:rsidR="009D1C4E" w:rsidRDefault="009D1C4E" w:rsidP="009D1C4E">
      <w:pPr>
        <w:spacing w:after="200"/>
        <w:ind w:right="-1" w:firstLine="426"/>
        <w:contextualSpacing/>
        <w:jc w:val="both"/>
        <w:rPr>
          <w:szCs w:val="22"/>
        </w:rPr>
      </w:pPr>
      <w:r>
        <w:rPr>
          <w:szCs w:val="22"/>
        </w:rPr>
        <w:t xml:space="preserve">8.2. Все работники </w:t>
      </w:r>
      <w:r>
        <w:t xml:space="preserve">МАДОУ «Детский сад № 139» </w:t>
      </w:r>
      <w:r>
        <w:rPr>
          <w:szCs w:val="22"/>
        </w:rPr>
        <w:t>обязаны проявлять взаимную вежливость, уважение, терпимость, соблюдать трудовую дисциплину и профессиональную этику.</w:t>
      </w:r>
    </w:p>
    <w:p w:rsidR="009D1C4E" w:rsidRDefault="009D1C4E" w:rsidP="009D1C4E">
      <w:pPr>
        <w:tabs>
          <w:tab w:val="left" w:pos="766"/>
        </w:tabs>
        <w:ind w:right="-1" w:firstLine="426"/>
        <w:contextualSpacing/>
        <w:jc w:val="both"/>
        <w:rPr>
          <w:szCs w:val="22"/>
        </w:rPr>
      </w:pPr>
      <w:r>
        <w:rPr>
          <w:szCs w:val="22"/>
        </w:rPr>
        <w:t xml:space="preserve">8.3. Экземпляр правил внутреннего трудового распорядка находится в доступном для работников месте в </w:t>
      </w:r>
      <w:r>
        <w:t xml:space="preserve">МАДОУ «Детский сад № 139» </w:t>
      </w:r>
      <w:r>
        <w:rPr>
          <w:szCs w:val="22"/>
        </w:rPr>
        <w:t>(на информационном стенде) и на сайте учреждения в сети «Интернет» (ст. 28,29 Федерального Закона «Об образовании в Российской федерации»).</w:t>
      </w:r>
    </w:p>
    <w:p w:rsidR="009D1C4E" w:rsidRDefault="009D1C4E" w:rsidP="009D1C4E">
      <w:pPr>
        <w:tabs>
          <w:tab w:val="left" w:pos="780"/>
        </w:tabs>
        <w:spacing w:before="2"/>
        <w:ind w:right="-1" w:firstLine="426"/>
        <w:contextualSpacing/>
        <w:jc w:val="both"/>
        <w:rPr>
          <w:szCs w:val="22"/>
        </w:rPr>
      </w:pPr>
      <w:r>
        <w:rPr>
          <w:szCs w:val="22"/>
        </w:rPr>
        <w:lastRenderedPageBreak/>
        <w:t>8.4. Изменения и дополнения в правила внутреннего трудового распорядка вносятся работодателем в порядке, установленном ст. 372 ТК РФ для принятия локальных нормативных актов.</w:t>
      </w:r>
    </w:p>
    <w:p w:rsidR="009D1C4E" w:rsidRDefault="009D1C4E" w:rsidP="009D1C4E">
      <w:pPr>
        <w:tabs>
          <w:tab w:val="left" w:pos="713"/>
        </w:tabs>
        <w:ind w:right="-1" w:firstLine="426"/>
        <w:contextualSpacing/>
        <w:jc w:val="both"/>
        <w:rPr>
          <w:szCs w:val="22"/>
        </w:rPr>
      </w:pPr>
      <w:r>
        <w:rPr>
          <w:szCs w:val="22"/>
        </w:rPr>
        <w:t>8.5. С вновь принятыми правилами внутреннего трудового распорядка, внесенными в них изменениями и дополнениями, работодатель знакомит работников под роспись с указанием даты ознакомления.</w:t>
      </w:r>
    </w:p>
    <w:p w:rsidR="009D1C4E" w:rsidRDefault="009D1C4E" w:rsidP="009D1C4E">
      <w:pPr>
        <w:spacing w:after="200"/>
        <w:ind w:right="-1" w:firstLine="426"/>
        <w:contextualSpacing/>
        <w:jc w:val="both"/>
        <w:rPr>
          <w:szCs w:val="22"/>
        </w:rPr>
      </w:pPr>
      <w:r>
        <w:rPr>
          <w:szCs w:val="22"/>
        </w:rPr>
        <w:t>8.6. Настоящие правила вступают в силу с момента введения в действие и действуют 3 года. Могут быть пролонгированы на срок до двух лет.</w:t>
      </w:r>
    </w:p>
    <w:p w:rsidR="009D1C4E" w:rsidRDefault="009D1C4E" w:rsidP="009D1C4E">
      <w:pPr>
        <w:widowControl w:val="0"/>
        <w:tabs>
          <w:tab w:val="num" w:pos="284"/>
          <w:tab w:val="left" w:pos="1134"/>
        </w:tabs>
        <w:autoSpaceDE w:val="0"/>
        <w:autoSpaceDN w:val="0"/>
        <w:adjustRightInd w:val="0"/>
        <w:jc w:val="right"/>
        <w:rPr>
          <w:b/>
          <w:i/>
        </w:rPr>
      </w:pPr>
    </w:p>
    <w:p w:rsidR="009D1C4E" w:rsidRDefault="009D1C4E" w:rsidP="009D1C4E">
      <w:pPr>
        <w:widowControl w:val="0"/>
        <w:tabs>
          <w:tab w:val="num" w:pos="284"/>
          <w:tab w:val="left" w:pos="1134"/>
        </w:tabs>
        <w:autoSpaceDE w:val="0"/>
        <w:autoSpaceDN w:val="0"/>
        <w:adjustRightInd w:val="0"/>
        <w:jc w:val="right"/>
        <w:rPr>
          <w:b/>
          <w:i/>
        </w:rPr>
      </w:pPr>
      <w:r>
        <w:rPr>
          <w:b/>
          <w:i/>
        </w:rPr>
        <w:t>Приложение № 1</w:t>
      </w:r>
    </w:p>
    <w:p w:rsidR="009D1C4E" w:rsidRDefault="009D1C4E" w:rsidP="009D1C4E">
      <w:pPr>
        <w:widowControl w:val="0"/>
        <w:tabs>
          <w:tab w:val="num" w:pos="284"/>
          <w:tab w:val="left" w:pos="1134"/>
        </w:tabs>
        <w:autoSpaceDE w:val="0"/>
        <w:autoSpaceDN w:val="0"/>
        <w:adjustRightInd w:val="0"/>
        <w:jc w:val="right"/>
        <w:rPr>
          <w:b/>
          <w:i/>
        </w:rPr>
      </w:pPr>
    </w:p>
    <w:p w:rsidR="009D1C4E" w:rsidRDefault="009D1C4E" w:rsidP="009D1C4E">
      <w:pPr>
        <w:widowControl w:val="0"/>
        <w:tabs>
          <w:tab w:val="num" w:pos="284"/>
          <w:tab w:val="left" w:pos="1134"/>
        </w:tabs>
        <w:autoSpaceDE w:val="0"/>
        <w:autoSpaceDN w:val="0"/>
        <w:adjustRightInd w:val="0"/>
        <w:jc w:val="center"/>
        <w:rPr>
          <w:b/>
        </w:rPr>
      </w:pPr>
      <w:r>
        <w:rPr>
          <w:b/>
        </w:rPr>
        <w:t>Циклограмма работы сотрудников МАДОУ «Детский сад № 139»</w:t>
      </w:r>
    </w:p>
    <w:p w:rsidR="009D1C4E" w:rsidRDefault="009D1C4E" w:rsidP="009D1C4E">
      <w:pPr>
        <w:widowControl w:val="0"/>
        <w:tabs>
          <w:tab w:val="num" w:pos="284"/>
          <w:tab w:val="left" w:pos="1134"/>
        </w:tabs>
        <w:autoSpaceDE w:val="0"/>
        <w:autoSpaceDN w:val="0"/>
        <w:adjustRightInd w:val="0"/>
        <w:jc w:val="center"/>
        <w:rPr>
          <w:b/>
        </w:rPr>
      </w:pPr>
    </w:p>
    <w:tbl>
      <w:tblPr>
        <w:tblW w:w="99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5"/>
        <w:gridCol w:w="2724"/>
        <w:gridCol w:w="710"/>
        <w:gridCol w:w="2950"/>
        <w:gridCol w:w="1531"/>
        <w:gridCol w:w="1560"/>
      </w:tblGrid>
      <w:tr w:rsidR="009D1C4E" w:rsidTr="0085269D">
        <w:trPr>
          <w:trHeight w:val="928"/>
        </w:trPr>
        <w:tc>
          <w:tcPr>
            <w:tcW w:w="455"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b/>
                <w:sz w:val="20"/>
                <w:szCs w:val="20"/>
                <w:lang w:eastAsia="en-US"/>
              </w:rPr>
            </w:pPr>
            <w:r>
              <w:rPr>
                <w:b/>
                <w:sz w:val="20"/>
                <w:szCs w:val="20"/>
                <w:lang w:eastAsia="en-US"/>
              </w:rPr>
              <w:t>№</w:t>
            </w:r>
          </w:p>
        </w:tc>
        <w:tc>
          <w:tcPr>
            <w:tcW w:w="2724"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b/>
                <w:sz w:val="20"/>
                <w:szCs w:val="20"/>
                <w:lang w:eastAsia="en-US"/>
              </w:rPr>
            </w:pPr>
            <w:r>
              <w:rPr>
                <w:b/>
                <w:sz w:val="20"/>
                <w:szCs w:val="20"/>
                <w:lang w:eastAsia="en-US"/>
              </w:rPr>
              <w:t>Должность</w:t>
            </w:r>
          </w:p>
        </w:tc>
        <w:tc>
          <w:tcPr>
            <w:tcW w:w="710"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b/>
                <w:sz w:val="20"/>
                <w:szCs w:val="20"/>
                <w:lang w:eastAsia="en-US"/>
              </w:rPr>
            </w:pPr>
            <w:r>
              <w:rPr>
                <w:b/>
                <w:sz w:val="20"/>
                <w:szCs w:val="20"/>
                <w:lang w:eastAsia="en-US"/>
              </w:rPr>
              <w:t>Ставка</w:t>
            </w:r>
          </w:p>
        </w:tc>
        <w:tc>
          <w:tcPr>
            <w:tcW w:w="2950"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b/>
                <w:sz w:val="20"/>
                <w:szCs w:val="20"/>
                <w:lang w:eastAsia="en-US"/>
              </w:rPr>
            </w:pPr>
            <w:r>
              <w:rPr>
                <w:b/>
                <w:sz w:val="20"/>
                <w:szCs w:val="20"/>
                <w:lang w:eastAsia="en-US"/>
              </w:rPr>
              <w:t>Режим работы</w:t>
            </w:r>
          </w:p>
        </w:tc>
        <w:tc>
          <w:tcPr>
            <w:tcW w:w="1531"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b/>
                <w:sz w:val="20"/>
                <w:szCs w:val="20"/>
                <w:lang w:eastAsia="en-US"/>
              </w:rPr>
            </w:pPr>
            <w:r>
              <w:rPr>
                <w:b/>
                <w:sz w:val="20"/>
                <w:szCs w:val="20"/>
                <w:lang w:eastAsia="en-US"/>
              </w:rPr>
              <w:t xml:space="preserve">Время отдыха и приёма пищи </w:t>
            </w:r>
          </w:p>
        </w:tc>
        <w:tc>
          <w:tcPr>
            <w:tcW w:w="1560"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b/>
                <w:sz w:val="20"/>
                <w:szCs w:val="20"/>
                <w:lang w:eastAsia="en-US"/>
              </w:rPr>
            </w:pPr>
            <w:r>
              <w:rPr>
                <w:b/>
                <w:sz w:val="20"/>
                <w:szCs w:val="20"/>
                <w:lang w:eastAsia="en-US"/>
              </w:rPr>
              <w:t>Кол-во календарных</w:t>
            </w:r>
          </w:p>
          <w:p w:rsidR="009D1C4E" w:rsidRDefault="009D1C4E" w:rsidP="0085269D">
            <w:pPr>
              <w:widowControl w:val="0"/>
              <w:autoSpaceDE w:val="0"/>
              <w:autoSpaceDN w:val="0"/>
              <w:adjustRightInd w:val="0"/>
              <w:spacing w:line="276" w:lineRule="auto"/>
              <w:jc w:val="center"/>
              <w:rPr>
                <w:b/>
                <w:sz w:val="20"/>
                <w:szCs w:val="20"/>
                <w:lang w:eastAsia="en-US"/>
              </w:rPr>
            </w:pPr>
            <w:r>
              <w:rPr>
                <w:b/>
                <w:sz w:val="20"/>
                <w:szCs w:val="20"/>
                <w:lang w:eastAsia="en-US"/>
              </w:rPr>
              <w:t>дней отпуска</w:t>
            </w:r>
          </w:p>
        </w:tc>
      </w:tr>
      <w:tr w:rsidR="009D1C4E" w:rsidTr="0085269D">
        <w:tc>
          <w:tcPr>
            <w:tcW w:w="455"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1</w:t>
            </w:r>
          </w:p>
        </w:tc>
        <w:tc>
          <w:tcPr>
            <w:tcW w:w="2724"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Заведующий</w:t>
            </w:r>
          </w:p>
        </w:tc>
        <w:tc>
          <w:tcPr>
            <w:tcW w:w="710"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1</w:t>
            </w:r>
          </w:p>
        </w:tc>
        <w:tc>
          <w:tcPr>
            <w:tcW w:w="2950"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 xml:space="preserve">по графику, согласованному с учредителем, </w:t>
            </w:r>
          </w:p>
          <w:p w:rsidR="009D1C4E" w:rsidRDefault="009D1C4E" w:rsidP="0085269D">
            <w:pPr>
              <w:widowControl w:val="0"/>
              <w:autoSpaceDE w:val="0"/>
              <w:autoSpaceDN w:val="0"/>
              <w:adjustRightInd w:val="0"/>
              <w:spacing w:line="276" w:lineRule="auto"/>
              <w:jc w:val="center"/>
              <w:rPr>
                <w:color w:val="FF0000"/>
                <w:lang w:eastAsia="en-US"/>
              </w:rPr>
            </w:pPr>
            <w:r>
              <w:rPr>
                <w:sz w:val="22"/>
                <w:szCs w:val="22"/>
                <w:lang w:eastAsia="en-US"/>
              </w:rPr>
              <w:t>но не более 8 часов</w:t>
            </w:r>
          </w:p>
        </w:tc>
        <w:tc>
          <w:tcPr>
            <w:tcW w:w="1531"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12.00 – 13.00</w:t>
            </w:r>
          </w:p>
        </w:tc>
        <w:tc>
          <w:tcPr>
            <w:tcW w:w="1560"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42</w:t>
            </w:r>
          </w:p>
        </w:tc>
      </w:tr>
      <w:tr w:rsidR="009D1C4E" w:rsidTr="0085269D">
        <w:trPr>
          <w:trHeight w:val="386"/>
        </w:trPr>
        <w:tc>
          <w:tcPr>
            <w:tcW w:w="455"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2</w:t>
            </w:r>
          </w:p>
        </w:tc>
        <w:tc>
          <w:tcPr>
            <w:tcW w:w="2724"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Заместитель заведующего по хозяйственной работе</w:t>
            </w:r>
          </w:p>
        </w:tc>
        <w:tc>
          <w:tcPr>
            <w:tcW w:w="710"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1</w:t>
            </w:r>
          </w:p>
        </w:tc>
        <w:tc>
          <w:tcPr>
            <w:tcW w:w="2950"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8.00 – 17.00</w:t>
            </w:r>
          </w:p>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 xml:space="preserve">ненормированный </w:t>
            </w:r>
          </w:p>
        </w:tc>
        <w:tc>
          <w:tcPr>
            <w:tcW w:w="1531"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12.00 – 13.00</w:t>
            </w:r>
          </w:p>
        </w:tc>
        <w:tc>
          <w:tcPr>
            <w:tcW w:w="1560"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28</w:t>
            </w:r>
          </w:p>
        </w:tc>
      </w:tr>
      <w:tr w:rsidR="009D1C4E" w:rsidTr="0085269D">
        <w:tc>
          <w:tcPr>
            <w:tcW w:w="455" w:type="dxa"/>
            <w:tcBorders>
              <w:top w:val="single" w:sz="4" w:space="0" w:color="auto"/>
              <w:left w:val="single" w:sz="4" w:space="0" w:color="auto"/>
              <w:bottom w:val="single" w:sz="4" w:space="0" w:color="auto"/>
              <w:right w:val="single" w:sz="4" w:space="0" w:color="auto"/>
            </w:tcBorders>
            <w:hideMark/>
          </w:tcPr>
          <w:p w:rsidR="009D1C4E" w:rsidRPr="00123552" w:rsidRDefault="009D1C4E" w:rsidP="0085269D">
            <w:pPr>
              <w:widowControl w:val="0"/>
              <w:autoSpaceDE w:val="0"/>
              <w:autoSpaceDN w:val="0"/>
              <w:adjustRightInd w:val="0"/>
              <w:spacing w:line="276" w:lineRule="auto"/>
              <w:jc w:val="center"/>
              <w:rPr>
                <w:lang w:eastAsia="en-US"/>
              </w:rPr>
            </w:pPr>
            <w:r w:rsidRPr="00123552">
              <w:rPr>
                <w:sz w:val="22"/>
                <w:szCs w:val="22"/>
                <w:lang w:eastAsia="en-US"/>
              </w:rPr>
              <w:t>4</w:t>
            </w:r>
          </w:p>
        </w:tc>
        <w:tc>
          <w:tcPr>
            <w:tcW w:w="2724" w:type="dxa"/>
            <w:tcBorders>
              <w:top w:val="single" w:sz="4" w:space="0" w:color="auto"/>
              <w:left w:val="single" w:sz="4" w:space="0" w:color="auto"/>
              <w:bottom w:val="single" w:sz="4" w:space="0" w:color="auto"/>
              <w:right w:val="single" w:sz="4" w:space="0" w:color="auto"/>
            </w:tcBorders>
            <w:hideMark/>
          </w:tcPr>
          <w:p w:rsidR="009D1C4E" w:rsidRPr="00123552" w:rsidRDefault="009D1C4E" w:rsidP="0085269D">
            <w:pPr>
              <w:widowControl w:val="0"/>
              <w:autoSpaceDE w:val="0"/>
              <w:autoSpaceDN w:val="0"/>
              <w:adjustRightInd w:val="0"/>
              <w:spacing w:line="276" w:lineRule="auto"/>
              <w:jc w:val="center"/>
              <w:rPr>
                <w:lang w:eastAsia="en-US"/>
              </w:rPr>
            </w:pPr>
            <w:r w:rsidRPr="00123552">
              <w:rPr>
                <w:sz w:val="22"/>
                <w:szCs w:val="22"/>
                <w:lang w:eastAsia="en-US"/>
              </w:rPr>
              <w:t>Старшая медицинская сестра</w:t>
            </w:r>
          </w:p>
        </w:tc>
        <w:tc>
          <w:tcPr>
            <w:tcW w:w="710" w:type="dxa"/>
            <w:tcBorders>
              <w:top w:val="single" w:sz="4" w:space="0" w:color="auto"/>
              <w:left w:val="single" w:sz="4" w:space="0" w:color="auto"/>
              <w:bottom w:val="single" w:sz="4" w:space="0" w:color="auto"/>
              <w:right w:val="single" w:sz="4" w:space="0" w:color="auto"/>
            </w:tcBorders>
          </w:tcPr>
          <w:p w:rsidR="009D1C4E" w:rsidRPr="00123552" w:rsidRDefault="009D1C4E" w:rsidP="0085269D">
            <w:pPr>
              <w:widowControl w:val="0"/>
              <w:autoSpaceDE w:val="0"/>
              <w:autoSpaceDN w:val="0"/>
              <w:adjustRightInd w:val="0"/>
              <w:spacing w:line="276" w:lineRule="auto"/>
              <w:jc w:val="center"/>
              <w:rPr>
                <w:lang w:eastAsia="en-US"/>
              </w:rPr>
            </w:pPr>
            <w:r w:rsidRPr="00123552">
              <w:rPr>
                <w:sz w:val="22"/>
                <w:szCs w:val="22"/>
                <w:lang w:eastAsia="en-US"/>
              </w:rPr>
              <w:t>1</w:t>
            </w:r>
          </w:p>
          <w:p w:rsidR="009D1C4E" w:rsidRPr="00123552" w:rsidRDefault="009D1C4E" w:rsidP="0085269D">
            <w:pPr>
              <w:widowControl w:val="0"/>
              <w:autoSpaceDE w:val="0"/>
              <w:autoSpaceDN w:val="0"/>
              <w:adjustRightInd w:val="0"/>
              <w:spacing w:line="276" w:lineRule="auto"/>
              <w:jc w:val="center"/>
              <w:rPr>
                <w:lang w:eastAsia="en-US"/>
              </w:rPr>
            </w:pPr>
          </w:p>
        </w:tc>
        <w:tc>
          <w:tcPr>
            <w:tcW w:w="2950" w:type="dxa"/>
            <w:tcBorders>
              <w:top w:val="single" w:sz="4" w:space="0" w:color="auto"/>
              <w:left w:val="single" w:sz="4" w:space="0" w:color="auto"/>
              <w:bottom w:val="single" w:sz="4" w:space="0" w:color="auto"/>
              <w:right w:val="single" w:sz="4" w:space="0" w:color="auto"/>
            </w:tcBorders>
            <w:hideMark/>
          </w:tcPr>
          <w:p w:rsidR="009D1C4E" w:rsidRPr="00123552" w:rsidRDefault="009D1C4E" w:rsidP="0085269D">
            <w:pPr>
              <w:widowControl w:val="0"/>
              <w:autoSpaceDE w:val="0"/>
              <w:autoSpaceDN w:val="0"/>
              <w:adjustRightInd w:val="0"/>
              <w:spacing w:line="276" w:lineRule="auto"/>
              <w:jc w:val="center"/>
              <w:rPr>
                <w:lang w:eastAsia="en-US"/>
              </w:rPr>
            </w:pPr>
            <w:r w:rsidRPr="00123552">
              <w:rPr>
                <w:sz w:val="22"/>
                <w:szCs w:val="22"/>
                <w:lang w:eastAsia="en-US"/>
              </w:rPr>
              <w:t>8.00 – 17.00</w:t>
            </w:r>
          </w:p>
        </w:tc>
        <w:tc>
          <w:tcPr>
            <w:tcW w:w="1531" w:type="dxa"/>
            <w:tcBorders>
              <w:top w:val="single" w:sz="4" w:space="0" w:color="auto"/>
              <w:left w:val="single" w:sz="4" w:space="0" w:color="auto"/>
              <w:bottom w:val="single" w:sz="4" w:space="0" w:color="auto"/>
              <w:right w:val="single" w:sz="4" w:space="0" w:color="auto"/>
            </w:tcBorders>
            <w:hideMark/>
          </w:tcPr>
          <w:p w:rsidR="009D1C4E" w:rsidRPr="00123552" w:rsidRDefault="009D1C4E" w:rsidP="0085269D">
            <w:r w:rsidRPr="00123552">
              <w:rPr>
                <w:sz w:val="22"/>
                <w:szCs w:val="22"/>
                <w:lang w:eastAsia="en-US"/>
              </w:rPr>
              <w:t>12.00 – 13.00</w:t>
            </w:r>
          </w:p>
        </w:tc>
        <w:tc>
          <w:tcPr>
            <w:tcW w:w="1560" w:type="dxa"/>
            <w:tcBorders>
              <w:top w:val="single" w:sz="4" w:space="0" w:color="auto"/>
              <w:left w:val="single" w:sz="4" w:space="0" w:color="auto"/>
              <w:bottom w:val="single" w:sz="4" w:space="0" w:color="auto"/>
              <w:right w:val="single" w:sz="4" w:space="0" w:color="auto"/>
            </w:tcBorders>
          </w:tcPr>
          <w:p w:rsidR="009D1C4E" w:rsidRPr="00123552" w:rsidRDefault="009D1C4E" w:rsidP="0085269D">
            <w:pPr>
              <w:widowControl w:val="0"/>
              <w:autoSpaceDE w:val="0"/>
              <w:autoSpaceDN w:val="0"/>
              <w:adjustRightInd w:val="0"/>
              <w:spacing w:line="276" w:lineRule="auto"/>
              <w:jc w:val="center"/>
              <w:rPr>
                <w:lang w:eastAsia="en-US"/>
              </w:rPr>
            </w:pPr>
            <w:r w:rsidRPr="00123552">
              <w:rPr>
                <w:sz w:val="22"/>
                <w:szCs w:val="22"/>
                <w:lang w:eastAsia="en-US"/>
              </w:rPr>
              <w:t>42</w:t>
            </w:r>
          </w:p>
          <w:p w:rsidR="009D1C4E" w:rsidRPr="00123552" w:rsidRDefault="009D1C4E" w:rsidP="0085269D">
            <w:pPr>
              <w:widowControl w:val="0"/>
              <w:autoSpaceDE w:val="0"/>
              <w:autoSpaceDN w:val="0"/>
              <w:adjustRightInd w:val="0"/>
              <w:spacing w:line="276" w:lineRule="auto"/>
              <w:jc w:val="center"/>
              <w:rPr>
                <w:lang w:eastAsia="en-US"/>
              </w:rPr>
            </w:pPr>
          </w:p>
        </w:tc>
      </w:tr>
      <w:tr w:rsidR="009D1C4E" w:rsidTr="0085269D">
        <w:trPr>
          <w:trHeight w:val="324"/>
        </w:trPr>
        <w:tc>
          <w:tcPr>
            <w:tcW w:w="455"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5</w:t>
            </w:r>
          </w:p>
        </w:tc>
        <w:tc>
          <w:tcPr>
            <w:tcW w:w="2724"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Младший воспитатель</w:t>
            </w:r>
          </w:p>
        </w:tc>
        <w:tc>
          <w:tcPr>
            <w:tcW w:w="710"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1</w:t>
            </w:r>
          </w:p>
        </w:tc>
        <w:tc>
          <w:tcPr>
            <w:tcW w:w="2950"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8.00 – 16.30</w:t>
            </w:r>
          </w:p>
        </w:tc>
        <w:tc>
          <w:tcPr>
            <w:tcW w:w="1531" w:type="dxa"/>
            <w:tcBorders>
              <w:top w:val="single" w:sz="4" w:space="0" w:color="auto"/>
              <w:left w:val="single" w:sz="4" w:space="0" w:color="auto"/>
              <w:bottom w:val="single" w:sz="4" w:space="0" w:color="auto"/>
              <w:right w:val="single" w:sz="4" w:space="0" w:color="auto"/>
            </w:tcBorders>
            <w:hideMark/>
          </w:tcPr>
          <w:p w:rsidR="009D1C4E" w:rsidRDefault="009D1C4E" w:rsidP="0085269D">
            <w:r>
              <w:rPr>
                <w:sz w:val="22"/>
                <w:szCs w:val="22"/>
                <w:lang w:eastAsia="en-US"/>
              </w:rPr>
              <w:t>12.00 – 12.3</w:t>
            </w:r>
            <w:r w:rsidRPr="00DC3896">
              <w:rPr>
                <w:sz w:val="22"/>
                <w:szCs w:val="22"/>
                <w:lang w:eastAsia="en-US"/>
              </w:rPr>
              <w:t>0</w:t>
            </w:r>
          </w:p>
        </w:tc>
        <w:tc>
          <w:tcPr>
            <w:tcW w:w="1560"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28</w:t>
            </w:r>
          </w:p>
        </w:tc>
      </w:tr>
      <w:tr w:rsidR="009D1C4E" w:rsidTr="0085269D">
        <w:tc>
          <w:tcPr>
            <w:tcW w:w="455"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6</w:t>
            </w:r>
          </w:p>
        </w:tc>
        <w:tc>
          <w:tcPr>
            <w:tcW w:w="2724"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 xml:space="preserve">Кастелянша </w:t>
            </w:r>
          </w:p>
        </w:tc>
        <w:tc>
          <w:tcPr>
            <w:tcW w:w="710"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1</w:t>
            </w:r>
          </w:p>
        </w:tc>
        <w:tc>
          <w:tcPr>
            <w:tcW w:w="2950"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8.00 – 16.30</w:t>
            </w:r>
          </w:p>
        </w:tc>
        <w:tc>
          <w:tcPr>
            <w:tcW w:w="1531" w:type="dxa"/>
            <w:tcBorders>
              <w:top w:val="single" w:sz="4" w:space="0" w:color="auto"/>
              <w:left w:val="single" w:sz="4" w:space="0" w:color="auto"/>
              <w:bottom w:val="single" w:sz="4" w:space="0" w:color="auto"/>
              <w:right w:val="single" w:sz="4" w:space="0" w:color="auto"/>
            </w:tcBorders>
            <w:hideMark/>
          </w:tcPr>
          <w:p w:rsidR="009D1C4E" w:rsidRDefault="009D1C4E" w:rsidP="0085269D">
            <w:r w:rsidRPr="00DC3896">
              <w:rPr>
                <w:sz w:val="22"/>
                <w:szCs w:val="22"/>
                <w:lang w:eastAsia="en-US"/>
              </w:rPr>
              <w:t xml:space="preserve">12.00 – </w:t>
            </w:r>
            <w:r>
              <w:rPr>
                <w:sz w:val="22"/>
                <w:szCs w:val="22"/>
                <w:lang w:eastAsia="en-US"/>
              </w:rPr>
              <w:t>12.3</w:t>
            </w:r>
            <w:r w:rsidRPr="00DC3896">
              <w:rPr>
                <w:sz w:val="22"/>
                <w:szCs w:val="22"/>
                <w:lang w:eastAsia="en-US"/>
              </w:rPr>
              <w:t>0</w:t>
            </w:r>
          </w:p>
        </w:tc>
        <w:tc>
          <w:tcPr>
            <w:tcW w:w="1560"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28</w:t>
            </w:r>
          </w:p>
        </w:tc>
      </w:tr>
      <w:tr w:rsidR="009D1C4E" w:rsidTr="0085269D">
        <w:tc>
          <w:tcPr>
            <w:tcW w:w="455"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7</w:t>
            </w:r>
          </w:p>
        </w:tc>
        <w:tc>
          <w:tcPr>
            <w:tcW w:w="2724"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Шеф-повар</w:t>
            </w:r>
          </w:p>
        </w:tc>
        <w:tc>
          <w:tcPr>
            <w:tcW w:w="710"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1</w:t>
            </w:r>
          </w:p>
        </w:tc>
        <w:tc>
          <w:tcPr>
            <w:tcW w:w="2950"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1 смена 6.00 -14.30</w:t>
            </w:r>
          </w:p>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2 смена 8.00 -16.30</w:t>
            </w:r>
          </w:p>
        </w:tc>
        <w:tc>
          <w:tcPr>
            <w:tcW w:w="1531" w:type="dxa"/>
            <w:tcBorders>
              <w:top w:val="single" w:sz="4" w:space="0" w:color="auto"/>
              <w:left w:val="single" w:sz="4" w:space="0" w:color="auto"/>
              <w:bottom w:val="single" w:sz="4" w:space="0" w:color="auto"/>
              <w:right w:val="single" w:sz="4" w:space="0" w:color="auto"/>
            </w:tcBorders>
            <w:hideMark/>
          </w:tcPr>
          <w:p w:rsidR="009D1C4E" w:rsidRDefault="009D1C4E" w:rsidP="0085269D">
            <w:r w:rsidRPr="00DC3896">
              <w:rPr>
                <w:sz w:val="22"/>
                <w:szCs w:val="22"/>
                <w:lang w:eastAsia="en-US"/>
              </w:rPr>
              <w:t xml:space="preserve">12.00 – </w:t>
            </w:r>
            <w:r>
              <w:rPr>
                <w:sz w:val="22"/>
                <w:szCs w:val="22"/>
                <w:lang w:eastAsia="en-US"/>
              </w:rPr>
              <w:t>12.3</w:t>
            </w:r>
            <w:r w:rsidRPr="00DC3896">
              <w:rPr>
                <w:sz w:val="22"/>
                <w:szCs w:val="22"/>
                <w:lang w:eastAsia="en-US"/>
              </w:rPr>
              <w:t>0</w:t>
            </w:r>
          </w:p>
        </w:tc>
        <w:tc>
          <w:tcPr>
            <w:tcW w:w="1560"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28+7 доп.</w:t>
            </w:r>
          </w:p>
        </w:tc>
      </w:tr>
      <w:tr w:rsidR="009D1C4E" w:rsidTr="0085269D">
        <w:trPr>
          <w:trHeight w:val="491"/>
        </w:trPr>
        <w:tc>
          <w:tcPr>
            <w:tcW w:w="455"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8</w:t>
            </w:r>
          </w:p>
        </w:tc>
        <w:tc>
          <w:tcPr>
            <w:tcW w:w="2724"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Повар</w:t>
            </w:r>
          </w:p>
        </w:tc>
        <w:tc>
          <w:tcPr>
            <w:tcW w:w="710"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1</w:t>
            </w:r>
          </w:p>
        </w:tc>
        <w:tc>
          <w:tcPr>
            <w:tcW w:w="2950"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1 смена 6.00 -14.30</w:t>
            </w:r>
          </w:p>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2 смена 8.00 -16.30</w:t>
            </w:r>
          </w:p>
        </w:tc>
        <w:tc>
          <w:tcPr>
            <w:tcW w:w="1531" w:type="dxa"/>
            <w:tcBorders>
              <w:top w:val="single" w:sz="4" w:space="0" w:color="auto"/>
              <w:left w:val="single" w:sz="4" w:space="0" w:color="auto"/>
              <w:bottom w:val="single" w:sz="4" w:space="0" w:color="auto"/>
              <w:right w:val="single" w:sz="4" w:space="0" w:color="auto"/>
            </w:tcBorders>
            <w:hideMark/>
          </w:tcPr>
          <w:p w:rsidR="009D1C4E" w:rsidRDefault="009D1C4E" w:rsidP="0085269D">
            <w:r w:rsidRPr="00DC3896">
              <w:rPr>
                <w:sz w:val="22"/>
                <w:szCs w:val="22"/>
                <w:lang w:eastAsia="en-US"/>
              </w:rPr>
              <w:t xml:space="preserve">12.00 – </w:t>
            </w:r>
            <w:r>
              <w:rPr>
                <w:sz w:val="22"/>
                <w:szCs w:val="22"/>
                <w:lang w:eastAsia="en-US"/>
              </w:rPr>
              <w:t>12.3</w:t>
            </w:r>
            <w:r w:rsidRPr="00DC3896">
              <w:rPr>
                <w:sz w:val="22"/>
                <w:szCs w:val="22"/>
                <w:lang w:eastAsia="en-US"/>
              </w:rPr>
              <w:t>0</w:t>
            </w:r>
          </w:p>
        </w:tc>
        <w:tc>
          <w:tcPr>
            <w:tcW w:w="1560" w:type="dxa"/>
            <w:tcBorders>
              <w:top w:val="single" w:sz="4" w:space="0" w:color="auto"/>
              <w:left w:val="single" w:sz="4" w:space="0" w:color="auto"/>
              <w:bottom w:val="single" w:sz="4" w:space="0" w:color="auto"/>
              <w:right w:val="single" w:sz="4" w:space="0" w:color="auto"/>
            </w:tcBorders>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28+7 доп.</w:t>
            </w:r>
          </w:p>
          <w:p w:rsidR="009D1C4E" w:rsidRDefault="009D1C4E" w:rsidP="0085269D">
            <w:pPr>
              <w:widowControl w:val="0"/>
              <w:autoSpaceDE w:val="0"/>
              <w:autoSpaceDN w:val="0"/>
              <w:adjustRightInd w:val="0"/>
              <w:spacing w:line="276" w:lineRule="auto"/>
              <w:rPr>
                <w:lang w:eastAsia="en-US"/>
              </w:rPr>
            </w:pPr>
            <w:r>
              <w:rPr>
                <w:lang w:eastAsia="en-US"/>
              </w:rPr>
              <w:t xml:space="preserve"> </w:t>
            </w:r>
          </w:p>
        </w:tc>
      </w:tr>
      <w:tr w:rsidR="009D1C4E" w:rsidTr="0085269D">
        <w:tc>
          <w:tcPr>
            <w:tcW w:w="455"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9</w:t>
            </w:r>
          </w:p>
        </w:tc>
        <w:tc>
          <w:tcPr>
            <w:tcW w:w="2724"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Подсобный рабочий</w:t>
            </w:r>
          </w:p>
        </w:tc>
        <w:tc>
          <w:tcPr>
            <w:tcW w:w="710"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1</w:t>
            </w:r>
          </w:p>
        </w:tc>
        <w:tc>
          <w:tcPr>
            <w:tcW w:w="2950"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8.00 – 17.00</w:t>
            </w:r>
          </w:p>
        </w:tc>
        <w:tc>
          <w:tcPr>
            <w:tcW w:w="1531" w:type="dxa"/>
            <w:tcBorders>
              <w:top w:val="single" w:sz="4" w:space="0" w:color="auto"/>
              <w:left w:val="single" w:sz="4" w:space="0" w:color="auto"/>
              <w:bottom w:val="single" w:sz="4" w:space="0" w:color="auto"/>
              <w:right w:val="single" w:sz="4" w:space="0" w:color="auto"/>
            </w:tcBorders>
            <w:hideMark/>
          </w:tcPr>
          <w:p w:rsidR="009D1C4E" w:rsidRDefault="009D1C4E" w:rsidP="0085269D">
            <w:r w:rsidRPr="00A8349A">
              <w:rPr>
                <w:sz w:val="22"/>
                <w:szCs w:val="22"/>
                <w:lang w:eastAsia="en-US"/>
              </w:rPr>
              <w:t>12.00 – 12.30</w:t>
            </w:r>
          </w:p>
        </w:tc>
        <w:tc>
          <w:tcPr>
            <w:tcW w:w="1560"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28</w:t>
            </w:r>
          </w:p>
        </w:tc>
      </w:tr>
      <w:tr w:rsidR="009D1C4E" w:rsidTr="0085269D">
        <w:tc>
          <w:tcPr>
            <w:tcW w:w="455"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10</w:t>
            </w:r>
          </w:p>
        </w:tc>
        <w:tc>
          <w:tcPr>
            <w:tcW w:w="2724"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Машинист по стирке и ремонту одежды</w:t>
            </w:r>
          </w:p>
        </w:tc>
        <w:tc>
          <w:tcPr>
            <w:tcW w:w="710"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1</w:t>
            </w:r>
          </w:p>
        </w:tc>
        <w:tc>
          <w:tcPr>
            <w:tcW w:w="2950"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8.00 – 16.30</w:t>
            </w:r>
          </w:p>
        </w:tc>
        <w:tc>
          <w:tcPr>
            <w:tcW w:w="1531" w:type="dxa"/>
            <w:tcBorders>
              <w:top w:val="single" w:sz="4" w:space="0" w:color="auto"/>
              <w:left w:val="single" w:sz="4" w:space="0" w:color="auto"/>
              <w:bottom w:val="single" w:sz="4" w:space="0" w:color="auto"/>
              <w:right w:val="single" w:sz="4" w:space="0" w:color="auto"/>
            </w:tcBorders>
            <w:hideMark/>
          </w:tcPr>
          <w:p w:rsidR="009D1C4E" w:rsidRDefault="009D1C4E" w:rsidP="0085269D">
            <w:r w:rsidRPr="00A8349A">
              <w:rPr>
                <w:sz w:val="22"/>
                <w:szCs w:val="22"/>
                <w:lang w:eastAsia="en-US"/>
              </w:rPr>
              <w:t>12.00 – 12.30</w:t>
            </w:r>
          </w:p>
        </w:tc>
        <w:tc>
          <w:tcPr>
            <w:tcW w:w="1560"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28+7 доп.</w:t>
            </w:r>
          </w:p>
        </w:tc>
      </w:tr>
      <w:tr w:rsidR="009D1C4E" w:rsidTr="0085269D">
        <w:tc>
          <w:tcPr>
            <w:tcW w:w="455"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11</w:t>
            </w:r>
          </w:p>
        </w:tc>
        <w:tc>
          <w:tcPr>
            <w:tcW w:w="2724"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Рабочий по комплексному обслуживанию и ремонту зданий</w:t>
            </w:r>
          </w:p>
        </w:tc>
        <w:tc>
          <w:tcPr>
            <w:tcW w:w="710"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1</w:t>
            </w:r>
          </w:p>
        </w:tc>
        <w:tc>
          <w:tcPr>
            <w:tcW w:w="2950" w:type="dxa"/>
            <w:tcBorders>
              <w:top w:val="single" w:sz="4" w:space="0" w:color="auto"/>
              <w:left w:val="single" w:sz="4" w:space="0" w:color="auto"/>
              <w:bottom w:val="single" w:sz="4" w:space="0" w:color="auto"/>
              <w:right w:val="single" w:sz="4" w:space="0" w:color="auto"/>
            </w:tcBorders>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8.00 – 16.30</w:t>
            </w:r>
          </w:p>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 xml:space="preserve">ненормированный </w:t>
            </w:r>
          </w:p>
          <w:p w:rsidR="009D1C4E" w:rsidRDefault="009D1C4E" w:rsidP="0085269D">
            <w:pPr>
              <w:widowControl w:val="0"/>
              <w:autoSpaceDE w:val="0"/>
              <w:autoSpaceDN w:val="0"/>
              <w:adjustRightInd w:val="0"/>
              <w:spacing w:line="276" w:lineRule="auto"/>
              <w:jc w:val="center"/>
              <w:rPr>
                <w:lang w:eastAsia="en-US"/>
              </w:rPr>
            </w:pPr>
          </w:p>
        </w:tc>
        <w:tc>
          <w:tcPr>
            <w:tcW w:w="1531" w:type="dxa"/>
            <w:tcBorders>
              <w:top w:val="single" w:sz="4" w:space="0" w:color="auto"/>
              <w:left w:val="single" w:sz="4" w:space="0" w:color="auto"/>
              <w:bottom w:val="single" w:sz="4" w:space="0" w:color="auto"/>
              <w:right w:val="single" w:sz="4" w:space="0" w:color="auto"/>
            </w:tcBorders>
            <w:hideMark/>
          </w:tcPr>
          <w:p w:rsidR="009D1C4E" w:rsidRDefault="009D1C4E" w:rsidP="0085269D">
            <w:r w:rsidRPr="00A8349A">
              <w:rPr>
                <w:sz w:val="22"/>
                <w:szCs w:val="22"/>
                <w:lang w:eastAsia="en-US"/>
              </w:rPr>
              <w:t>12.00 – 12.30</w:t>
            </w:r>
          </w:p>
        </w:tc>
        <w:tc>
          <w:tcPr>
            <w:tcW w:w="1560" w:type="dxa"/>
            <w:tcBorders>
              <w:top w:val="single" w:sz="4" w:space="0" w:color="auto"/>
              <w:left w:val="single" w:sz="4" w:space="0" w:color="auto"/>
              <w:bottom w:val="single" w:sz="4" w:space="0" w:color="auto"/>
              <w:right w:val="single" w:sz="4" w:space="0" w:color="auto"/>
            </w:tcBorders>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28</w:t>
            </w:r>
          </w:p>
          <w:p w:rsidR="009D1C4E" w:rsidRDefault="009D1C4E" w:rsidP="0085269D">
            <w:pPr>
              <w:widowControl w:val="0"/>
              <w:autoSpaceDE w:val="0"/>
              <w:autoSpaceDN w:val="0"/>
              <w:adjustRightInd w:val="0"/>
              <w:spacing w:line="276" w:lineRule="auto"/>
              <w:jc w:val="center"/>
              <w:rPr>
                <w:lang w:eastAsia="en-US"/>
              </w:rPr>
            </w:pPr>
          </w:p>
        </w:tc>
      </w:tr>
      <w:tr w:rsidR="009D1C4E" w:rsidTr="0085269D">
        <w:trPr>
          <w:trHeight w:val="269"/>
        </w:trPr>
        <w:tc>
          <w:tcPr>
            <w:tcW w:w="455"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12</w:t>
            </w:r>
          </w:p>
        </w:tc>
        <w:tc>
          <w:tcPr>
            <w:tcW w:w="2724"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Дворник</w:t>
            </w:r>
          </w:p>
        </w:tc>
        <w:tc>
          <w:tcPr>
            <w:tcW w:w="710"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1</w:t>
            </w:r>
          </w:p>
        </w:tc>
        <w:tc>
          <w:tcPr>
            <w:tcW w:w="2950"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8.00 – 16.30</w:t>
            </w:r>
          </w:p>
        </w:tc>
        <w:tc>
          <w:tcPr>
            <w:tcW w:w="1531" w:type="dxa"/>
            <w:tcBorders>
              <w:top w:val="single" w:sz="4" w:space="0" w:color="auto"/>
              <w:left w:val="single" w:sz="4" w:space="0" w:color="auto"/>
              <w:bottom w:val="single" w:sz="4" w:space="0" w:color="auto"/>
              <w:right w:val="single" w:sz="4" w:space="0" w:color="auto"/>
            </w:tcBorders>
            <w:hideMark/>
          </w:tcPr>
          <w:p w:rsidR="009D1C4E" w:rsidRDefault="009D1C4E" w:rsidP="0085269D">
            <w:r w:rsidRPr="00A8349A">
              <w:rPr>
                <w:sz w:val="22"/>
                <w:szCs w:val="22"/>
                <w:lang w:eastAsia="en-US"/>
              </w:rPr>
              <w:t>12.00 – 12.30</w:t>
            </w:r>
          </w:p>
        </w:tc>
        <w:tc>
          <w:tcPr>
            <w:tcW w:w="1560"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28</w:t>
            </w:r>
          </w:p>
        </w:tc>
      </w:tr>
      <w:tr w:rsidR="009D1C4E" w:rsidTr="0085269D">
        <w:trPr>
          <w:trHeight w:val="274"/>
        </w:trPr>
        <w:tc>
          <w:tcPr>
            <w:tcW w:w="455"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13</w:t>
            </w:r>
          </w:p>
        </w:tc>
        <w:tc>
          <w:tcPr>
            <w:tcW w:w="2724"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Сторож</w:t>
            </w:r>
          </w:p>
        </w:tc>
        <w:tc>
          <w:tcPr>
            <w:tcW w:w="710"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1</w:t>
            </w:r>
          </w:p>
        </w:tc>
        <w:tc>
          <w:tcPr>
            <w:tcW w:w="2950"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по графику сменности</w:t>
            </w:r>
          </w:p>
        </w:tc>
        <w:tc>
          <w:tcPr>
            <w:tcW w:w="1531" w:type="dxa"/>
            <w:tcBorders>
              <w:top w:val="single" w:sz="4" w:space="0" w:color="auto"/>
              <w:left w:val="single" w:sz="4" w:space="0" w:color="auto"/>
              <w:bottom w:val="single" w:sz="4" w:space="0" w:color="auto"/>
              <w:right w:val="single" w:sz="4" w:space="0" w:color="auto"/>
            </w:tcBorders>
            <w:hideMark/>
          </w:tcPr>
          <w:p w:rsidR="009D1C4E" w:rsidRDefault="009D1C4E" w:rsidP="0085269D"/>
        </w:tc>
        <w:tc>
          <w:tcPr>
            <w:tcW w:w="1560"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28</w:t>
            </w:r>
          </w:p>
        </w:tc>
      </w:tr>
      <w:tr w:rsidR="009D1C4E" w:rsidTr="0085269D">
        <w:tc>
          <w:tcPr>
            <w:tcW w:w="455"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14</w:t>
            </w:r>
          </w:p>
        </w:tc>
        <w:tc>
          <w:tcPr>
            <w:tcW w:w="2724"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Уборщик служебных помещений</w:t>
            </w:r>
          </w:p>
        </w:tc>
        <w:tc>
          <w:tcPr>
            <w:tcW w:w="710"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1</w:t>
            </w:r>
          </w:p>
        </w:tc>
        <w:tc>
          <w:tcPr>
            <w:tcW w:w="2950"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8.00 – 16.30</w:t>
            </w:r>
          </w:p>
        </w:tc>
        <w:tc>
          <w:tcPr>
            <w:tcW w:w="1531" w:type="dxa"/>
            <w:tcBorders>
              <w:top w:val="single" w:sz="4" w:space="0" w:color="auto"/>
              <w:left w:val="single" w:sz="4" w:space="0" w:color="auto"/>
              <w:bottom w:val="single" w:sz="4" w:space="0" w:color="auto"/>
              <w:right w:val="single" w:sz="4" w:space="0" w:color="auto"/>
            </w:tcBorders>
            <w:hideMark/>
          </w:tcPr>
          <w:p w:rsidR="009D1C4E" w:rsidRDefault="009D1C4E" w:rsidP="0085269D">
            <w:r w:rsidRPr="009E338F">
              <w:rPr>
                <w:sz w:val="22"/>
                <w:szCs w:val="22"/>
                <w:lang w:eastAsia="en-US"/>
              </w:rPr>
              <w:t>12.00 – 12.30</w:t>
            </w:r>
          </w:p>
        </w:tc>
        <w:tc>
          <w:tcPr>
            <w:tcW w:w="1560"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28</w:t>
            </w:r>
          </w:p>
        </w:tc>
      </w:tr>
      <w:tr w:rsidR="009D1C4E" w:rsidTr="0085269D">
        <w:tc>
          <w:tcPr>
            <w:tcW w:w="455"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15</w:t>
            </w:r>
          </w:p>
        </w:tc>
        <w:tc>
          <w:tcPr>
            <w:tcW w:w="2724"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Секретарь</w:t>
            </w:r>
          </w:p>
        </w:tc>
        <w:tc>
          <w:tcPr>
            <w:tcW w:w="710"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1</w:t>
            </w:r>
          </w:p>
        </w:tc>
        <w:tc>
          <w:tcPr>
            <w:tcW w:w="2950"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8.00 – 16.30</w:t>
            </w:r>
          </w:p>
        </w:tc>
        <w:tc>
          <w:tcPr>
            <w:tcW w:w="1531" w:type="dxa"/>
            <w:tcBorders>
              <w:top w:val="single" w:sz="4" w:space="0" w:color="auto"/>
              <w:left w:val="single" w:sz="4" w:space="0" w:color="auto"/>
              <w:bottom w:val="single" w:sz="4" w:space="0" w:color="auto"/>
              <w:right w:val="single" w:sz="4" w:space="0" w:color="auto"/>
            </w:tcBorders>
            <w:hideMark/>
          </w:tcPr>
          <w:p w:rsidR="009D1C4E" w:rsidRDefault="009D1C4E" w:rsidP="0085269D">
            <w:r w:rsidRPr="009E338F">
              <w:rPr>
                <w:sz w:val="22"/>
                <w:szCs w:val="22"/>
                <w:lang w:eastAsia="en-US"/>
              </w:rPr>
              <w:t>12.00 – 12.30</w:t>
            </w:r>
          </w:p>
        </w:tc>
        <w:tc>
          <w:tcPr>
            <w:tcW w:w="1560"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28</w:t>
            </w:r>
          </w:p>
        </w:tc>
      </w:tr>
      <w:tr w:rsidR="009D1C4E" w:rsidTr="0085269D">
        <w:tc>
          <w:tcPr>
            <w:tcW w:w="455"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16</w:t>
            </w:r>
          </w:p>
        </w:tc>
        <w:tc>
          <w:tcPr>
            <w:tcW w:w="2724" w:type="dxa"/>
            <w:tcBorders>
              <w:top w:val="single" w:sz="4" w:space="0" w:color="auto"/>
              <w:left w:val="single" w:sz="4" w:space="0" w:color="auto"/>
              <w:bottom w:val="single" w:sz="4" w:space="0" w:color="auto"/>
              <w:right w:val="single" w:sz="4" w:space="0" w:color="auto"/>
            </w:tcBorders>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Кладовщик</w:t>
            </w:r>
          </w:p>
          <w:p w:rsidR="009D1C4E" w:rsidRDefault="009D1C4E" w:rsidP="0085269D">
            <w:pPr>
              <w:widowControl w:val="0"/>
              <w:autoSpaceDE w:val="0"/>
              <w:autoSpaceDN w:val="0"/>
              <w:adjustRightInd w:val="0"/>
              <w:spacing w:line="276" w:lineRule="auto"/>
              <w:jc w:val="center"/>
              <w:rPr>
                <w:lang w:eastAsia="en-US"/>
              </w:rPr>
            </w:pPr>
          </w:p>
        </w:tc>
        <w:tc>
          <w:tcPr>
            <w:tcW w:w="710"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1</w:t>
            </w:r>
          </w:p>
        </w:tc>
        <w:tc>
          <w:tcPr>
            <w:tcW w:w="2950"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8.00 – 17.00</w:t>
            </w:r>
          </w:p>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 xml:space="preserve">ненормированный </w:t>
            </w:r>
          </w:p>
        </w:tc>
        <w:tc>
          <w:tcPr>
            <w:tcW w:w="1531" w:type="dxa"/>
            <w:tcBorders>
              <w:top w:val="single" w:sz="4" w:space="0" w:color="auto"/>
              <w:left w:val="single" w:sz="4" w:space="0" w:color="auto"/>
              <w:bottom w:val="single" w:sz="4" w:space="0" w:color="auto"/>
              <w:right w:val="single" w:sz="4" w:space="0" w:color="auto"/>
            </w:tcBorders>
            <w:hideMark/>
          </w:tcPr>
          <w:p w:rsidR="009D1C4E" w:rsidRDefault="009D1C4E" w:rsidP="0085269D">
            <w:r w:rsidRPr="009E338F">
              <w:rPr>
                <w:sz w:val="22"/>
                <w:szCs w:val="22"/>
                <w:lang w:eastAsia="en-US"/>
              </w:rPr>
              <w:t>12.00 – 12.</w:t>
            </w:r>
            <w:r>
              <w:rPr>
                <w:sz w:val="22"/>
                <w:szCs w:val="22"/>
                <w:lang w:eastAsia="en-US"/>
              </w:rPr>
              <w:t>00</w:t>
            </w:r>
          </w:p>
        </w:tc>
        <w:tc>
          <w:tcPr>
            <w:tcW w:w="1560"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28</w:t>
            </w:r>
          </w:p>
        </w:tc>
      </w:tr>
    </w:tbl>
    <w:p w:rsidR="009D1C4E" w:rsidRDefault="009D1C4E" w:rsidP="009D1C4E">
      <w:pPr>
        <w:widowControl w:val="0"/>
        <w:autoSpaceDE w:val="0"/>
        <w:autoSpaceDN w:val="0"/>
        <w:adjustRightInd w:val="0"/>
        <w:jc w:val="center"/>
        <w:rPr>
          <w:b/>
        </w:rPr>
      </w:pPr>
    </w:p>
    <w:p w:rsidR="009D1C4E" w:rsidRDefault="009D1C4E" w:rsidP="009D1C4E">
      <w:pPr>
        <w:widowControl w:val="0"/>
        <w:autoSpaceDE w:val="0"/>
        <w:autoSpaceDN w:val="0"/>
        <w:adjustRightInd w:val="0"/>
        <w:jc w:val="center"/>
        <w:rPr>
          <w:b/>
        </w:rPr>
      </w:pPr>
    </w:p>
    <w:p w:rsidR="009D1C4E" w:rsidRDefault="009D1C4E" w:rsidP="009D1C4E">
      <w:pPr>
        <w:widowControl w:val="0"/>
        <w:autoSpaceDE w:val="0"/>
        <w:autoSpaceDN w:val="0"/>
        <w:adjustRightInd w:val="0"/>
        <w:jc w:val="center"/>
        <w:rPr>
          <w:b/>
        </w:rPr>
      </w:pPr>
    </w:p>
    <w:p w:rsidR="009D1C4E" w:rsidRDefault="009D1C4E" w:rsidP="009D1C4E">
      <w:pPr>
        <w:widowControl w:val="0"/>
        <w:autoSpaceDE w:val="0"/>
        <w:autoSpaceDN w:val="0"/>
        <w:adjustRightInd w:val="0"/>
        <w:jc w:val="center"/>
        <w:rPr>
          <w:b/>
        </w:rPr>
      </w:pPr>
    </w:p>
    <w:p w:rsidR="009D1C4E" w:rsidRDefault="009D1C4E" w:rsidP="009D1C4E">
      <w:pPr>
        <w:widowControl w:val="0"/>
        <w:autoSpaceDE w:val="0"/>
        <w:autoSpaceDN w:val="0"/>
        <w:adjustRightInd w:val="0"/>
        <w:jc w:val="center"/>
        <w:rPr>
          <w:b/>
        </w:rPr>
      </w:pPr>
    </w:p>
    <w:p w:rsidR="009D1C4E" w:rsidRDefault="009D1C4E" w:rsidP="009D1C4E">
      <w:pPr>
        <w:widowControl w:val="0"/>
        <w:autoSpaceDE w:val="0"/>
        <w:autoSpaceDN w:val="0"/>
        <w:adjustRightInd w:val="0"/>
        <w:jc w:val="center"/>
        <w:rPr>
          <w:b/>
        </w:rPr>
      </w:pPr>
    </w:p>
    <w:p w:rsidR="009D1C4E" w:rsidRDefault="009D1C4E" w:rsidP="009D1C4E">
      <w:pPr>
        <w:widowControl w:val="0"/>
        <w:autoSpaceDE w:val="0"/>
        <w:autoSpaceDN w:val="0"/>
        <w:adjustRightInd w:val="0"/>
        <w:jc w:val="center"/>
        <w:rPr>
          <w:b/>
        </w:rPr>
      </w:pPr>
    </w:p>
    <w:p w:rsidR="009D1C4E" w:rsidRDefault="009D1C4E" w:rsidP="009D1C4E">
      <w:pPr>
        <w:widowControl w:val="0"/>
        <w:autoSpaceDE w:val="0"/>
        <w:autoSpaceDN w:val="0"/>
        <w:adjustRightInd w:val="0"/>
        <w:jc w:val="center"/>
        <w:rPr>
          <w:b/>
        </w:rPr>
      </w:pPr>
    </w:p>
    <w:p w:rsidR="009D1C4E" w:rsidRDefault="009D1C4E" w:rsidP="009D1C4E">
      <w:pPr>
        <w:widowControl w:val="0"/>
        <w:autoSpaceDE w:val="0"/>
        <w:autoSpaceDN w:val="0"/>
        <w:adjustRightInd w:val="0"/>
        <w:jc w:val="center"/>
        <w:rPr>
          <w:b/>
        </w:rPr>
      </w:pPr>
    </w:p>
    <w:p w:rsidR="009D1C4E" w:rsidRDefault="009D1C4E" w:rsidP="009D1C4E">
      <w:pPr>
        <w:widowControl w:val="0"/>
        <w:autoSpaceDE w:val="0"/>
        <w:autoSpaceDN w:val="0"/>
        <w:adjustRightInd w:val="0"/>
        <w:jc w:val="center"/>
        <w:rPr>
          <w:b/>
        </w:rPr>
      </w:pPr>
    </w:p>
    <w:p w:rsidR="009D1C4E" w:rsidRDefault="009D1C4E" w:rsidP="009D1C4E">
      <w:pPr>
        <w:widowControl w:val="0"/>
        <w:autoSpaceDE w:val="0"/>
        <w:autoSpaceDN w:val="0"/>
        <w:adjustRightInd w:val="0"/>
        <w:jc w:val="center"/>
        <w:rPr>
          <w:b/>
        </w:rPr>
      </w:pPr>
      <w:r>
        <w:rPr>
          <w:b/>
        </w:rPr>
        <w:lastRenderedPageBreak/>
        <w:t>Циклограмма работы педагогических работников</w:t>
      </w:r>
    </w:p>
    <w:p w:rsidR="009D1C4E" w:rsidRDefault="009D1C4E" w:rsidP="009D1C4E">
      <w:pPr>
        <w:widowControl w:val="0"/>
        <w:autoSpaceDE w:val="0"/>
        <w:autoSpaceDN w:val="0"/>
        <w:adjustRightInd w:val="0"/>
        <w:jc w:val="center"/>
        <w:rPr>
          <w:b/>
        </w:rPr>
      </w:pPr>
    </w:p>
    <w:tbl>
      <w:tblPr>
        <w:tblW w:w="994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4"/>
        <w:gridCol w:w="2691"/>
        <w:gridCol w:w="709"/>
        <w:gridCol w:w="567"/>
        <w:gridCol w:w="709"/>
        <w:gridCol w:w="849"/>
        <w:gridCol w:w="850"/>
        <w:gridCol w:w="1558"/>
        <w:gridCol w:w="1558"/>
      </w:tblGrid>
      <w:tr w:rsidR="009D1C4E" w:rsidTr="0085269D">
        <w:tc>
          <w:tcPr>
            <w:tcW w:w="455"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b/>
                <w:sz w:val="20"/>
                <w:szCs w:val="20"/>
                <w:lang w:eastAsia="en-US"/>
              </w:rPr>
            </w:pPr>
            <w:r>
              <w:rPr>
                <w:b/>
                <w:sz w:val="20"/>
                <w:szCs w:val="20"/>
                <w:lang w:eastAsia="en-US"/>
              </w:rPr>
              <w:t>№</w:t>
            </w:r>
          </w:p>
        </w:tc>
        <w:tc>
          <w:tcPr>
            <w:tcW w:w="2693"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b/>
                <w:sz w:val="20"/>
                <w:szCs w:val="20"/>
                <w:lang w:eastAsia="en-US"/>
              </w:rPr>
            </w:pPr>
            <w:r>
              <w:rPr>
                <w:b/>
                <w:sz w:val="20"/>
                <w:szCs w:val="20"/>
                <w:lang w:eastAsia="en-US"/>
              </w:rPr>
              <w:t>Должность</w:t>
            </w: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b/>
                <w:sz w:val="20"/>
                <w:szCs w:val="20"/>
                <w:lang w:eastAsia="en-US"/>
              </w:rPr>
            </w:pPr>
            <w:r>
              <w:rPr>
                <w:b/>
                <w:sz w:val="20"/>
                <w:szCs w:val="20"/>
                <w:lang w:eastAsia="en-US"/>
              </w:rPr>
              <w:t>Ставка</w:t>
            </w:r>
          </w:p>
        </w:tc>
        <w:tc>
          <w:tcPr>
            <w:tcW w:w="2977" w:type="dxa"/>
            <w:gridSpan w:val="4"/>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b/>
                <w:sz w:val="20"/>
                <w:szCs w:val="20"/>
                <w:lang w:eastAsia="en-US"/>
              </w:rPr>
            </w:pPr>
            <w:r>
              <w:rPr>
                <w:b/>
                <w:sz w:val="20"/>
                <w:szCs w:val="20"/>
                <w:lang w:eastAsia="en-US"/>
              </w:rPr>
              <w:t>Режим работы</w:t>
            </w:r>
          </w:p>
        </w:tc>
        <w:tc>
          <w:tcPr>
            <w:tcW w:w="1559"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b/>
                <w:sz w:val="20"/>
                <w:szCs w:val="20"/>
                <w:lang w:eastAsia="en-US"/>
              </w:rPr>
            </w:pPr>
            <w:r>
              <w:rPr>
                <w:b/>
                <w:sz w:val="20"/>
                <w:szCs w:val="20"/>
                <w:lang w:eastAsia="en-US"/>
              </w:rPr>
              <w:t xml:space="preserve">Время отдыха и приёма пищи </w:t>
            </w:r>
          </w:p>
        </w:tc>
        <w:tc>
          <w:tcPr>
            <w:tcW w:w="1559"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b/>
                <w:sz w:val="20"/>
                <w:szCs w:val="20"/>
                <w:lang w:eastAsia="en-US"/>
              </w:rPr>
            </w:pPr>
            <w:r>
              <w:rPr>
                <w:b/>
                <w:sz w:val="20"/>
                <w:szCs w:val="20"/>
                <w:lang w:eastAsia="en-US"/>
              </w:rPr>
              <w:t>Кол-во календарных</w:t>
            </w:r>
          </w:p>
          <w:p w:rsidR="009D1C4E" w:rsidRDefault="009D1C4E" w:rsidP="0085269D">
            <w:pPr>
              <w:widowControl w:val="0"/>
              <w:autoSpaceDE w:val="0"/>
              <w:autoSpaceDN w:val="0"/>
              <w:adjustRightInd w:val="0"/>
              <w:spacing w:line="276" w:lineRule="auto"/>
              <w:jc w:val="center"/>
              <w:rPr>
                <w:b/>
                <w:sz w:val="20"/>
                <w:szCs w:val="20"/>
                <w:lang w:eastAsia="en-US"/>
              </w:rPr>
            </w:pPr>
            <w:r>
              <w:rPr>
                <w:b/>
                <w:sz w:val="20"/>
                <w:szCs w:val="20"/>
                <w:lang w:eastAsia="en-US"/>
              </w:rPr>
              <w:t>дней отпуска</w:t>
            </w:r>
          </w:p>
        </w:tc>
      </w:tr>
      <w:tr w:rsidR="009D1C4E" w:rsidTr="0085269D">
        <w:tc>
          <w:tcPr>
            <w:tcW w:w="455"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sz w:val="20"/>
                <w:szCs w:val="20"/>
                <w:lang w:eastAsia="en-US"/>
              </w:rPr>
            </w:pPr>
            <w:r>
              <w:rPr>
                <w:sz w:val="20"/>
                <w:szCs w:val="20"/>
                <w:lang w:eastAsia="en-US"/>
              </w:rPr>
              <w:t>1</w:t>
            </w:r>
          </w:p>
        </w:tc>
        <w:tc>
          <w:tcPr>
            <w:tcW w:w="2693" w:type="dxa"/>
            <w:tcBorders>
              <w:top w:val="single" w:sz="4" w:space="0" w:color="auto"/>
              <w:left w:val="single" w:sz="4" w:space="0" w:color="auto"/>
              <w:bottom w:val="single" w:sz="4" w:space="0" w:color="auto"/>
              <w:right w:val="single" w:sz="4" w:space="0" w:color="auto"/>
            </w:tcBorders>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Старший воспитатель</w:t>
            </w:r>
          </w:p>
          <w:p w:rsidR="009D1C4E" w:rsidRDefault="009D1C4E" w:rsidP="0085269D">
            <w:pPr>
              <w:widowControl w:val="0"/>
              <w:autoSpaceDE w:val="0"/>
              <w:autoSpaceDN w:val="0"/>
              <w:adjustRightInd w:val="0"/>
              <w:spacing w:line="276" w:lineRule="auto"/>
              <w:jc w:val="center"/>
              <w:rPr>
                <w:lang w:eastAsia="en-US"/>
              </w:rPr>
            </w:pP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1</w:t>
            </w:r>
          </w:p>
        </w:tc>
        <w:tc>
          <w:tcPr>
            <w:tcW w:w="2977" w:type="dxa"/>
            <w:gridSpan w:val="4"/>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8.00 – 16.12</w:t>
            </w:r>
          </w:p>
        </w:tc>
        <w:tc>
          <w:tcPr>
            <w:tcW w:w="1559"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12.00 – 13.00</w:t>
            </w:r>
          </w:p>
        </w:tc>
        <w:tc>
          <w:tcPr>
            <w:tcW w:w="1559"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42</w:t>
            </w:r>
          </w:p>
        </w:tc>
      </w:tr>
      <w:tr w:rsidR="009D1C4E" w:rsidTr="0085269D">
        <w:tc>
          <w:tcPr>
            <w:tcW w:w="455"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sz w:val="20"/>
                <w:szCs w:val="20"/>
                <w:lang w:eastAsia="en-US"/>
              </w:rPr>
            </w:pPr>
            <w:r>
              <w:rPr>
                <w:sz w:val="20"/>
                <w:szCs w:val="20"/>
                <w:lang w:eastAsia="en-US"/>
              </w:rPr>
              <w:t>2</w:t>
            </w:r>
          </w:p>
        </w:tc>
        <w:tc>
          <w:tcPr>
            <w:tcW w:w="2693"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Музыкальный</w:t>
            </w:r>
          </w:p>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руководитель</w:t>
            </w:r>
          </w:p>
        </w:tc>
        <w:tc>
          <w:tcPr>
            <w:tcW w:w="709" w:type="dxa"/>
            <w:tcBorders>
              <w:top w:val="single" w:sz="4" w:space="0" w:color="auto"/>
              <w:left w:val="single" w:sz="4" w:space="0" w:color="auto"/>
              <w:bottom w:val="single" w:sz="4" w:space="0" w:color="auto"/>
              <w:right w:val="single" w:sz="4" w:space="0" w:color="auto"/>
            </w:tcBorders>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1</w:t>
            </w:r>
          </w:p>
          <w:p w:rsidR="009D1C4E" w:rsidRDefault="009D1C4E" w:rsidP="0085269D">
            <w:pPr>
              <w:widowControl w:val="0"/>
              <w:autoSpaceDE w:val="0"/>
              <w:autoSpaceDN w:val="0"/>
              <w:adjustRightInd w:val="0"/>
              <w:spacing w:line="276" w:lineRule="auto"/>
              <w:jc w:val="center"/>
              <w:rPr>
                <w:lang w:eastAsia="en-US"/>
              </w:rPr>
            </w:pPr>
          </w:p>
        </w:tc>
        <w:tc>
          <w:tcPr>
            <w:tcW w:w="2977" w:type="dxa"/>
            <w:gridSpan w:val="4"/>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1 смена 8.00 – 13.12</w:t>
            </w:r>
          </w:p>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2 смена 12.30 – 14.42</w:t>
            </w:r>
          </w:p>
        </w:tc>
        <w:tc>
          <w:tcPr>
            <w:tcW w:w="1559" w:type="dxa"/>
            <w:tcBorders>
              <w:top w:val="single" w:sz="4" w:space="0" w:color="auto"/>
              <w:left w:val="single" w:sz="4" w:space="0" w:color="auto"/>
              <w:bottom w:val="single" w:sz="4" w:space="0" w:color="auto"/>
              <w:right w:val="single" w:sz="4" w:space="0" w:color="auto"/>
            </w:tcBorders>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12.30 – 13.00</w:t>
            </w:r>
          </w:p>
          <w:p w:rsidR="009D1C4E" w:rsidRDefault="009D1C4E" w:rsidP="0085269D">
            <w:pPr>
              <w:widowControl w:val="0"/>
              <w:autoSpaceDE w:val="0"/>
              <w:autoSpaceDN w:val="0"/>
              <w:adjustRightInd w:val="0"/>
              <w:spacing w:line="276" w:lineRule="auto"/>
              <w:jc w:val="center"/>
              <w:rPr>
                <w:lang w:eastAsia="en-US"/>
              </w:rPr>
            </w:pPr>
          </w:p>
        </w:tc>
        <w:tc>
          <w:tcPr>
            <w:tcW w:w="1559" w:type="dxa"/>
            <w:tcBorders>
              <w:top w:val="single" w:sz="4" w:space="0" w:color="auto"/>
              <w:left w:val="single" w:sz="4" w:space="0" w:color="auto"/>
              <w:bottom w:val="single" w:sz="4" w:space="0" w:color="auto"/>
              <w:right w:val="single" w:sz="4" w:space="0" w:color="auto"/>
            </w:tcBorders>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42</w:t>
            </w:r>
          </w:p>
          <w:p w:rsidR="009D1C4E" w:rsidRDefault="009D1C4E" w:rsidP="0085269D">
            <w:pPr>
              <w:widowControl w:val="0"/>
              <w:autoSpaceDE w:val="0"/>
              <w:autoSpaceDN w:val="0"/>
              <w:adjustRightInd w:val="0"/>
              <w:spacing w:line="276" w:lineRule="auto"/>
              <w:jc w:val="center"/>
              <w:rPr>
                <w:lang w:eastAsia="en-US"/>
              </w:rPr>
            </w:pPr>
          </w:p>
        </w:tc>
      </w:tr>
      <w:tr w:rsidR="009D1C4E" w:rsidTr="0085269D">
        <w:tc>
          <w:tcPr>
            <w:tcW w:w="455"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sz w:val="20"/>
                <w:szCs w:val="20"/>
                <w:lang w:eastAsia="en-US"/>
              </w:rPr>
            </w:pPr>
            <w:r>
              <w:rPr>
                <w:sz w:val="20"/>
                <w:szCs w:val="20"/>
                <w:lang w:eastAsia="en-US"/>
              </w:rPr>
              <w:t>3</w:t>
            </w:r>
          </w:p>
        </w:tc>
        <w:tc>
          <w:tcPr>
            <w:tcW w:w="2693"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Учитель-</w:t>
            </w:r>
          </w:p>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логопед</w:t>
            </w:r>
          </w:p>
        </w:tc>
        <w:tc>
          <w:tcPr>
            <w:tcW w:w="709" w:type="dxa"/>
            <w:tcBorders>
              <w:top w:val="single" w:sz="4" w:space="0" w:color="auto"/>
              <w:left w:val="single" w:sz="4" w:space="0" w:color="auto"/>
              <w:bottom w:val="single" w:sz="4" w:space="0" w:color="auto"/>
              <w:right w:val="single" w:sz="4" w:space="0" w:color="auto"/>
            </w:tcBorders>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1</w:t>
            </w:r>
          </w:p>
          <w:p w:rsidR="009D1C4E" w:rsidRDefault="009D1C4E" w:rsidP="0085269D">
            <w:pPr>
              <w:widowControl w:val="0"/>
              <w:autoSpaceDE w:val="0"/>
              <w:autoSpaceDN w:val="0"/>
              <w:adjustRightInd w:val="0"/>
              <w:spacing w:line="276" w:lineRule="auto"/>
              <w:rPr>
                <w:lang w:eastAsia="en-US"/>
              </w:rPr>
            </w:pPr>
          </w:p>
        </w:tc>
        <w:tc>
          <w:tcPr>
            <w:tcW w:w="2977" w:type="dxa"/>
            <w:gridSpan w:val="4"/>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8.00 – 12.00</w:t>
            </w:r>
          </w:p>
          <w:p w:rsidR="009D1C4E" w:rsidRDefault="009D1C4E" w:rsidP="0085269D">
            <w:pPr>
              <w:widowControl w:val="0"/>
              <w:autoSpaceDE w:val="0"/>
              <w:autoSpaceDN w:val="0"/>
              <w:adjustRightInd w:val="0"/>
              <w:spacing w:line="276" w:lineRule="auto"/>
              <w:rPr>
                <w:lang w:eastAsia="en-US"/>
              </w:rPr>
            </w:pPr>
          </w:p>
        </w:tc>
        <w:tc>
          <w:tcPr>
            <w:tcW w:w="1559" w:type="dxa"/>
            <w:tcBorders>
              <w:top w:val="single" w:sz="4" w:space="0" w:color="auto"/>
              <w:left w:val="single" w:sz="4" w:space="0" w:color="auto"/>
              <w:bottom w:val="single" w:sz="4" w:space="0" w:color="auto"/>
              <w:right w:val="single" w:sz="4" w:space="0" w:color="auto"/>
            </w:tcBorders>
          </w:tcPr>
          <w:p w:rsidR="009D1C4E" w:rsidRDefault="009D1C4E" w:rsidP="0085269D">
            <w:pPr>
              <w:widowControl w:val="0"/>
              <w:autoSpaceDE w:val="0"/>
              <w:autoSpaceDN w:val="0"/>
              <w:adjustRightInd w:val="0"/>
              <w:spacing w:line="276" w:lineRule="auto"/>
              <w:jc w:val="center"/>
              <w:rPr>
                <w:lang w:eastAsia="en-US"/>
              </w:rPr>
            </w:pPr>
          </w:p>
        </w:tc>
        <w:tc>
          <w:tcPr>
            <w:tcW w:w="1559"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56</w:t>
            </w:r>
          </w:p>
        </w:tc>
      </w:tr>
      <w:tr w:rsidR="009D1C4E" w:rsidTr="0085269D">
        <w:tc>
          <w:tcPr>
            <w:tcW w:w="455"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sz w:val="20"/>
                <w:szCs w:val="20"/>
                <w:lang w:eastAsia="en-US"/>
              </w:rPr>
            </w:pPr>
            <w:r>
              <w:rPr>
                <w:sz w:val="20"/>
                <w:szCs w:val="20"/>
                <w:lang w:eastAsia="en-US"/>
              </w:rPr>
              <w:t>4</w:t>
            </w:r>
          </w:p>
        </w:tc>
        <w:tc>
          <w:tcPr>
            <w:tcW w:w="2693"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 xml:space="preserve">Воспитатель по обучению </w:t>
            </w:r>
          </w:p>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татарскому языку</w:t>
            </w:r>
          </w:p>
        </w:tc>
        <w:tc>
          <w:tcPr>
            <w:tcW w:w="709" w:type="dxa"/>
            <w:tcBorders>
              <w:top w:val="single" w:sz="4" w:space="0" w:color="auto"/>
              <w:left w:val="single" w:sz="4" w:space="0" w:color="auto"/>
              <w:bottom w:val="single" w:sz="4" w:space="0" w:color="auto"/>
              <w:right w:val="single" w:sz="4" w:space="0" w:color="auto"/>
            </w:tcBorders>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1</w:t>
            </w:r>
          </w:p>
          <w:p w:rsidR="009D1C4E" w:rsidRDefault="009D1C4E" w:rsidP="0085269D">
            <w:pPr>
              <w:widowControl w:val="0"/>
              <w:autoSpaceDE w:val="0"/>
              <w:autoSpaceDN w:val="0"/>
              <w:adjustRightInd w:val="0"/>
              <w:spacing w:line="276" w:lineRule="auto"/>
              <w:jc w:val="center"/>
              <w:rPr>
                <w:lang w:eastAsia="en-US"/>
              </w:rPr>
            </w:pPr>
          </w:p>
        </w:tc>
        <w:tc>
          <w:tcPr>
            <w:tcW w:w="2977" w:type="dxa"/>
            <w:gridSpan w:val="4"/>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8.00 – 16.12</w:t>
            </w:r>
          </w:p>
        </w:tc>
        <w:tc>
          <w:tcPr>
            <w:tcW w:w="1559"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12.00 – 13.00</w:t>
            </w:r>
          </w:p>
        </w:tc>
        <w:tc>
          <w:tcPr>
            <w:tcW w:w="1559"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42</w:t>
            </w:r>
          </w:p>
        </w:tc>
      </w:tr>
      <w:tr w:rsidR="009D1C4E" w:rsidTr="0085269D">
        <w:tc>
          <w:tcPr>
            <w:tcW w:w="455"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sz w:val="20"/>
                <w:szCs w:val="20"/>
                <w:lang w:eastAsia="en-US"/>
              </w:rPr>
            </w:pPr>
            <w:r>
              <w:rPr>
                <w:sz w:val="20"/>
                <w:szCs w:val="20"/>
                <w:lang w:eastAsia="en-US"/>
              </w:rPr>
              <w:t>5</w:t>
            </w:r>
          </w:p>
        </w:tc>
        <w:tc>
          <w:tcPr>
            <w:tcW w:w="2693"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Педагог-психолог</w:t>
            </w: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1</w:t>
            </w:r>
          </w:p>
        </w:tc>
        <w:tc>
          <w:tcPr>
            <w:tcW w:w="2977" w:type="dxa"/>
            <w:gridSpan w:val="4"/>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8.00 – 15.42</w:t>
            </w:r>
          </w:p>
          <w:p w:rsidR="009D1C4E" w:rsidRDefault="009D1C4E" w:rsidP="0085269D">
            <w:pPr>
              <w:widowControl w:val="0"/>
              <w:autoSpaceDE w:val="0"/>
              <w:autoSpaceDN w:val="0"/>
              <w:adjustRightInd w:val="0"/>
              <w:spacing w:line="276" w:lineRule="auto"/>
              <w:jc w:val="center"/>
              <w:rPr>
                <w:lang w:eastAsia="en-US"/>
              </w:rPr>
            </w:pPr>
          </w:p>
        </w:tc>
        <w:tc>
          <w:tcPr>
            <w:tcW w:w="1559"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12.30 – 13.00</w:t>
            </w:r>
          </w:p>
        </w:tc>
        <w:tc>
          <w:tcPr>
            <w:tcW w:w="1559"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lang w:eastAsia="en-US"/>
              </w:rPr>
            </w:pPr>
            <w:r>
              <w:rPr>
                <w:sz w:val="22"/>
                <w:szCs w:val="22"/>
                <w:lang w:eastAsia="en-US"/>
              </w:rPr>
              <w:t>42</w:t>
            </w:r>
          </w:p>
        </w:tc>
      </w:tr>
      <w:tr w:rsidR="009D1C4E" w:rsidTr="0085269D">
        <w:tc>
          <w:tcPr>
            <w:tcW w:w="455" w:type="dxa"/>
            <w:vMerge w:val="restart"/>
            <w:tcBorders>
              <w:top w:val="single" w:sz="4" w:space="0" w:color="auto"/>
              <w:left w:val="single" w:sz="4" w:space="0" w:color="auto"/>
              <w:bottom w:val="single" w:sz="4" w:space="0" w:color="auto"/>
              <w:right w:val="single" w:sz="4" w:space="0" w:color="auto"/>
            </w:tcBorders>
            <w:hideMark/>
          </w:tcPr>
          <w:p w:rsidR="009D1C4E" w:rsidRPr="00233DCC" w:rsidRDefault="009D1C4E" w:rsidP="0085269D">
            <w:pPr>
              <w:widowControl w:val="0"/>
              <w:autoSpaceDE w:val="0"/>
              <w:autoSpaceDN w:val="0"/>
              <w:adjustRightInd w:val="0"/>
              <w:spacing w:line="276" w:lineRule="auto"/>
              <w:jc w:val="center"/>
              <w:rPr>
                <w:sz w:val="20"/>
                <w:szCs w:val="20"/>
                <w:lang w:eastAsia="en-US"/>
              </w:rPr>
            </w:pPr>
            <w:r w:rsidRPr="00233DCC">
              <w:rPr>
                <w:sz w:val="20"/>
                <w:szCs w:val="20"/>
                <w:lang w:eastAsia="en-US"/>
              </w:rPr>
              <w:t>6</w:t>
            </w:r>
          </w:p>
        </w:tc>
        <w:tc>
          <w:tcPr>
            <w:tcW w:w="2693" w:type="dxa"/>
            <w:vMerge w:val="restart"/>
            <w:tcBorders>
              <w:top w:val="single" w:sz="4" w:space="0" w:color="auto"/>
              <w:left w:val="single" w:sz="4" w:space="0" w:color="auto"/>
              <w:bottom w:val="single" w:sz="4" w:space="0" w:color="auto"/>
              <w:right w:val="single" w:sz="4" w:space="0" w:color="auto"/>
            </w:tcBorders>
            <w:hideMark/>
          </w:tcPr>
          <w:p w:rsidR="009D1C4E" w:rsidRPr="00233DCC" w:rsidRDefault="009D1C4E" w:rsidP="0085269D">
            <w:pPr>
              <w:widowControl w:val="0"/>
              <w:autoSpaceDE w:val="0"/>
              <w:autoSpaceDN w:val="0"/>
              <w:adjustRightInd w:val="0"/>
              <w:spacing w:line="276" w:lineRule="auto"/>
              <w:jc w:val="center"/>
              <w:rPr>
                <w:lang w:eastAsia="en-US"/>
              </w:rPr>
            </w:pPr>
            <w:r w:rsidRPr="00233DCC">
              <w:rPr>
                <w:sz w:val="22"/>
                <w:szCs w:val="22"/>
                <w:lang w:eastAsia="en-US"/>
              </w:rPr>
              <w:t>Воспитатель</w:t>
            </w:r>
          </w:p>
          <w:p w:rsidR="009D1C4E" w:rsidRPr="00233DCC" w:rsidRDefault="009D1C4E" w:rsidP="0085269D">
            <w:pPr>
              <w:widowControl w:val="0"/>
              <w:autoSpaceDE w:val="0"/>
              <w:autoSpaceDN w:val="0"/>
              <w:adjustRightInd w:val="0"/>
              <w:spacing w:line="276" w:lineRule="auto"/>
              <w:jc w:val="center"/>
              <w:rPr>
                <w:lang w:eastAsia="en-US"/>
              </w:rPr>
            </w:pPr>
            <w:r w:rsidRPr="00233DCC">
              <w:rPr>
                <w:sz w:val="22"/>
                <w:szCs w:val="22"/>
                <w:lang w:eastAsia="en-US"/>
              </w:rPr>
              <w:t>10,5 часов.</w:t>
            </w:r>
          </w:p>
        </w:tc>
        <w:tc>
          <w:tcPr>
            <w:tcW w:w="709" w:type="dxa"/>
            <w:vMerge w:val="restart"/>
            <w:tcBorders>
              <w:top w:val="single" w:sz="4" w:space="0" w:color="auto"/>
              <w:left w:val="single" w:sz="4" w:space="0" w:color="auto"/>
              <w:bottom w:val="single" w:sz="4" w:space="0" w:color="auto"/>
              <w:right w:val="single" w:sz="4" w:space="0" w:color="auto"/>
            </w:tcBorders>
            <w:hideMark/>
          </w:tcPr>
          <w:p w:rsidR="009D1C4E" w:rsidRPr="00233DCC" w:rsidRDefault="009D1C4E" w:rsidP="0085269D">
            <w:pPr>
              <w:widowControl w:val="0"/>
              <w:autoSpaceDE w:val="0"/>
              <w:autoSpaceDN w:val="0"/>
              <w:adjustRightInd w:val="0"/>
              <w:spacing w:line="276" w:lineRule="auto"/>
              <w:jc w:val="center"/>
              <w:rPr>
                <w:lang w:eastAsia="en-US"/>
              </w:rPr>
            </w:pPr>
            <w:r w:rsidRPr="00233DCC">
              <w:rPr>
                <w:sz w:val="22"/>
                <w:szCs w:val="22"/>
                <w:lang w:eastAsia="en-US"/>
              </w:rPr>
              <w:t>1</w:t>
            </w:r>
          </w:p>
        </w:tc>
        <w:tc>
          <w:tcPr>
            <w:tcW w:w="567" w:type="dxa"/>
            <w:tcBorders>
              <w:top w:val="single" w:sz="4" w:space="0" w:color="auto"/>
              <w:left w:val="single" w:sz="4" w:space="0" w:color="auto"/>
              <w:bottom w:val="single" w:sz="4" w:space="0" w:color="auto"/>
              <w:right w:val="single" w:sz="4" w:space="0" w:color="auto"/>
            </w:tcBorders>
          </w:tcPr>
          <w:p w:rsidR="009D1C4E" w:rsidRPr="00233DCC" w:rsidRDefault="009D1C4E" w:rsidP="0085269D">
            <w:pPr>
              <w:widowControl w:val="0"/>
              <w:autoSpaceDE w:val="0"/>
              <w:autoSpaceDN w:val="0"/>
              <w:adjustRightInd w:val="0"/>
              <w:spacing w:line="276" w:lineRule="auto"/>
              <w:jc w:val="center"/>
              <w:rPr>
                <w:lang w:eastAsia="en-US"/>
              </w:rPr>
            </w:pPr>
          </w:p>
        </w:tc>
        <w:tc>
          <w:tcPr>
            <w:tcW w:w="709" w:type="dxa"/>
            <w:tcBorders>
              <w:top w:val="single" w:sz="4" w:space="0" w:color="auto"/>
              <w:left w:val="single" w:sz="4" w:space="0" w:color="auto"/>
              <w:bottom w:val="single" w:sz="4" w:space="0" w:color="auto"/>
              <w:right w:val="single" w:sz="4" w:space="0" w:color="auto"/>
            </w:tcBorders>
            <w:hideMark/>
          </w:tcPr>
          <w:p w:rsidR="009D1C4E" w:rsidRPr="00233DCC" w:rsidRDefault="009D1C4E" w:rsidP="0085269D">
            <w:pPr>
              <w:widowControl w:val="0"/>
              <w:autoSpaceDE w:val="0"/>
              <w:autoSpaceDN w:val="0"/>
              <w:adjustRightInd w:val="0"/>
              <w:spacing w:line="276" w:lineRule="auto"/>
              <w:jc w:val="center"/>
              <w:rPr>
                <w:lang w:eastAsia="en-US"/>
              </w:rPr>
            </w:pPr>
            <w:r w:rsidRPr="00233DCC">
              <w:rPr>
                <w:sz w:val="22"/>
                <w:szCs w:val="22"/>
                <w:lang w:eastAsia="en-US"/>
              </w:rPr>
              <w:t xml:space="preserve">6,5 </w:t>
            </w:r>
          </w:p>
        </w:tc>
        <w:tc>
          <w:tcPr>
            <w:tcW w:w="850" w:type="dxa"/>
            <w:tcBorders>
              <w:top w:val="single" w:sz="4" w:space="0" w:color="auto"/>
              <w:left w:val="single" w:sz="4" w:space="0" w:color="auto"/>
              <w:bottom w:val="single" w:sz="4" w:space="0" w:color="auto"/>
              <w:right w:val="single" w:sz="4" w:space="0" w:color="auto"/>
            </w:tcBorders>
            <w:hideMark/>
          </w:tcPr>
          <w:p w:rsidR="009D1C4E" w:rsidRPr="00233DCC" w:rsidRDefault="009D1C4E" w:rsidP="0085269D">
            <w:pPr>
              <w:widowControl w:val="0"/>
              <w:autoSpaceDE w:val="0"/>
              <w:autoSpaceDN w:val="0"/>
              <w:adjustRightInd w:val="0"/>
              <w:spacing w:line="276" w:lineRule="auto"/>
              <w:jc w:val="center"/>
              <w:rPr>
                <w:lang w:eastAsia="en-US"/>
              </w:rPr>
            </w:pPr>
            <w:r w:rsidRPr="00233DCC">
              <w:rPr>
                <w:sz w:val="22"/>
                <w:szCs w:val="22"/>
                <w:lang w:eastAsia="en-US"/>
              </w:rPr>
              <w:t>5</w:t>
            </w:r>
          </w:p>
        </w:tc>
        <w:tc>
          <w:tcPr>
            <w:tcW w:w="851" w:type="dxa"/>
            <w:tcBorders>
              <w:top w:val="single" w:sz="4" w:space="0" w:color="auto"/>
              <w:left w:val="single" w:sz="4" w:space="0" w:color="auto"/>
              <w:bottom w:val="single" w:sz="4" w:space="0" w:color="auto"/>
              <w:right w:val="single" w:sz="4" w:space="0" w:color="auto"/>
            </w:tcBorders>
            <w:hideMark/>
          </w:tcPr>
          <w:p w:rsidR="009D1C4E" w:rsidRPr="00233DCC" w:rsidRDefault="009D1C4E" w:rsidP="0085269D">
            <w:pPr>
              <w:widowControl w:val="0"/>
              <w:autoSpaceDE w:val="0"/>
              <w:autoSpaceDN w:val="0"/>
              <w:adjustRightInd w:val="0"/>
              <w:spacing w:line="276" w:lineRule="auto"/>
              <w:jc w:val="center"/>
              <w:rPr>
                <w:lang w:eastAsia="en-US"/>
              </w:rPr>
            </w:pPr>
            <w:r w:rsidRPr="00233DCC">
              <w:rPr>
                <w:sz w:val="22"/>
                <w:szCs w:val="22"/>
                <w:lang w:eastAsia="en-US"/>
              </w:rPr>
              <w:t>6</w:t>
            </w:r>
          </w:p>
        </w:tc>
        <w:tc>
          <w:tcPr>
            <w:tcW w:w="1559" w:type="dxa"/>
            <w:vMerge w:val="restart"/>
            <w:tcBorders>
              <w:top w:val="single" w:sz="4" w:space="0" w:color="auto"/>
              <w:left w:val="single" w:sz="4" w:space="0" w:color="auto"/>
              <w:bottom w:val="single" w:sz="4" w:space="0" w:color="auto"/>
              <w:right w:val="single" w:sz="4" w:space="0" w:color="auto"/>
            </w:tcBorders>
          </w:tcPr>
          <w:p w:rsidR="009D1C4E" w:rsidRPr="00233DCC" w:rsidRDefault="009D1C4E" w:rsidP="0085269D">
            <w:pPr>
              <w:widowControl w:val="0"/>
              <w:autoSpaceDE w:val="0"/>
              <w:autoSpaceDN w:val="0"/>
              <w:adjustRightInd w:val="0"/>
              <w:spacing w:line="276" w:lineRule="auto"/>
              <w:jc w:val="center"/>
              <w:rPr>
                <w:lang w:eastAsia="en-US"/>
              </w:rPr>
            </w:pPr>
          </w:p>
        </w:tc>
        <w:tc>
          <w:tcPr>
            <w:tcW w:w="1559" w:type="dxa"/>
            <w:vMerge w:val="restart"/>
            <w:tcBorders>
              <w:top w:val="single" w:sz="4" w:space="0" w:color="auto"/>
              <w:left w:val="single" w:sz="4" w:space="0" w:color="auto"/>
              <w:bottom w:val="single" w:sz="4" w:space="0" w:color="auto"/>
              <w:right w:val="single" w:sz="4" w:space="0" w:color="auto"/>
            </w:tcBorders>
          </w:tcPr>
          <w:p w:rsidR="009D1C4E" w:rsidRPr="00233DCC" w:rsidRDefault="009D1C4E" w:rsidP="0085269D">
            <w:pPr>
              <w:widowControl w:val="0"/>
              <w:autoSpaceDE w:val="0"/>
              <w:autoSpaceDN w:val="0"/>
              <w:adjustRightInd w:val="0"/>
              <w:spacing w:line="276" w:lineRule="auto"/>
              <w:jc w:val="center"/>
              <w:rPr>
                <w:lang w:eastAsia="en-US"/>
              </w:rPr>
            </w:pPr>
            <w:r w:rsidRPr="00233DCC">
              <w:rPr>
                <w:sz w:val="22"/>
                <w:szCs w:val="22"/>
                <w:lang w:eastAsia="en-US"/>
              </w:rPr>
              <w:t>42</w:t>
            </w:r>
          </w:p>
          <w:p w:rsidR="009D1C4E" w:rsidRPr="00233DCC" w:rsidRDefault="009D1C4E" w:rsidP="0085269D">
            <w:pPr>
              <w:widowControl w:val="0"/>
              <w:autoSpaceDE w:val="0"/>
              <w:autoSpaceDN w:val="0"/>
              <w:adjustRightInd w:val="0"/>
              <w:spacing w:line="276" w:lineRule="auto"/>
              <w:jc w:val="center"/>
              <w:rPr>
                <w:lang w:eastAsia="en-US"/>
              </w:rPr>
            </w:pPr>
            <w:r w:rsidRPr="00233DCC">
              <w:rPr>
                <w:sz w:val="22"/>
                <w:szCs w:val="22"/>
                <w:lang w:eastAsia="en-US"/>
              </w:rPr>
              <w:t>56 – логоп.гр.</w:t>
            </w:r>
          </w:p>
          <w:p w:rsidR="009D1C4E" w:rsidRPr="00233DCC" w:rsidRDefault="009D1C4E" w:rsidP="0085269D">
            <w:pPr>
              <w:widowControl w:val="0"/>
              <w:autoSpaceDE w:val="0"/>
              <w:autoSpaceDN w:val="0"/>
              <w:adjustRightInd w:val="0"/>
              <w:spacing w:line="276" w:lineRule="auto"/>
              <w:jc w:val="center"/>
              <w:rPr>
                <w:lang w:eastAsia="en-US"/>
              </w:rPr>
            </w:pPr>
          </w:p>
        </w:tc>
      </w:tr>
      <w:tr w:rsidR="009D1C4E" w:rsidTr="0085269D">
        <w:tc>
          <w:tcPr>
            <w:tcW w:w="455" w:type="dxa"/>
            <w:vMerge/>
            <w:tcBorders>
              <w:top w:val="single" w:sz="4" w:space="0" w:color="auto"/>
              <w:left w:val="single" w:sz="4" w:space="0" w:color="auto"/>
              <w:bottom w:val="single" w:sz="4" w:space="0" w:color="auto"/>
              <w:right w:val="single" w:sz="4" w:space="0" w:color="auto"/>
            </w:tcBorders>
            <w:vAlign w:val="center"/>
            <w:hideMark/>
          </w:tcPr>
          <w:p w:rsidR="009D1C4E" w:rsidRDefault="009D1C4E" w:rsidP="0085269D">
            <w:pPr>
              <w:rPr>
                <w:color w:val="FF0000"/>
                <w:sz w:val="20"/>
                <w:szCs w:val="20"/>
                <w:lang w:eastAsia="en-US"/>
              </w:rPr>
            </w:pP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9D1C4E" w:rsidRDefault="009D1C4E" w:rsidP="0085269D">
            <w:pPr>
              <w:rPr>
                <w:color w:val="FF0000"/>
                <w:lang w:eastAsia="en-US"/>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9D1C4E" w:rsidRDefault="009D1C4E" w:rsidP="0085269D">
            <w:pPr>
              <w:rPr>
                <w:color w:val="FF0000"/>
                <w:lang w:eastAsia="en-US"/>
              </w:rPr>
            </w:pPr>
          </w:p>
        </w:tc>
        <w:tc>
          <w:tcPr>
            <w:tcW w:w="567"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sz w:val="20"/>
                <w:szCs w:val="20"/>
                <w:lang w:eastAsia="en-US"/>
              </w:rPr>
            </w:pPr>
            <w:r>
              <w:rPr>
                <w:sz w:val="20"/>
                <w:szCs w:val="20"/>
                <w:lang w:eastAsia="en-US"/>
              </w:rPr>
              <w:t xml:space="preserve">1 смена </w:t>
            </w: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sz w:val="20"/>
                <w:szCs w:val="20"/>
                <w:lang w:eastAsia="en-US"/>
              </w:rPr>
            </w:pPr>
            <w:r>
              <w:rPr>
                <w:sz w:val="20"/>
                <w:szCs w:val="20"/>
                <w:lang w:eastAsia="en-US"/>
              </w:rPr>
              <w:t>7.30-14.00</w:t>
            </w:r>
          </w:p>
        </w:tc>
        <w:tc>
          <w:tcPr>
            <w:tcW w:w="850"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sz w:val="20"/>
                <w:szCs w:val="20"/>
                <w:lang w:eastAsia="en-US"/>
              </w:rPr>
            </w:pPr>
            <w:r>
              <w:rPr>
                <w:sz w:val="20"/>
                <w:szCs w:val="20"/>
                <w:lang w:eastAsia="en-US"/>
              </w:rPr>
              <w:t>7.30-12.30</w:t>
            </w:r>
          </w:p>
        </w:tc>
        <w:tc>
          <w:tcPr>
            <w:tcW w:w="851"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sz w:val="20"/>
                <w:szCs w:val="20"/>
                <w:lang w:eastAsia="en-US"/>
              </w:rPr>
            </w:pPr>
            <w:r>
              <w:rPr>
                <w:sz w:val="20"/>
                <w:szCs w:val="20"/>
                <w:lang w:eastAsia="en-US"/>
              </w:rPr>
              <w:t>7.30-13.00</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9D1C4E" w:rsidRDefault="009D1C4E" w:rsidP="0085269D">
            <w:pPr>
              <w:rPr>
                <w:color w:val="FF0000"/>
                <w:lang w:eastAsia="en-US"/>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9D1C4E" w:rsidRDefault="009D1C4E" w:rsidP="0085269D">
            <w:pPr>
              <w:rPr>
                <w:color w:val="FF0000"/>
                <w:lang w:eastAsia="en-US"/>
              </w:rPr>
            </w:pPr>
          </w:p>
        </w:tc>
      </w:tr>
      <w:tr w:rsidR="009D1C4E" w:rsidTr="0085269D">
        <w:tc>
          <w:tcPr>
            <w:tcW w:w="455" w:type="dxa"/>
            <w:vMerge/>
            <w:tcBorders>
              <w:top w:val="single" w:sz="4" w:space="0" w:color="auto"/>
              <w:left w:val="single" w:sz="4" w:space="0" w:color="auto"/>
              <w:bottom w:val="single" w:sz="4" w:space="0" w:color="auto"/>
              <w:right w:val="single" w:sz="4" w:space="0" w:color="auto"/>
            </w:tcBorders>
            <w:vAlign w:val="center"/>
            <w:hideMark/>
          </w:tcPr>
          <w:p w:rsidR="009D1C4E" w:rsidRDefault="009D1C4E" w:rsidP="0085269D">
            <w:pPr>
              <w:rPr>
                <w:color w:val="FF0000"/>
                <w:sz w:val="20"/>
                <w:szCs w:val="20"/>
                <w:lang w:eastAsia="en-US"/>
              </w:rPr>
            </w:pP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9D1C4E" w:rsidRDefault="009D1C4E" w:rsidP="0085269D">
            <w:pPr>
              <w:rPr>
                <w:color w:val="FF0000"/>
                <w:lang w:eastAsia="en-US"/>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9D1C4E" w:rsidRDefault="009D1C4E" w:rsidP="0085269D">
            <w:pPr>
              <w:rPr>
                <w:color w:val="FF0000"/>
                <w:lang w:eastAsia="en-US"/>
              </w:rPr>
            </w:pPr>
          </w:p>
        </w:tc>
        <w:tc>
          <w:tcPr>
            <w:tcW w:w="567"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sz w:val="20"/>
                <w:szCs w:val="20"/>
                <w:lang w:eastAsia="en-US"/>
              </w:rPr>
            </w:pPr>
            <w:r>
              <w:rPr>
                <w:sz w:val="20"/>
                <w:szCs w:val="20"/>
                <w:lang w:eastAsia="en-US"/>
              </w:rPr>
              <w:t>2 смена</w:t>
            </w: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sz w:val="20"/>
                <w:szCs w:val="20"/>
                <w:lang w:eastAsia="en-US"/>
              </w:rPr>
            </w:pPr>
            <w:r>
              <w:rPr>
                <w:sz w:val="20"/>
                <w:szCs w:val="20"/>
                <w:lang w:eastAsia="en-US"/>
              </w:rPr>
              <w:t>11.30-18.00</w:t>
            </w:r>
          </w:p>
        </w:tc>
        <w:tc>
          <w:tcPr>
            <w:tcW w:w="850" w:type="dxa"/>
            <w:tcBorders>
              <w:top w:val="single" w:sz="4" w:space="0" w:color="auto"/>
              <w:left w:val="single" w:sz="4" w:space="0" w:color="auto"/>
              <w:bottom w:val="single" w:sz="4" w:space="0" w:color="auto"/>
              <w:right w:val="single" w:sz="4" w:space="0" w:color="auto"/>
            </w:tcBorders>
            <w:hideMark/>
          </w:tcPr>
          <w:p w:rsidR="009D1C4E" w:rsidRDefault="009D1C4E" w:rsidP="0085269D">
            <w:pPr>
              <w:widowControl w:val="0"/>
              <w:autoSpaceDE w:val="0"/>
              <w:autoSpaceDN w:val="0"/>
              <w:adjustRightInd w:val="0"/>
              <w:spacing w:line="276" w:lineRule="auto"/>
              <w:jc w:val="center"/>
              <w:rPr>
                <w:sz w:val="20"/>
                <w:szCs w:val="20"/>
                <w:lang w:eastAsia="en-US"/>
              </w:rPr>
            </w:pPr>
            <w:r>
              <w:rPr>
                <w:sz w:val="20"/>
                <w:szCs w:val="20"/>
                <w:lang w:eastAsia="en-US"/>
              </w:rPr>
              <w:t>13.00-18.00</w:t>
            </w:r>
          </w:p>
        </w:tc>
        <w:tc>
          <w:tcPr>
            <w:tcW w:w="851" w:type="dxa"/>
            <w:tcBorders>
              <w:top w:val="single" w:sz="4" w:space="0" w:color="auto"/>
              <w:left w:val="single" w:sz="4" w:space="0" w:color="auto"/>
              <w:bottom w:val="single" w:sz="4" w:space="0" w:color="auto"/>
              <w:right w:val="single" w:sz="4" w:space="0" w:color="auto"/>
            </w:tcBorders>
          </w:tcPr>
          <w:p w:rsidR="009D1C4E" w:rsidRDefault="009D1C4E" w:rsidP="0085269D">
            <w:pPr>
              <w:widowControl w:val="0"/>
              <w:autoSpaceDE w:val="0"/>
              <w:autoSpaceDN w:val="0"/>
              <w:adjustRightInd w:val="0"/>
              <w:spacing w:line="276" w:lineRule="auto"/>
              <w:jc w:val="center"/>
              <w:rPr>
                <w:sz w:val="20"/>
                <w:szCs w:val="20"/>
                <w:lang w:eastAsia="en-US"/>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9D1C4E" w:rsidRDefault="009D1C4E" w:rsidP="0085269D">
            <w:pPr>
              <w:rPr>
                <w:color w:val="FF0000"/>
                <w:lang w:eastAsia="en-US"/>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9D1C4E" w:rsidRDefault="009D1C4E" w:rsidP="0085269D">
            <w:pPr>
              <w:rPr>
                <w:color w:val="FF0000"/>
                <w:lang w:eastAsia="en-US"/>
              </w:rPr>
            </w:pPr>
          </w:p>
        </w:tc>
      </w:tr>
    </w:tbl>
    <w:p w:rsidR="009D1C4E" w:rsidRDefault="009D1C4E" w:rsidP="009D1C4E">
      <w:pPr>
        <w:widowControl w:val="0"/>
        <w:autoSpaceDE w:val="0"/>
        <w:autoSpaceDN w:val="0"/>
        <w:adjustRightInd w:val="0"/>
        <w:jc w:val="center"/>
        <w:rPr>
          <w:b/>
          <w:sz w:val="22"/>
          <w:szCs w:val="22"/>
        </w:rPr>
      </w:pPr>
    </w:p>
    <w:p w:rsidR="009D1C4E" w:rsidRDefault="009D1C4E" w:rsidP="009D1C4E">
      <w:pPr>
        <w:widowControl w:val="0"/>
        <w:autoSpaceDE w:val="0"/>
        <w:autoSpaceDN w:val="0"/>
        <w:adjustRightInd w:val="0"/>
        <w:jc w:val="both"/>
        <w:rPr>
          <w:sz w:val="22"/>
          <w:szCs w:val="22"/>
        </w:rPr>
      </w:pPr>
    </w:p>
    <w:p w:rsidR="009D1C4E" w:rsidRDefault="009D1C4E" w:rsidP="009D1C4E">
      <w:pPr>
        <w:spacing w:after="200" w:line="276" w:lineRule="auto"/>
        <w:jc w:val="right"/>
      </w:pPr>
      <w:r>
        <w:rPr>
          <w:b/>
          <w:i/>
          <w:szCs w:val="22"/>
        </w:rPr>
        <w:t>Приложение № 2</w:t>
      </w:r>
    </w:p>
    <w:p w:rsidR="009D1C4E" w:rsidRDefault="009D1C4E" w:rsidP="009D1C4E">
      <w:pPr>
        <w:jc w:val="center"/>
        <w:rPr>
          <w:rFonts w:eastAsia="Calibri"/>
          <w:b/>
          <w:lang w:eastAsia="en-US"/>
        </w:rPr>
      </w:pPr>
      <w:r>
        <w:rPr>
          <w:rFonts w:eastAsia="Calibri"/>
          <w:b/>
          <w:lang w:eastAsia="en-US"/>
        </w:rPr>
        <w:t>Циклограмма деятельности учреждения</w:t>
      </w:r>
    </w:p>
    <w:p w:rsidR="009D1C4E" w:rsidRDefault="009D1C4E" w:rsidP="009D1C4E">
      <w:pPr>
        <w:jc w:val="center"/>
        <w:rPr>
          <w:rFonts w:eastAsia="Calibri"/>
          <w:b/>
          <w:lang w:eastAsia="en-US"/>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0"/>
        <w:gridCol w:w="3661"/>
        <w:gridCol w:w="1871"/>
        <w:gridCol w:w="3799"/>
      </w:tblGrid>
      <w:tr w:rsidR="009D1C4E" w:rsidTr="0085269D">
        <w:tc>
          <w:tcPr>
            <w:tcW w:w="700"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spacing w:line="276" w:lineRule="auto"/>
              <w:jc w:val="center"/>
              <w:rPr>
                <w:rFonts w:eastAsia="Calibri"/>
                <w:b/>
                <w:lang w:eastAsia="en-US"/>
              </w:rPr>
            </w:pPr>
            <w:r>
              <w:rPr>
                <w:rFonts w:eastAsia="Calibri"/>
                <w:b/>
                <w:sz w:val="22"/>
                <w:szCs w:val="22"/>
                <w:lang w:eastAsia="en-US"/>
              </w:rPr>
              <w:t>№</w:t>
            </w:r>
          </w:p>
        </w:tc>
        <w:tc>
          <w:tcPr>
            <w:tcW w:w="3661"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spacing w:line="276" w:lineRule="auto"/>
              <w:jc w:val="center"/>
              <w:rPr>
                <w:rFonts w:eastAsia="Calibri"/>
                <w:b/>
                <w:lang w:eastAsia="en-US"/>
              </w:rPr>
            </w:pPr>
            <w:r>
              <w:rPr>
                <w:rFonts w:eastAsia="Calibri"/>
                <w:b/>
                <w:sz w:val="22"/>
                <w:szCs w:val="22"/>
                <w:lang w:eastAsia="en-US"/>
              </w:rPr>
              <w:t xml:space="preserve">Собрание </w:t>
            </w:r>
          </w:p>
          <w:p w:rsidR="009D1C4E" w:rsidRDefault="009D1C4E" w:rsidP="0085269D">
            <w:pPr>
              <w:spacing w:line="276" w:lineRule="auto"/>
              <w:jc w:val="center"/>
              <w:rPr>
                <w:rFonts w:eastAsia="Calibri"/>
                <w:b/>
                <w:lang w:eastAsia="en-US"/>
              </w:rPr>
            </w:pPr>
            <w:r>
              <w:rPr>
                <w:rFonts w:eastAsia="Calibri"/>
                <w:b/>
                <w:sz w:val="22"/>
                <w:szCs w:val="22"/>
                <w:lang w:eastAsia="en-US"/>
              </w:rPr>
              <w:t>(совещания, заседания)</w:t>
            </w:r>
          </w:p>
        </w:tc>
        <w:tc>
          <w:tcPr>
            <w:tcW w:w="1871" w:type="dxa"/>
            <w:tcBorders>
              <w:top w:val="single" w:sz="4" w:space="0" w:color="000000"/>
              <w:left w:val="single" w:sz="4" w:space="0" w:color="000000"/>
              <w:bottom w:val="single" w:sz="4" w:space="0" w:color="000000"/>
              <w:right w:val="single" w:sz="4" w:space="0" w:color="000000"/>
            </w:tcBorders>
          </w:tcPr>
          <w:p w:rsidR="009D1C4E" w:rsidRDefault="009D1C4E" w:rsidP="0085269D">
            <w:pPr>
              <w:spacing w:line="276" w:lineRule="auto"/>
              <w:jc w:val="center"/>
              <w:rPr>
                <w:rFonts w:eastAsia="Calibri"/>
                <w:b/>
                <w:lang w:eastAsia="en-US"/>
              </w:rPr>
            </w:pPr>
            <w:r>
              <w:rPr>
                <w:rFonts w:eastAsia="Calibri"/>
                <w:b/>
                <w:sz w:val="22"/>
                <w:szCs w:val="22"/>
                <w:lang w:eastAsia="en-US"/>
              </w:rPr>
              <w:t>Количество</w:t>
            </w:r>
          </w:p>
          <w:p w:rsidR="009D1C4E" w:rsidRDefault="009D1C4E" w:rsidP="0085269D">
            <w:pPr>
              <w:spacing w:line="276" w:lineRule="auto"/>
              <w:jc w:val="center"/>
              <w:rPr>
                <w:rFonts w:eastAsia="Calibri"/>
                <w:b/>
                <w:lang w:eastAsia="en-US"/>
              </w:rPr>
            </w:pPr>
          </w:p>
        </w:tc>
        <w:tc>
          <w:tcPr>
            <w:tcW w:w="3799"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spacing w:line="276" w:lineRule="auto"/>
              <w:jc w:val="center"/>
              <w:rPr>
                <w:rFonts w:eastAsia="Calibri"/>
                <w:b/>
                <w:lang w:eastAsia="en-US"/>
              </w:rPr>
            </w:pPr>
            <w:r>
              <w:rPr>
                <w:rFonts w:eastAsia="Calibri"/>
                <w:b/>
                <w:sz w:val="22"/>
                <w:szCs w:val="22"/>
                <w:lang w:eastAsia="en-US"/>
              </w:rPr>
              <w:t>Участники</w:t>
            </w:r>
          </w:p>
        </w:tc>
      </w:tr>
      <w:tr w:rsidR="009D1C4E" w:rsidTr="0085269D">
        <w:tc>
          <w:tcPr>
            <w:tcW w:w="700" w:type="dxa"/>
            <w:tcBorders>
              <w:top w:val="single" w:sz="4" w:space="0" w:color="auto"/>
              <w:left w:val="single" w:sz="4" w:space="0" w:color="auto"/>
              <w:bottom w:val="single" w:sz="4" w:space="0" w:color="auto"/>
              <w:right w:val="single" w:sz="4" w:space="0" w:color="auto"/>
            </w:tcBorders>
            <w:hideMark/>
          </w:tcPr>
          <w:p w:rsidR="009D1C4E" w:rsidRDefault="009D1C4E" w:rsidP="0085269D">
            <w:pPr>
              <w:spacing w:line="276" w:lineRule="auto"/>
              <w:rPr>
                <w:rFonts w:eastAsia="Calibri"/>
                <w:lang w:eastAsia="en-US"/>
              </w:rPr>
            </w:pPr>
            <w:r>
              <w:rPr>
                <w:rFonts w:eastAsia="Calibri"/>
                <w:sz w:val="22"/>
                <w:szCs w:val="22"/>
                <w:lang w:eastAsia="en-US"/>
              </w:rPr>
              <w:t>1</w:t>
            </w:r>
          </w:p>
        </w:tc>
        <w:tc>
          <w:tcPr>
            <w:tcW w:w="3661"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spacing w:line="276" w:lineRule="auto"/>
              <w:rPr>
                <w:rFonts w:eastAsia="Calibri"/>
                <w:lang w:eastAsia="en-US"/>
              </w:rPr>
            </w:pPr>
            <w:r>
              <w:rPr>
                <w:rFonts w:eastAsia="Calibri"/>
                <w:sz w:val="22"/>
                <w:szCs w:val="22"/>
                <w:lang w:eastAsia="en-US"/>
              </w:rPr>
              <w:t>Общее собрание работников</w:t>
            </w:r>
          </w:p>
        </w:tc>
        <w:tc>
          <w:tcPr>
            <w:tcW w:w="1871" w:type="dxa"/>
            <w:tcBorders>
              <w:top w:val="single" w:sz="4" w:space="0" w:color="auto"/>
              <w:left w:val="single" w:sz="4" w:space="0" w:color="auto"/>
              <w:bottom w:val="single" w:sz="4" w:space="0" w:color="auto"/>
              <w:right w:val="single" w:sz="4" w:space="0" w:color="auto"/>
            </w:tcBorders>
            <w:hideMark/>
          </w:tcPr>
          <w:p w:rsidR="009D1C4E" w:rsidRDefault="009D1C4E" w:rsidP="0085269D">
            <w:pPr>
              <w:spacing w:line="276" w:lineRule="auto"/>
              <w:jc w:val="center"/>
              <w:rPr>
                <w:rFonts w:eastAsia="Calibri"/>
                <w:lang w:eastAsia="en-US"/>
              </w:rPr>
            </w:pPr>
            <w:r>
              <w:rPr>
                <w:rFonts w:eastAsia="Calibri"/>
                <w:sz w:val="22"/>
                <w:szCs w:val="22"/>
                <w:lang w:eastAsia="en-US"/>
              </w:rPr>
              <w:t xml:space="preserve">2-3 раза </w:t>
            </w:r>
          </w:p>
          <w:p w:rsidR="009D1C4E" w:rsidRDefault="009D1C4E" w:rsidP="0085269D">
            <w:pPr>
              <w:spacing w:line="276" w:lineRule="auto"/>
              <w:jc w:val="center"/>
              <w:rPr>
                <w:rFonts w:eastAsia="Calibri"/>
                <w:lang w:eastAsia="en-US"/>
              </w:rPr>
            </w:pPr>
            <w:r>
              <w:rPr>
                <w:rFonts w:eastAsia="Calibri"/>
                <w:sz w:val="22"/>
                <w:szCs w:val="22"/>
                <w:lang w:eastAsia="en-US"/>
              </w:rPr>
              <w:t xml:space="preserve">в год </w:t>
            </w:r>
          </w:p>
          <w:p w:rsidR="009D1C4E" w:rsidRDefault="009D1C4E" w:rsidP="0085269D">
            <w:pPr>
              <w:spacing w:line="276" w:lineRule="auto"/>
              <w:jc w:val="center"/>
              <w:rPr>
                <w:rFonts w:eastAsia="Calibri"/>
                <w:lang w:eastAsia="en-US"/>
              </w:rPr>
            </w:pPr>
            <w:r>
              <w:rPr>
                <w:rFonts w:eastAsia="Calibri"/>
                <w:sz w:val="22"/>
                <w:szCs w:val="22"/>
                <w:lang w:eastAsia="en-US"/>
              </w:rPr>
              <w:t>по особому плану</w:t>
            </w:r>
          </w:p>
        </w:tc>
        <w:tc>
          <w:tcPr>
            <w:tcW w:w="3799" w:type="dxa"/>
            <w:tcBorders>
              <w:top w:val="single" w:sz="4" w:space="0" w:color="auto"/>
              <w:left w:val="single" w:sz="4" w:space="0" w:color="auto"/>
              <w:bottom w:val="single" w:sz="4" w:space="0" w:color="auto"/>
              <w:right w:val="single" w:sz="4" w:space="0" w:color="auto"/>
            </w:tcBorders>
          </w:tcPr>
          <w:p w:rsidR="009D1C4E" w:rsidRDefault="009D1C4E" w:rsidP="0085269D">
            <w:pPr>
              <w:spacing w:line="276" w:lineRule="auto"/>
              <w:jc w:val="center"/>
              <w:rPr>
                <w:rFonts w:eastAsia="Calibri"/>
                <w:lang w:eastAsia="en-US"/>
              </w:rPr>
            </w:pPr>
            <w:r>
              <w:rPr>
                <w:rFonts w:eastAsia="Calibri"/>
                <w:sz w:val="22"/>
                <w:szCs w:val="22"/>
                <w:lang w:eastAsia="en-US"/>
              </w:rPr>
              <w:t>все члены трудового коллектива</w:t>
            </w:r>
          </w:p>
          <w:p w:rsidR="009D1C4E" w:rsidRDefault="009D1C4E" w:rsidP="0085269D">
            <w:pPr>
              <w:spacing w:line="276" w:lineRule="auto"/>
              <w:jc w:val="center"/>
              <w:rPr>
                <w:rFonts w:eastAsia="Calibri"/>
                <w:lang w:eastAsia="en-US"/>
              </w:rPr>
            </w:pPr>
          </w:p>
        </w:tc>
      </w:tr>
      <w:tr w:rsidR="009D1C4E" w:rsidTr="0085269D">
        <w:tc>
          <w:tcPr>
            <w:tcW w:w="700" w:type="dxa"/>
            <w:tcBorders>
              <w:top w:val="single" w:sz="4" w:space="0" w:color="auto"/>
              <w:left w:val="single" w:sz="4" w:space="0" w:color="auto"/>
              <w:bottom w:val="single" w:sz="4" w:space="0" w:color="auto"/>
              <w:right w:val="single" w:sz="4" w:space="0" w:color="auto"/>
            </w:tcBorders>
            <w:hideMark/>
          </w:tcPr>
          <w:p w:rsidR="009D1C4E" w:rsidRDefault="009D1C4E" w:rsidP="0085269D">
            <w:pPr>
              <w:spacing w:line="276" w:lineRule="auto"/>
              <w:rPr>
                <w:rFonts w:eastAsia="Calibri"/>
                <w:lang w:eastAsia="en-US"/>
              </w:rPr>
            </w:pPr>
            <w:r>
              <w:rPr>
                <w:rFonts w:eastAsia="Calibri"/>
                <w:sz w:val="22"/>
                <w:szCs w:val="22"/>
                <w:lang w:eastAsia="en-US"/>
              </w:rPr>
              <w:t>2</w:t>
            </w:r>
          </w:p>
        </w:tc>
        <w:tc>
          <w:tcPr>
            <w:tcW w:w="3661" w:type="dxa"/>
            <w:tcBorders>
              <w:top w:val="single" w:sz="4" w:space="0" w:color="auto"/>
              <w:left w:val="single" w:sz="4" w:space="0" w:color="auto"/>
              <w:bottom w:val="single" w:sz="4" w:space="0" w:color="auto"/>
              <w:right w:val="single" w:sz="4" w:space="0" w:color="auto"/>
            </w:tcBorders>
            <w:hideMark/>
          </w:tcPr>
          <w:p w:rsidR="009D1C4E" w:rsidRDefault="009D1C4E" w:rsidP="0085269D">
            <w:pPr>
              <w:spacing w:line="276" w:lineRule="auto"/>
              <w:rPr>
                <w:rFonts w:eastAsia="Calibri"/>
                <w:lang w:eastAsia="en-US"/>
              </w:rPr>
            </w:pPr>
            <w:r>
              <w:rPr>
                <w:rFonts w:eastAsia="Calibri"/>
                <w:sz w:val="22"/>
                <w:szCs w:val="22"/>
                <w:lang w:eastAsia="en-US"/>
              </w:rPr>
              <w:t>Педагогический совет</w:t>
            </w:r>
          </w:p>
          <w:p w:rsidR="009D1C4E" w:rsidRDefault="009D1C4E" w:rsidP="0085269D">
            <w:pPr>
              <w:spacing w:line="276" w:lineRule="auto"/>
              <w:rPr>
                <w:rFonts w:eastAsia="Calibri"/>
                <w:lang w:eastAsia="en-US"/>
              </w:rPr>
            </w:pPr>
            <w:r>
              <w:rPr>
                <w:rFonts w:eastAsia="Calibri"/>
                <w:sz w:val="22"/>
                <w:szCs w:val="22"/>
                <w:lang w:eastAsia="en-US"/>
              </w:rPr>
              <w:t>(годовой план работы )</w:t>
            </w:r>
          </w:p>
        </w:tc>
        <w:tc>
          <w:tcPr>
            <w:tcW w:w="1871" w:type="dxa"/>
            <w:tcBorders>
              <w:top w:val="single" w:sz="4" w:space="0" w:color="auto"/>
              <w:left w:val="single" w:sz="4" w:space="0" w:color="auto"/>
              <w:bottom w:val="single" w:sz="4" w:space="0" w:color="auto"/>
              <w:right w:val="single" w:sz="4" w:space="0" w:color="auto"/>
            </w:tcBorders>
            <w:hideMark/>
          </w:tcPr>
          <w:p w:rsidR="009D1C4E" w:rsidRDefault="009D1C4E" w:rsidP="0085269D">
            <w:pPr>
              <w:spacing w:line="276" w:lineRule="auto"/>
              <w:jc w:val="center"/>
              <w:rPr>
                <w:rFonts w:eastAsia="Calibri"/>
                <w:lang w:eastAsia="en-US"/>
              </w:rPr>
            </w:pPr>
            <w:r>
              <w:rPr>
                <w:rFonts w:eastAsia="Calibri"/>
                <w:sz w:val="22"/>
                <w:szCs w:val="22"/>
                <w:lang w:eastAsia="en-US"/>
              </w:rPr>
              <w:t xml:space="preserve">4-5 раза </w:t>
            </w:r>
          </w:p>
          <w:p w:rsidR="009D1C4E" w:rsidRDefault="009D1C4E" w:rsidP="0085269D">
            <w:pPr>
              <w:spacing w:line="276" w:lineRule="auto"/>
              <w:jc w:val="center"/>
              <w:rPr>
                <w:rFonts w:eastAsia="Calibri"/>
                <w:lang w:eastAsia="en-US"/>
              </w:rPr>
            </w:pPr>
            <w:r>
              <w:rPr>
                <w:rFonts w:eastAsia="Calibri"/>
                <w:sz w:val="22"/>
                <w:szCs w:val="22"/>
                <w:lang w:eastAsia="en-US"/>
              </w:rPr>
              <w:t>в год</w:t>
            </w:r>
          </w:p>
        </w:tc>
        <w:tc>
          <w:tcPr>
            <w:tcW w:w="3799" w:type="dxa"/>
            <w:tcBorders>
              <w:top w:val="single" w:sz="4" w:space="0" w:color="auto"/>
              <w:left w:val="single" w:sz="4" w:space="0" w:color="auto"/>
              <w:bottom w:val="single" w:sz="4" w:space="0" w:color="auto"/>
              <w:right w:val="single" w:sz="4" w:space="0" w:color="auto"/>
            </w:tcBorders>
            <w:hideMark/>
          </w:tcPr>
          <w:p w:rsidR="009D1C4E" w:rsidRDefault="009D1C4E" w:rsidP="0085269D">
            <w:pPr>
              <w:spacing w:line="276" w:lineRule="auto"/>
              <w:jc w:val="center"/>
              <w:rPr>
                <w:rFonts w:eastAsia="Calibri"/>
                <w:lang w:eastAsia="en-US"/>
              </w:rPr>
            </w:pPr>
            <w:r>
              <w:rPr>
                <w:rFonts w:eastAsia="Calibri"/>
                <w:sz w:val="22"/>
                <w:szCs w:val="22"/>
                <w:lang w:eastAsia="en-US"/>
              </w:rPr>
              <w:t>заведующая,</w:t>
            </w:r>
          </w:p>
          <w:p w:rsidR="009D1C4E" w:rsidRDefault="009D1C4E" w:rsidP="0085269D">
            <w:pPr>
              <w:spacing w:line="276" w:lineRule="auto"/>
              <w:jc w:val="center"/>
              <w:rPr>
                <w:rFonts w:eastAsia="Calibri"/>
                <w:lang w:eastAsia="en-US"/>
              </w:rPr>
            </w:pPr>
            <w:r>
              <w:rPr>
                <w:rFonts w:eastAsia="Calibri"/>
                <w:sz w:val="22"/>
                <w:szCs w:val="22"/>
                <w:lang w:eastAsia="en-US"/>
              </w:rPr>
              <w:t>старшая медсестра,</w:t>
            </w:r>
          </w:p>
          <w:p w:rsidR="009D1C4E" w:rsidRDefault="009D1C4E" w:rsidP="0085269D">
            <w:pPr>
              <w:spacing w:line="276" w:lineRule="auto"/>
              <w:jc w:val="center"/>
              <w:rPr>
                <w:rFonts w:eastAsia="Calibri"/>
                <w:lang w:eastAsia="en-US"/>
              </w:rPr>
            </w:pPr>
            <w:r>
              <w:rPr>
                <w:rFonts w:eastAsia="Calibri"/>
                <w:sz w:val="22"/>
                <w:szCs w:val="22"/>
                <w:lang w:eastAsia="en-US"/>
              </w:rPr>
              <w:t>педагогический коллектив</w:t>
            </w:r>
          </w:p>
        </w:tc>
      </w:tr>
      <w:tr w:rsidR="009D1C4E" w:rsidTr="0085269D">
        <w:tc>
          <w:tcPr>
            <w:tcW w:w="700" w:type="dxa"/>
            <w:tcBorders>
              <w:top w:val="single" w:sz="4" w:space="0" w:color="auto"/>
              <w:left w:val="single" w:sz="4" w:space="0" w:color="auto"/>
              <w:bottom w:val="single" w:sz="4" w:space="0" w:color="auto"/>
              <w:right w:val="single" w:sz="4" w:space="0" w:color="auto"/>
            </w:tcBorders>
            <w:hideMark/>
          </w:tcPr>
          <w:p w:rsidR="009D1C4E" w:rsidRDefault="009D1C4E" w:rsidP="0085269D">
            <w:pPr>
              <w:spacing w:line="276" w:lineRule="auto"/>
              <w:rPr>
                <w:rFonts w:eastAsia="Calibri"/>
                <w:lang w:val="en-US" w:eastAsia="en-US"/>
              </w:rPr>
            </w:pPr>
            <w:r>
              <w:rPr>
                <w:rFonts w:eastAsia="Calibri"/>
                <w:sz w:val="22"/>
                <w:szCs w:val="22"/>
                <w:lang w:eastAsia="en-US"/>
              </w:rPr>
              <w:t>3</w:t>
            </w:r>
          </w:p>
        </w:tc>
        <w:tc>
          <w:tcPr>
            <w:tcW w:w="3661" w:type="dxa"/>
            <w:tcBorders>
              <w:top w:val="single" w:sz="4" w:space="0" w:color="auto"/>
              <w:left w:val="single" w:sz="4" w:space="0" w:color="auto"/>
              <w:bottom w:val="single" w:sz="4" w:space="0" w:color="auto"/>
              <w:right w:val="single" w:sz="4" w:space="0" w:color="auto"/>
            </w:tcBorders>
            <w:hideMark/>
          </w:tcPr>
          <w:p w:rsidR="009D1C4E" w:rsidRDefault="009D1C4E" w:rsidP="0085269D">
            <w:pPr>
              <w:spacing w:line="276" w:lineRule="auto"/>
              <w:rPr>
                <w:rFonts w:eastAsia="Calibri"/>
                <w:lang w:eastAsia="en-US"/>
              </w:rPr>
            </w:pPr>
            <w:r>
              <w:rPr>
                <w:rFonts w:eastAsia="Calibri"/>
                <w:sz w:val="22"/>
                <w:szCs w:val="22"/>
                <w:lang w:eastAsia="en-US"/>
              </w:rPr>
              <w:t>Родительские собрания</w:t>
            </w:r>
          </w:p>
          <w:p w:rsidR="009D1C4E" w:rsidRDefault="009D1C4E" w:rsidP="0085269D">
            <w:pPr>
              <w:spacing w:line="276" w:lineRule="auto"/>
              <w:rPr>
                <w:rFonts w:eastAsia="Calibri"/>
                <w:lang w:eastAsia="en-US"/>
              </w:rPr>
            </w:pPr>
            <w:r>
              <w:rPr>
                <w:rFonts w:eastAsia="Calibri"/>
                <w:sz w:val="22"/>
                <w:szCs w:val="22"/>
                <w:lang w:eastAsia="en-US"/>
              </w:rPr>
              <w:t>(план работы с родителями)</w:t>
            </w:r>
          </w:p>
        </w:tc>
        <w:tc>
          <w:tcPr>
            <w:tcW w:w="1871" w:type="dxa"/>
            <w:tcBorders>
              <w:top w:val="single" w:sz="4" w:space="0" w:color="auto"/>
              <w:left w:val="single" w:sz="4" w:space="0" w:color="auto"/>
              <w:bottom w:val="single" w:sz="4" w:space="0" w:color="auto"/>
              <w:right w:val="single" w:sz="4" w:space="0" w:color="auto"/>
            </w:tcBorders>
            <w:hideMark/>
          </w:tcPr>
          <w:p w:rsidR="009D1C4E" w:rsidRDefault="009D1C4E" w:rsidP="0085269D">
            <w:pPr>
              <w:spacing w:line="276" w:lineRule="auto"/>
              <w:jc w:val="center"/>
              <w:rPr>
                <w:rFonts w:eastAsia="Calibri"/>
                <w:lang w:eastAsia="en-US"/>
              </w:rPr>
            </w:pPr>
            <w:r>
              <w:rPr>
                <w:rFonts w:eastAsia="Calibri"/>
                <w:sz w:val="22"/>
                <w:szCs w:val="22"/>
                <w:lang w:eastAsia="en-US"/>
              </w:rPr>
              <w:t xml:space="preserve">2 раза </w:t>
            </w:r>
          </w:p>
          <w:p w:rsidR="009D1C4E" w:rsidRDefault="009D1C4E" w:rsidP="0085269D">
            <w:pPr>
              <w:spacing w:line="276" w:lineRule="auto"/>
              <w:jc w:val="center"/>
              <w:rPr>
                <w:rFonts w:eastAsia="Calibri"/>
                <w:lang w:eastAsia="en-US"/>
              </w:rPr>
            </w:pPr>
            <w:r>
              <w:rPr>
                <w:rFonts w:eastAsia="Calibri"/>
                <w:sz w:val="22"/>
                <w:szCs w:val="22"/>
                <w:lang w:eastAsia="en-US"/>
              </w:rPr>
              <w:t>в год</w:t>
            </w:r>
          </w:p>
        </w:tc>
        <w:tc>
          <w:tcPr>
            <w:tcW w:w="3799" w:type="dxa"/>
            <w:tcBorders>
              <w:top w:val="single" w:sz="4" w:space="0" w:color="auto"/>
              <w:left w:val="single" w:sz="4" w:space="0" w:color="auto"/>
              <w:bottom w:val="single" w:sz="4" w:space="0" w:color="auto"/>
              <w:right w:val="single" w:sz="4" w:space="0" w:color="auto"/>
            </w:tcBorders>
            <w:hideMark/>
          </w:tcPr>
          <w:p w:rsidR="009D1C4E" w:rsidRDefault="009D1C4E" w:rsidP="0085269D">
            <w:pPr>
              <w:spacing w:line="276" w:lineRule="auto"/>
              <w:jc w:val="center"/>
              <w:rPr>
                <w:rFonts w:eastAsia="Calibri"/>
                <w:lang w:eastAsia="en-US"/>
              </w:rPr>
            </w:pPr>
            <w:r>
              <w:rPr>
                <w:rFonts w:eastAsia="Calibri"/>
                <w:sz w:val="22"/>
                <w:szCs w:val="22"/>
                <w:lang w:eastAsia="en-US"/>
              </w:rPr>
              <w:t>заведующая, старший воспитатель, старшая мед сестра,</w:t>
            </w:r>
          </w:p>
          <w:p w:rsidR="009D1C4E" w:rsidRDefault="009D1C4E" w:rsidP="0085269D">
            <w:pPr>
              <w:spacing w:line="276" w:lineRule="auto"/>
              <w:jc w:val="center"/>
              <w:rPr>
                <w:rFonts w:eastAsia="Calibri"/>
                <w:lang w:eastAsia="en-US"/>
              </w:rPr>
            </w:pPr>
            <w:r>
              <w:rPr>
                <w:rFonts w:eastAsia="Calibri"/>
                <w:sz w:val="22"/>
                <w:szCs w:val="22"/>
                <w:lang w:eastAsia="en-US"/>
              </w:rPr>
              <w:t>педагогический коллектив</w:t>
            </w:r>
          </w:p>
        </w:tc>
      </w:tr>
      <w:tr w:rsidR="009D1C4E" w:rsidTr="0085269D">
        <w:tc>
          <w:tcPr>
            <w:tcW w:w="700" w:type="dxa"/>
            <w:tcBorders>
              <w:top w:val="single" w:sz="4" w:space="0" w:color="auto"/>
              <w:left w:val="single" w:sz="4" w:space="0" w:color="auto"/>
              <w:bottom w:val="single" w:sz="4" w:space="0" w:color="auto"/>
              <w:right w:val="single" w:sz="4" w:space="0" w:color="auto"/>
            </w:tcBorders>
            <w:hideMark/>
          </w:tcPr>
          <w:p w:rsidR="009D1C4E" w:rsidRDefault="009D1C4E" w:rsidP="0085269D">
            <w:pPr>
              <w:spacing w:line="276" w:lineRule="auto"/>
              <w:rPr>
                <w:rFonts w:eastAsia="Calibri"/>
                <w:lang w:eastAsia="en-US"/>
              </w:rPr>
            </w:pPr>
            <w:r>
              <w:rPr>
                <w:rFonts w:eastAsia="Calibri"/>
                <w:sz w:val="22"/>
                <w:szCs w:val="22"/>
                <w:lang w:eastAsia="en-US"/>
              </w:rPr>
              <w:t>4</w:t>
            </w:r>
          </w:p>
        </w:tc>
        <w:tc>
          <w:tcPr>
            <w:tcW w:w="3661" w:type="dxa"/>
            <w:tcBorders>
              <w:top w:val="single" w:sz="4" w:space="0" w:color="auto"/>
              <w:left w:val="single" w:sz="4" w:space="0" w:color="auto"/>
              <w:bottom w:val="single" w:sz="4" w:space="0" w:color="auto"/>
              <w:right w:val="single" w:sz="4" w:space="0" w:color="auto"/>
            </w:tcBorders>
            <w:hideMark/>
          </w:tcPr>
          <w:p w:rsidR="009D1C4E" w:rsidRDefault="009D1C4E" w:rsidP="0085269D">
            <w:pPr>
              <w:spacing w:line="276" w:lineRule="auto"/>
              <w:rPr>
                <w:rFonts w:eastAsia="Calibri"/>
                <w:lang w:eastAsia="en-US"/>
              </w:rPr>
            </w:pPr>
            <w:r>
              <w:rPr>
                <w:rFonts w:eastAsia="Calibri"/>
                <w:sz w:val="22"/>
                <w:szCs w:val="22"/>
                <w:lang w:eastAsia="en-US"/>
              </w:rPr>
              <w:t>Совещания при заведующей</w:t>
            </w:r>
          </w:p>
        </w:tc>
        <w:tc>
          <w:tcPr>
            <w:tcW w:w="1871"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spacing w:line="276" w:lineRule="auto"/>
              <w:jc w:val="center"/>
              <w:rPr>
                <w:rFonts w:eastAsia="Calibri"/>
                <w:lang w:eastAsia="en-US"/>
              </w:rPr>
            </w:pPr>
            <w:r>
              <w:rPr>
                <w:rFonts w:eastAsia="Calibri"/>
                <w:sz w:val="22"/>
                <w:szCs w:val="22"/>
                <w:lang w:eastAsia="en-US"/>
              </w:rPr>
              <w:t>каждую пятницу</w:t>
            </w:r>
          </w:p>
        </w:tc>
        <w:tc>
          <w:tcPr>
            <w:tcW w:w="3799"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spacing w:line="276" w:lineRule="auto"/>
              <w:jc w:val="center"/>
              <w:rPr>
                <w:rFonts w:eastAsia="Calibri"/>
                <w:lang w:eastAsia="en-US"/>
              </w:rPr>
            </w:pPr>
            <w:r>
              <w:rPr>
                <w:rFonts w:eastAsia="Calibri"/>
                <w:sz w:val="22"/>
                <w:szCs w:val="22"/>
                <w:lang w:eastAsia="en-US"/>
              </w:rPr>
              <w:t xml:space="preserve">администрация </w:t>
            </w:r>
          </w:p>
        </w:tc>
      </w:tr>
      <w:tr w:rsidR="009D1C4E" w:rsidTr="0085269D">
        <w:tc>
          <w:tcPr>
            <w:tcW w:w="700" w:type="dxa"/>
            <w:tcBorders>
              <w:top w:val="single" w:sz="4" w:space="0" w:color="auto"/>
              <w:left w:val="single" w:sz="4" w:space="0" w:color="auto"/>
              <w:bottom w:val="single" w:sz="4" w:space="0" w:color="auto"/>
              <w:right w:val="single" w:sz="4" w:space="0" w:color="auto"/>
            </w:tcBorders>
            <w:hideMark/>
          </w:tcPr>
          <w:p w:rsidR="009D1C4E" w:rsidRDefault="009D1C4E" w:rsidP="0085269D">
            <w:pPr>
              <w:spacing w:line="276" w:lineRule="auto"/>
              <w:rPr>
                <w:rFonts w:eastAsia="Calibri"/>
                <w:lang w:eastAsia="en-US"/>
              </w:rPr>
            </w:pPr>
            <w:r>
              <w:rPr>
                <w:rFonts w:eastAsia="Calibri"/>
                <w:sz w:val="22"/>
                <w:szCs w:val="22"/>
                <w:lang w:eastAsia="en-US"/>
              </w:rPr>
              <w:t>5</w:t>
            </w:r>
          </w:p>
        </w:tc>
        <w:tc>
          <w:tcPr>
            <w:tcW w:w="3661" w:type="dxa"/>
            <w:tcBorders>
              <w:top w:val="single" w:sz="4" w:space="0" w:color="auto"/>
              <w:left w:val="single" w:sz="4" w:space="0" w:color="auto"/>
              <w:bottom w:val="single" w:sz="4" w:space="0" w:color="auto"/>
              <w:right w:val="single" w:sz="4" w:space="0" w:color="auto"/>
            </w:tcBorders>
            <w:hideMark/>
          </w:tcPr>
          <w:p w:rsidR="009D1C4E" w:rsidRDefault="009D1C4E" w:rsidP="0085269D">
            <w:pPr>
              <w:spacing w:line="276" w:lineRule="auto"/>
              <w:rPr>
                <w:rFonts w:eastAsia="Calibri"/>
                <w:lang w:eastAsia="en-US"/>
              </w:rPr>
            </w:pPr>
            <w:r>
              <w:rPr>
                <w:rFonts w:eastAsia="Calibri"/>
                <w:sz w:val="22"/>
                <w:szCs w:val="22"/>
                <w:lang w:eastAsia="en-US"/>
              </w:rPr>
              <w:t>Профсоюзные собрания</w:t>
            </w:r>
          </w:p>
          <w:p w:rsidR="009D1C4E" w:rsidRDefault="009D1C4E" w:rsidP="0085269D">
            <w:pPr>
              <w:spacing w:line="276" w:lineRule="auto"/>
              <w:rPr>
                <w:rFonts w:eastAsia="Calibri"/>
                <w:lang w:eastAsia="en-US"/>
              </w:rPr>
            </w:pPr>
            <w:r>
              <w:rPr>
                <w:rFonts w:eastAsia="Calibri"/>
                <w:sz w:val="22"/>
                <w:szCs w:val="22"/>
                <w:lang w:eastAsia="en-US"/>
              </w:rPr>
              <w:t>(план работы профсоюзной организации)</w:t>
            </w:r>
          </w:p>
        </w:tc>
        <w:tc>
          <w:tcPr>
            <w:tcW w:w="1871" w:type="dxa"/>
            <w:tcBorders>
              <w:top w:val="single" w:sz="4" w:space="0" w:color="auto"/>
              <w:left w:val="single" w:sz="4" w:space="0" w:color="auto"/>
              <w:bottom w:val="single" w:sz="4" w:space="0" w:color="auto"/>
              <w:right w:val="single" w:sz="4" w:space="0" w:color="auto"/>
            </w:tcBorders>
            <w:hideMark/>
          </w:tcPr>
          <w:p w:rsidR="009D1C4E" w:rsidRDefault="009D1C4E" w:rsidP="0085269D">
            <w:pPr>
              <w:spacing w:line="276" w:lineRule="auto"/>
              <w:jc w:val="center"/>
              <w:rPr>
                <w:rFonts w:eastAsia="Calibri"/>
                <w:lang w:eastAsia="en-US"/>
              </w:rPr>
            </w:pPr>
            <w:r>
              <w:rPr>
                <w:rFonts w:eastAsia="Calibri"/>
                <w:sz w:val="22"/>
                <w:szCs w:val="22"/>
                <w:lang w:eastAsia="en-US"/>
              </w:rPr>
              <w:t xml:space="preserve">3-4 раза </w:t>
            </w:r>
          </w:p>
          <w:p w:rsidR="009D1C4E" w:rsidRDefault="009D1C4E" w:rsidP="0085269D">
            <w:pPr>
              <w:spacing w:line="276" w:lineRule="auto"/>
              <w:jc w:val="center"/>
              <w:rPr>
                <w:rFonts w:eastAsia="Calibri"/>
                <w:lang w:eastAsia="en-US"/>
              </w:rPr>
            </w:pPr>
            <w:r>
              <w:rPr>
                <w:rFonts w:eastAsia="Calibri"/>
                <w:sz w:val="22"/>
                <w:szCs w:val="22"/>
                <w:lang w:eastAsia="en-US"/>
              </w:rPr>
              <w:t>в год</w:t>
            </w:r>
          </w:p>
        </w:tc>
        <w:tc>
          <w:tcPr>
            <w:tcW w:w="3799"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spacing w:line="276" w:lineRule="auto"/>
              <w:jc w:val="center"/>
              <w:rPr>
                <w:rFonts w:eastAsia="Calibri"/>
                <w:lang w:eastAsia="en-US"/>
              </w:rPr>
            </w:pPr>
            <w:r>
              <w:rPr>
                <w:rFonts w:eastAsia="Calibri"/>
                <w:sz w:val="22"/>
                <w:szCs w:val="22"/>
                <w:lang w:eastAsia="en-US"/>
              </w:rPr>
              <w:t>члены профсоюза</w:t>
            </w:r>
          </w:p>
        </w:tc>
      </w:tr>
      <w:tr w:rsidR="009D1C4E" w:rsidTr="0085269D">
        <w:tc>
          <w:tcPr>
            <w:tcW w:w="700" w:type="dxa"/>
            <w:tcBorders>
              <w:top w:val="single" w:sz="4" w:space="0" w:color="auto"/>
              <w:left w:val="single" w:sz="4" w:space="0" w:color="auto"/>
              <w:bottom w:val="single" w:sz="4" w:space="0" w:color="auto"/>
              <w:right w:val="single" w:sz="4" w:space="0" w:color="auto"/>
            </w:tcBorders>
            <w:hideMark/>
          </w:tcPr>
          <w:p w:rsidR="009D1C4E" w:rsidRDefault="009D1C4E" w:rsidP="0085269D">
            <w:pPr>
              <w:spacing w:line="276" w:lineRule="auto"/>
              <w:rPr>
                <w:rFonts w:eastAsia="Calibri"/>
                <w:lang w:eastAsia="en-US"/>
              </w:rPr>
            </w:pPr>
            <w:r>
              <w:rPr>
                <w:rFonts w:eastAsia="Calibri"/>
                <w:sz w:val="22"/>
                <w:szCs w:val="22"/>
                <w:lang w:eastAsia="en-US"/>
              </w:rPr>
              <w:t>6</w:t>
            </w:r>
          </w:p>
        </w:tc>
        <w:tc>
          <w:tcPr>
            <w:tcW w:w="3661" w:type="dxa"/>
            <w:tcBorders>
              <w:top w:val="single" w:sz="4" w:space="0" w:color="auto"/>
              <w:left w:val="single" w:sz="4" w:space="0" w:color="auto"/>
              <w:bottom w:val="single" w:sz="4" w:space="0" w:color="auto"/>
              <w:right w:val="single" w:sz="4" w:space="0" w:color="auto"/>
            </w:tcBorders>
            <w:hideMark/>
          </w:tcPr>
          <w:p w:rsidR="009D1C4E" w:rsidRDefault="009D1C4E" w:rsidP="0085269D">
            <w:pPr>
              <w:spacing w:line="276" w:lineRule="auto"/>
              <w:rPr>
                <w:rFonts w:eastAsia="Calibri"/>
                <w:lang w:eastAsia="en-US"/>
              </w:rPr>
            </w:pPr>
            <w:r>
              <w:rPr>
                <w:sz w:val="22"/>
                <w:szCs w:val="22"/>
                <w:lang w:eastAsia="en-US"/>
              </w:rPr>
              <w:t>Заседание профкома</w:t>
            </w:r>
          </w:p>
        </w:tc>
        <w:tc>
          <w:tcPr>
            <w:tcW w:w="1871" w:type="dxa"/>
            <w:tcBorders>
              <w:top w:val="single" w:sz="4" w:space="0" w:color="auto"/>
              <w:left w:val="single" w:sz="4" w:space="0" w:color="auto"/>
              <w:bottom w:val="single" w:sz="4" w:space="0" w:color="auto"/>
              <w:right w:val="single" w:sz="4" w:space="0" w:color="auto"/>
            </w:tcBorders>
            <w:hideMark/>
          </w:tcPr>
          <w:p w:rsidR="009D1C4E" w:rsidRDefault="009D1C4E" w:rsidP="0085269D">
            <w:pPr>
              <w:spacing w:line="276" w:lineRule="auto"/>
              <w:jc w:val="center"/>
              <w:rPr>
                <w:rFonts w:eastAsia="Calibri"/>
                <w:lang w:eastAsia="en-US"/>
              </w:rPr>
            </w:pPr>
            <w:r>
              <w:rPr>
                <w:rFonts w:eastAsia="Calibri"/>
                <w:sz w:val="22"/>
                <w:szCs w:val="22"/>
                <w:lang w:eastAsia="en-US"/>
              </w:rPr>
              <w:t>по особому плану</w:t>
            </w:r>
          </w:p>
        </w:tc>
        <w:tc>
          <w:tcPr>
            <w:tcW w:w="3799"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spacing w:line="276" w:lineRule="auto"/>
              <w:jc w:val="center"/>
              <w:rPr>
                <w:rFonts w:eastAsia="Calibri"/>
                <w:lang w:eastAsia="en-US"/>
              </w:rPr>
            </w:pPr>
            <w:r>
              <w:rPr>
                <w:rFonts w:eastAsia="Calibri"/>
                <w:sz w:val="22"/>
                <w:szCs w:val="22"/>
                <w:lang w:eastAsia="en-US"/>
              </w:rPr>
              <w:t>члены профкома</w:t>
            </w:r>
          </w:p>
        </w:tc>
      </w:tr>
      <w:tr w:rsidR="009D1C4E" w:rsidTr="0085269D">
        <w:tc>
          <w:tcPr>
            <w:tcW w:w="700" w:type="dxa"/>
            <w:tcBorders>
              <w:top w:val="single" w:sz="4" w:space="0" w:color="auto"/>
              <w:left w:val="single" w:sz="4" w:space="0" w:color="auto"/>
              <w:bottom w:val="single" w:sz="4" w:space="0" w:color="auto"/>
              <w:right w:val="single" w:sz="4" w:space="0" w:color="auto"/>
            </w:tcBorders>
            <w:hideMark/>
          </w:tcPr>
          <w:p w:rsidR="009D1C4E" w:rsidRDefault="009D1C4E" w:rsidP="0085269D">
            <w:pPr>
              <w:spacing w:line="276" w:lineRule="auto"/>
              <w:rPr>
                <w:rFonts w:eastAsia="Calibri"/>
                <w:lang w:eastAsia="en-US"/>
              </w:rPr>
            </w:pPr>
            <w:r>
              <w:rPr>
                <w:rFonts w:eastAsia="Calibri"/>
                <w:sz w:val="22"/>
                <w:szCs w:val="22"/>
                <w:lang w:eastAsia="en-US"/>
              </w:rPr>
              <w:t>7</w:t>
            </w:r>
          </w:p>
        </w:tc>
        <w:tc>
          <w:tcPr>
            <w:tcW w:w="3661" w:type="dxa"/>
            <w:tcBorders>
              <w:top w:val="single" w:sz="4" w:space="0" w:color="auto"/>
              <w:left w:val="single" w:sz="4" w:space="0" w:color="auto"/>
              <w:bottom w:val="single" w:sz="4" w:space="0" w:color="auto"/>
              <w:right w:val="single" w:sz="4" w:space="0" w:color="auto"/>
            </w:tcBorders>
            <w:hideMark/>
          </w:tcPr>
          <w:p w:rsidR="009D1C4E" w:rsidRDefault="009D1C4E" w:rsidP="0085269D">
            <w:pPr>
              <w:spacing w:line="276" w:lineRule="auto"/>
              <w:rPr>
                <w:lang w:eastAsia="en-US"/>
              </w:rPr>
            </w:pPr>
            <w:r>
              <w:rPr>
                <w:sz w:val="22"/>
                <w:szCs w:val="22"/>
                <w:lang w:eastAsia="en-US"/>
              </w:rPr>
              <w:t>Комиссии, действующие в учреждении</w:t>
            </w:r>
          </w:p>
        </w:tc>
        <w:tc>
          <w:tcPr>
            <w:tcW w:w="1871" w:type="dxa"/>
            <w:tcBorders>
              <w:top w:val="single" w:sz="4" w:space="0" w:color="auto"/>
              <w:left w:val="single" w:sz="4" w:space="0" w:color="auto"/>
              <w:bottom w:val="single" w:sz="4" w:space="0" w:color="auto"/>
              <w:right w:val="single" w:sz="4" w:space="0" w:color="auto"/>
            </w:tcBorders>
            <w:hideMark/>
          </w:tcPr>
          <w:p w:rsidR="009D1C4E" w:rsidRDefault="009D1C4E" w:rsidP="0085269D">
            <w:pPr>
              <w:spacing w:line="276" w:lineRule="auto"/>
              <w:jc w:val="center"/>
              <w:rPr>
                <w:rFonts w:eastAsia="Calibri"/>
                <w:lang w:eastAsia="en-US"/>
              </w:rPr>
            </w:pPr>
            <w:r>
              <w:rPr>
                <w:rFonts w:eastAsia="Calibri"/>
                <w:sz w:val="22"/>
                <w:szCs w:val="22"/>
                <w:lang w:eastAsia="en-US"/>
              </w:rPr>
              <w:t>в соответствии с положениями</w:t>
            </w:r>
          </w:p>
        </w:tc>
        <w:tc>
          <w:tcPr>
            <w:tcW w:w="3799"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spacing w:line="276" w:lineRule="auto"/>
              <w:jc w:val="center"/>
              <w:rPr>
                <w:rFonts w:eastAsia="Calibri"/>
                <w:lang w:eastAsia="en-US"/>
              </w:rPr>
            </w:pPr>
            <w:r>
              <w:rPr>
                <w:rFonts w:eastAsia="Calibri"/>
                <w:sz w:val="22"/>
                <w:szCs w:val="22"/>
                <w:lang w:eastAsia="en-US"/>
              </w:rPr>
              <w:t>члены комиссий</w:t>
            </w:r>
          </w:p>
        </w:tc>
      </w:tr>
    </w:tbl>
    <w:p w:rsidR="009D1C4E" w:rsidRDefault="009D1C4E" w:rsidP="009D1C4E"/>
    <w:p w:rsidR="009D1C4E" w:rsidRDefault="009D1C4E" w:rsidP="009D1C4E">
      <w:pPr>
        <w:ind w:firstLine="709"/>
        <w:jc w:val="right"/>
        <w:rPr>
          <w:bCs/>
          <w:i/>
        </w:rPr>
      </w:pPr>
    </w:p>
    <w:p w:rsidR="009D1C4E" w:rsidRDefault="009D1C4E" w:rsidP="009D1C4E">
      <w:pPr>
        <w:ind w:firstLine="709"/>
        <w:jc w:val="right"/>
        <w:rPr>
          <w:b/>
          <w:bCs/>
          <w:i/>
          <w:sz w:val="28"/>
          <w:szCs w:val="28"/>
        </w:rPr>
      </w:pPr>
    </w:p>
    <w:p w:rsidR="009D1C4E" w:rsidRDefault="009D1C4E" w:rsidP="009D1C4E">
      <w:pPr>
        <w:rPr>
          <w:b/>
          <w:bCs/>
          <w:i/>
          <w:sz w:val="28"/>
          <w:szCs w:val="28"/>
        </w:rPr>
      </w:pPr>
    </w:p>
    <w:p w:rsidR="009D1C4E" w:rsidRDefault="009D1C4E" w:rsidP="009D1C4E">
      <w:pPr>
        <w:ind w:firstLine="709"/>
        <w:jc w:val="right"/>
        <w:rPr>
          <w:b/>
          <w:bCs/>
          <w:i/>
          <w:sz w:val="28"/>
          <w:szCs w:val="28"/>
        </w:rPr>
      </w:pPr>
    </w:p>
    <w:p w:rsidR="009D1C4E" w:rsidRPr="008E7F4D" w:rsidRDefault="009D1C4E" w:rsidP="009D1C4E">
      <w:pPr>
        <w:ind w:firstLine="709"/>
        <w:jc w:val="right"/>
        <w:rPr>
          <w:b/>
          <w:bCs/>
          <w:i/>
          <w:sz w:val="28"/>
          <w:szCs w:val="28"/>
        </w:rPr>
      </w:pPr>
      <w:r w:rsidRPr="008E7F4D">
        <w:rPr>
          <w:b/>
          <w:bCs/>
          <w:i/>
          <w:sz w:val="28"/>
          <w:szCs w:val="28"/>
        </w:rPr>
        <w:t>Приложение №</w:t>
      </w:r>
      <w:r>
        <w:rPr>
          <w:b/>
          <w:bCs/>
          <w:i/>
          <w:sz w:val="28"/>
          <w:szCs w:val="28"/>
        </w:rPr>
        <w:t>2</w:t>
      </w:r>
      <w:r w:rsidRPr="008E7F4D">
        <w:rPr>
          <w:b/>
          <w:bCs/>
          <w:i/>
          <w:sz w:val="28"/>
          <w:szCs w:val="28"/>
        </w:rPr>
        <w:t xml:space="preserve">    </w:t>
      </w:r>
    </w:p>
    <w:p w:rsidR="009D1C4E" w:rsidRPr="004464DC" w:rsidRDefault="009D1C4E" w:rsidP="009D1C4E">
      <w:pPr>
        <w:ind w:firstLine="709"/>
        <w:jc w:val="center"/>
        <w:rPr>
          <w:b/>
          <w:bCs/>
        </w:rPr>
      </w:pPr>
    </w:p>
    <w:p w:rsidR="009D1C4E" w:rsidRPr="004464DC" w:rsidRDefault="009D1C4E" w:rsidP="009D1C4E">
      <w:pPr>
        <w:ind w:firstLine="709"/>
        <w:jc w:val="center"/>
        <w:rPr>
          <w:b/>
          <w:bCs/>
        </w:rPr>
      </w:pPr>
      <w:r w:rsidRPr="004464DC">
        <w:rPr>
          <w:b/>
          <w:bCs/>
        </w:rPr>
        <w:t>ПРАВА И ЛЬГОТЫ,</w:t>
      </w:r>
    </w:p>
    <w:p w:rsidR="009D1C4E" w:rsidRPr="004464DC" w:rsidRDefault="009D1C4E" w:rsidP="009D1C4E">
      <w:pPr>
        <w:ind w:firstLine="709"/>
        <w:jc w:val="center"/>
      </w:pPr>
    </w:p>
    <w:p w:rsidR="009D1C4E" w:rsidRPr="004464DC" w:rsidRDefault="009D1C4E" w:rsidP="009D1C4E">
      <w:pPr>
        <w:ind w:firstLine="709"/>
        <w:jc w:val="center"/>
        <w:rPr>
          <w:b/>
          <w:bCs/>
        </w:rPr>
      </w:pPr>
      <w:r w:rsidRPr="004464DC">
        <w:rPr>
          <w:b/>
          <w:bCs/>
        </w:rPr>
        <w:t>предоставляемые педагогическим работникам образовательных организаций Республики Татарстан при подготовке и проведении аттестации</w:t>
      </w:r>
    </w:p>
    <w:p w:rsidR="009D1C4E" w:rsidRPr="004464DC" w:rsidRDefault="009D1C4E" w:rsidP="009D1C4E">
      <w:pPr>
        <w:ind w:firstLine="709"/>
        <w:jc w:val="center"/>
      </w:pPr>
    </w:p>
    <w:p w:rsidR="009D1C4E" w:rsidRPr="004464DC" w:rsidRDefault="009D1C4E" w:rsidP="009D1C4E">
      <w:pPr>
        <w:ind w:firstLine="709"/>
        <w:jc w:val="center"/>
      </w:pPr>
    </w:p>
    <w:p w:rsidR="009D1C4E" w:rsidRPr="004464DC" w:rsidRDefault="009D1C4E" w:rsidP="009D1C4E">
      <w:pPr>
        <w:numPr>
          <w:ilvl w:val="0"/>
          <w:numId w:val="8"/>
        </w:numPr>
        <w:ind w:left="0" w:firstLine="709"/>
        <w:jc w:val="center"/>
        <w:rPr>
          <w:b/>
          <w:bCs/>
        </w:rPr>
      </w:pPr>
      <w:r w:rsidRPr="004464DC">
        <w:rPr>
          <w:b/>
          <w:bCs/>
        </w:rPr>
        <w:t>Права аттестуемых работников.</w:t>
      </w:r>
    </w:p>
    <w:p w:rsidR="009D1C4E" w:rsidRPr="004464DC" w:rsidRDefault="009D1C4E" w:rsidP="009D1C4E">
      <w:pPr>
        <w:ind w:firstLine="709"/>
        <w:jc w:val="both"/>
        <w:rPr>
          <w:b/>
          <w:bCs/>
        </w:rPr>
      </w:pPr>
    </w:p>
    <w:p w:rsidR="009D1C4E" w:rsidRPr="004464DC" w:rsidRDefault="009D1C4E" w:rsidP="009D1C4E">
      <w:pPr>
        <w:ind w:firstLine="709"/>
        <w:jc w:val="both"/>
        <w:rPr>
          <w:bCs/>
        </w:rPr>
      </w:pPr>
      <w:r w:rsidRPr="004464DC">
        <w:rPr>
          <w:bCs/>
        </w:rPr>
        <w:t xml:space="preserve"> Педагогический работник имеет право:</w:t>
      </w:r>
    </w:p>
    <w:p w:rsidR="009D1C4E" w:rsidRPr="004464DC" w:rsidRDefault="009D1C4E" w:rsidP="009D1C4E">
      <w:pPr>
        <w:numPr>
          <w:ilvl w:val="0"/>
          <w:numId w:val="9"/>
        </w:numPr>
        <w:ind w:left="0" w:firstLine="709"/>
        <w:contextualSpacing/>
        <w:jc w:val="both"/>
        <w:rPr>
          <w:rFonts w:eastAsia="Calibri"/>
          <w:bCs/>
        </w:rPr>
      </w:pPr>
      <w:r w:rsidRPr="004464DC">
        <w:rPr>
          <w:rFonts w:eastAsia="Calibri"/>
          <w:bCs/>
        </w:rPr>
        <w:t>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9D1C4E" w:rsidRPr="004464DC" w:rsidRDefault="009D1C4E" w:rsidP="009D1C4E">
      <w:pPr>
        <w:numPr>
          <w:ilvl w:val="0"/>
          <w:numId w:val="9"/>
        </w:numPr>
        <w:ind w:left="0" w:firstLine="709"/>
        <w:contextualSpacing/>
        <w:jc w:val="both"/>
        <w:rPr>
          <w:rFonts w:eastAsia="Calibri"/>
          <w:bCs/>
        </w:rPr>
      </w:pPr>
      <w:r w:rsidRPr="004464DC">
        <w:rPr>
          <w:rFonts w:eastAsia="Calibri"/>
          <w:bCs/>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9D1C4E" w:rsidRPr="004464DC" w:rsidRDefault="009D1C4E" w:rsidP="009D1C4E">
      <w:pPr>
        <w:numPr>
          <w:ilvl w:val="0"/>
          <w:numId w:val="9"/>
        </w:numPr>
        <w:ind w:left="0" w:firstLine="709"/>
        <w:contextualSpacing/>
        <w:jc w:val="both"/>
        <w:rPr>
          <w:rFonts w:eastAsia="Calibri"/>
          <w:bCs/>
        </w:rPr>
      </w:pPr>
      <w:r w:rsidRPr="004464DC">
        <w:rPr>
          <w:rFonts w:eastAsia="Calibri"/>
        </w:rPr>
        <w:t>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9D1C4E" w:rsidRPr="004464DC" w:rsidRDefault="009D1C4E" w:rsidP="009D1C4E">
      <w:pPr>
        <w:numPr>
          <w:ilvl w:val="0"/>
          <w:numId w:val="9"/>
        </w:numPr>
        <w:ind w:left="0" w:firstLine="709"/>
        <w:contextualSpacing/>
        <w:jc w:val="both"/>
        <w:rPr>
          <w:rFonts w:eastAsia="Calibri"/>
          <w:bCs/>
        </w:rPr>
      </w:pPr>
      <w:r w:rsidRPr="004464DC">
        <w:rPr>
          <w:rFonts w:eastAsia="Calibri"/>
          <w:bCs/>
        </w:rPr>
        <w:t xml:space="preserve">обжаловать результаты аттестации в соответствии с законодательством Российской Федерации; </w:t>
      </w:r>
    </w:p>
    <w:p w:rsidR="009D1C4E" w:rsidRPr="004464DC" w:rsidRDefault="009D1C4E" w:rsidP="009D1C4E">
      <w:pPr>
        <w:numPr>
          <w:ilvl w:val="0"/>
          <w:numId w:val="9"/>
        </w:numPr>
        <w:ind w:left="0" w:firstLine="709"/>
        <w:contextualSpacing/>
        <w:jc w:val="both"/>
        <w:rPr>
          <w:rFonts w:eastAsia="Calibri"/>
          <w:bCs/>
        </w:rPr>
      </w:pPr>
      <w:r w:rsidRPr="004464DC">
        <w:rPr>
          <w:rFonts w:eastAsia="Calibri"/>
          <w:bCs/>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9D1C4E" w:rsidRPr="004464DC" w:rsidRDefault="009D1C4E" w:rsidP="009D1C4E">
      <w:pPr>
        <w:numPr>
          <w:ilvl w:val="0"/>
          <w:numId w:val="9"/>
        </w:numPr>
        <w:ind w:left="0" w:firstLine="709"/>
        <w:contextualSpacing/>
        <w:jc w:val="both"/>
        <w:rPr>
          <w:rFonts w:eastAsia="Calibri"/>
        </w:rPr>
      </w:pPr>
      <w:r w:rsidRPr="004464DC">
        <w:rPr>
          <w:rFonts w:eastAsia="Calibri"/>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9D1C4E" w:rsidRPr="004464DC" w:rsidRDefault="009D1C4E" w:rsidP="009D1C4E">
      <w:pPr>
        <w:numPr>
          <w:ilvl w:val="0"/>
          <w:numId w:val="9"/>
        </w:numPr>
        <w:ind w:left="0" w:firstLine="709"/>
        <w:contextualSpacing/>
        <w:jc w:val="both"/>
        <w:rPr>
          <w:rFonts w:eastAsia="Calibri"/>
          <w:color w:val="000000" w:themeColor="text1"/>
        </w:rPr>
      </w:pPr>
      <w:r w:rsidRPr="004464DC">
        <w:rPr>
          <w:rFonts w:eastAsia="Calibri"/>
          <w:color w:val="000000" w:themeColor="text1"/>
        </w:rPr>
        <w:t xml:space="preserve">  </w:t>
      </w:r>
      <w:bookmarkStart w:id="45" w:name="sub_1029"/>
      <w:r w:rsidRPr="004464DC">
        <w:rPr>
          <w:rFonts w:eastAsia="Calibri"/>
          <w:color w:val="000000" w:themeColor="text1"/>
        </w:rPr>
        <w:t>заявиться на проведение аттестации с целью установления квалификационной категории подаются педагогическими работниками независимо от продолжительности работы в организации, в том числе в период нахождения в отпуске по уходу за ребенком.</w:t>
      </w:r>
    </w:p>
    <w:bookmarkEnd w:id="45"/>
    <w:p w:rsidR="009D1C4E" w:rsidRDefault="009D1C4E" w:rsidP="009D1C4E">
      <w:pPr>
        <w:numPr>
          <w:ilvl w:val="0"/>
          <w:numId w:val="9"/>
        </w:numPr>
        <w:ind w:left="0" w:firstLine="709"/>
        <w:contextualSpacing/>
        <w:jc w:val="both"/>
        <w:rPr>
          <w:rFonts w:eastAsia="Calibri"/>
          <w:color w:val="000000" w:themeColor="text1"/>
        </w:rPr>
      </w:pPr>
      <w:r w:rsidRPr="004464DC">
        <w:rPr>
          <w:rFonts w:eastAsia="Calibri"/>
          <w:color w:val="000000" w:themeColor="text1"/>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9D1C4E" w:rsidRPr="004464DC" w:rsidRDefault="009D1C4E" w:rsidP="009D1C4E">
      <w:pPr>
        <w:ind w:left="709"/>
        <w:contextualSpacing/>
        <w:jc w:val="both"/>
        <w:rPr>
          <w:rFonts w:eastAsia="Calibri"/>
          <w:color w:val="000000" w:themeColor="text1"/>
        </w:rPr>
      </w:pPr>
    </w:p>
    <w:p w:rsidR="009D1C4E" w:rsidRPr="004464DC" w:rsidRDefault="009D1C4E" w:rsidP="009D1C4E">
      <w:pPr>
        <w:ind w:firstLine="709"/>
        <w:jc w:val="center"/>
        <w:rPr>
          <w:b/>
          <w:lang w:val="tt-RU"/>
        </w:rPr>
      </w:pPr>
      <w:r w:rsidRPr="004464DC">
        <w:rPr>
          <w:b/>
          <w:lang w:val="en-US"/>
        </w:rPr>
        <w:t>II</w:t>
      </w:r>
      <w:r w:rsidRPr="004464DC">
        <w:rPr>
          <w:b/>
          <w:lang w:val="tt-RU"/>
        </w:rPr>
        <w:t xml:space="preserve">. Применение упрощенных форм профессиональной экспертизы при прохождении аттестации </w:t>
      </w:r>
      <w:r w:rsidRPr="004464DC">
        <w:rPr>
          <w:b/>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9D1C4E" w:rsidRPr="004464DC" w:rsidRDefault="009D1C4E" w:rsidP="009D1C4E">
      <w:pPr>
        <w:ind w:firstLine="709"/>
      </w:pPr>
    </w:p>
    <w:p w:rsidR="009D1C4E" w:rsidRPr="004464DC" w:rsidRDefault="009D1C4E" w:rsidP="009D1C4E">
      <w:pPr>
        <w:ind w:firstLine="709"/>
        <w:jc w:val="both"/>
        <w:rPr>
          <w:lang w:val="tt-RU"/>
        </w:rPr>
      </w:pPr>
      <w:r w:rsidRPr="004464DC">
        <w:t xml:space="preserve">      2.1. П</w:t>
      </w:r>
      <w:r w:rsidRPr="004464DC">
        <w:rPr>
          <w:lang w:val="tt-RU"/>
        </w:rPr>
        <w:t xml:space="preserve">ри прохождении педагогическими работниками аттестации </w:t>
      </w:r>
      <w:r w:rsidRPr="004464DC">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9D1C4E" w:rsidRPr="004464DC" w:rsidRDefault="009D1C4E" w:rsidP="009D1C4E">
      <w:pPr>
        <w:ind w:firstLine="709"/>
        <w:jc w:val="both"/>
      </w:pPr>
      <w:r w:rsidRPr="004464DC">
        <w:t>- работники образования, имеющие государственные награды по профилю педагогической деятельности (включая почетные звания «Заслуженный учитель» и др.почетные звания, Почетные грамоты, нагрудные знаки), независимо от года награждения;</w:t>
      </w:r>
    </w:p>
    <w:p w:rsidR="009D1C4E" w:rsidRPr="004464DC" w:rsidRDefault="009D1C4E" w:rsidP="009D1C4E">
      <w:pPr>
        <w:ind w:firstLine="709"/>
        <w:jc w:val="both"/>
      </w:pPr>
      <w:r w:rsidRPr="004464DC">
        <w:lastRenderedPageBreak/>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9D1C4E" w:rsidRPr="004464DC" w:rsidRDefault="009D1C4E" w:rsidP="009D1C4E">
      <w:pPr>
        <w:ind w:firstLine="709"/>
        <w:jc w:val="both"/>
      </w:pPr>
      <w:r w:rsidRPr="004464DC">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9D1C4E" w:rsidRPr="004464DC" w:rsidRDefault="009D1C4E" w:rsidP="009D1C4E">
      <w:pPr>
        <w:ind w:firstLine="709"/>
        <w:jc w:val="both"/>
      </w:pPr>
      <w:r w:rsidRPr="004464DC">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9D1C4E" w:rsidRPr="004464DC" w:rsidRDefault="009D1C4E" w:rsidP="009D1C4E">
      <w:pPr>
        <w:ind w:firstLine="709"/>
        <w:jc w:val="both"/>
        <w:rPr>
          <w:color w:val="000000"/>
        </w:rPr>
      </w:pPr>
      <w:r w:rsidRPr="004464DC">
        <w:t xml:space="preserve">-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w:t>
      </w:r>
      <w:r w:rsidRPr="004464DC">
        <w:rPr>
          <w:color w:val="000000"/>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9D1C4E" w:rsidRPr="004464DC" w:rsidRDefault="009D1C4E" w:rsidP="009D1C4E">
      <w:pPr>
        <w:ind w:firstLine="709"/>
        <w:jc w:val="both"/>
      </w:pPr>
      <w:r w:rsidRPr="004464DC">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9D1C4E" w:rsidRPr="004464DC" w:rsidRDefault="009D1C4E" w:rsidP="009D1C4E">
      <w:pPr>
        <w:tabs>
          <w:tab w:val="num" w:pos="240"/>
        </w:tabs>
        <w:ind w:firstLine="709"/>
        <w:jc w:val="center"/>
        <w:rPr>
          <w:b/>
        </w:rPr>
      </w:pPr>
    </w:p>
    <w:p w:rsidR="009D1C4E" w:rsidRPr="004464DC" w:rsidRDefault="009D1C4E" w:rsidP="009D1C4E">
      <w:pPr>
        <w:tabs>
          <w:tab w:val="num" w:pos="240"/>
        </w:tabs>
        <w:ind w:firstLine="709"/>
        <w:jc w:val="center"/>
        <w:rPr>
          <w:b/>
        </w:rPr>
      </w:pPr>
      <w:r w:rsidRPr="004464DC">
        <w:rPr>
          <w:b/>
          <w:lang w:val="en-US"/>
        </w:rPr>
        <w:t>III</w:t>
      </w:r>
      <w:r w:rsidRPr="004464DC">
        <w:rPr>
          <w:b/>
        </w:rPr>
        <w:t>. Льготы по установлению уровня оплаты труда работника</w:t>
      </w:r>
    </w:p>
    <w:p w:rsidR="009D1C4E" w:rsidRPr="004464DC" w:rsidRDefault="009D1C4E" w:rsidP="009D1C4E">
      <w:pPr>
        <w:tabs>
          <w:tab w:val="num" w:pos="240"/>
        </w:tabs>
        <w:ind w:firstLine="709"/>
        <w:jc w:val="center"/>
        <w:rPr>
          <w:b/>
        </w:rPr>
      </w:pPr>
      <w:r w:rsidRPr="004464DC">
        <w:rPr>
          <w:b/>
        </w:rPr>
        <w:t xml:space="preserve"> во взаимосвязи с имеющейся квалификационной категорией </w:t>
      </w:r>
    </w:p>
    <w:p w:rsidR="009D1C4E" w:rsidRPr="004464DC" w:rsidRDefault="009D1C4E" w:rsidP="009D1C4E">
      <w:pPr>
        <w:tabs>
          <w:tab w:val="num" w:pos="240"/>
        </w:tabs>
        <w:ind w:firstLine="709"/>
        <w:jc w:val="center"/>
        <w:rPr>
          <w:b/>
        </w:rPr>
      </w:pPr>
      <w:r w:rsidRPr="004464DC">
        <w:rPr>
          <w:b/>
        </w:rPr>
        <w:t xml:space="preserve"> </w:t>
      </w:r>
    </w:p>
    <w:p w:rsidR="009D1C4E" w:rsidRPr="004464DC" w:rsidRDefault="009D1C4E" w:rsidP="009D1C4E">
      <w:pPr>
        <w:ind w:firstLine="709"/>
        <w:jc w:val="both"/>
      </w:pPr>
      <w:r w:rsidRPr="004464DC">
        <w:t xml:space="preserve">3.1. 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 276 (далее – Порядок), учитываются в течение срока их действия в следующих случаях: </w:t>
      </w:r>
    </w:p>
    <w:p w:rsidR="009D1C4E" w:rsidRPr="004464DC" w:rsidRDefault="009D1C4E" w:rsidP="009D1C4E">
      <w:pPr>
        <w:ind w:firstLine="709"/>
        <w:jc w:val="both"/>
      </w:pPr>
      <w:r w:rsidRPr="004464DC">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9D1C4E" w:rsidRPr="004464DC" w:rsidRDefault="009D1C4E" w:rsidP="009D1C4E">
      <w:pPr>
        <w:ind w:firstLine="709"/>
        <w:jc w:val="both"/>
      </w:pPr>
      <w:r w:rsidRPr="004464DC">
        <w:t>- при возобновлении работы в должности, по которой присвоена категория, независимо от перерывов в работе;</w:t>
      </w:r>
    </w:p>
    <w:p w:rsidR="009D1C4E" w:rsidRPr="004464DC" w:rsidRDefault="009D1C4E" w:rsidP="009D1C4E">
      <w:pPr>
        <w:ind w:firstLine="709"/>
        <w:jc w:val="both"/>
      </w:pPr>
      <w:r w:rsidRPr="004464DC">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9D1C4E" w:rsidRPr="004464DC" w:rsidRDefault="009D1C4E" w:rsidP="009D1C4E">
      <w:pPr>
        <w:ind w:firstLine="709"/>
        <w:jc w:val="both"/>
      </w:pPr>
      <w:r w:rsidRPr="004464DC">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9D1C4E" w:rsidRDefault="009D1C4E" w:rsidP="009D1C4E">
      <w:pPr>
        <w:tabs>
          <w:tab w:val="num" w:pos="240"/>
        </w:tabs>
        <w:ind w:firstLine="709"/>
        <w:jc w:val="both"/>
      </w:pPr>
      <w:r w:rsidRPr="004464DC">
        <w:t>- при выполнении педагогической работы на разных должностях, по которым совпадают профили работы (деятельности) в следующих случаях:</w:t>
      </w:r>
    </w:p>
    <w:p w:rsidR="009D1C4E" w:rsidRDefault="009D1C4E" w:rsidP="009D1C4E">
      <w:pPr>
        <w:tabs>
          <w:tab w:val="num" w:pos="240"/>
        </w:tabs>
        <w:ind w:firstLine="709"/>
        <w:jc w:val="both"/>
      </w:pPr>
    </w:p>
    <w:p w:rsidR="009D1C4E" w:rsidRDefault="009D1C4E" w:rsidP="009D1C4E">
      <w:pPr>
        <w:tabs>
          <w:tab w:val="num" w:pos="240"/>
        </w:tabs>
        <w:ind w:firstLine="709"/>
        <w:jc w:val="both"/>
      </w:pPr>
    </w:p>
    <w:p w:rsidR="009D1C4E" w:rsidRDefault="009D1C4E" w:rsidP="009D1C4E">
      <w:pPr>
        <w:tabs>
          <w:tab w:val="num" w:pos="240"/>
        </w:tabs>
        <w:ind w:firstLine="709"/>
        <w:jc w:val="both"/>
      </w:pPr>
    </w:p>
    <w:p w:rsidR="009D1C4E" w:rsidRPr="004464DC" w:rsidRDefault="009D1C4E" w:rsidP="009D1C4E">
      <w:pPr>
        <w:tabs>
          <w:tab w:val="num" w:pos="240"/>
        </w:tabs>
        <w:ind w:firstLine="709"/>
        <w:jc w:val="both"/>
      </w:pPr>
    </w:p>
    <w:p w:rsidR="009D1C4E" w:rsidRPr="004464DC" w:rsidRDefault="009D1C4E" w:rsidP="009D1C4E">
      <w:pPr>
        <w:tabs>
          <w:tab w:val="num" w:pos="240"/>
        </w:tabs>
        <w:ind w:firstLine="709"/>
        <w:jc w:val="both"/>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5387"/>
      </w:tblGrid>
      <w:tr w:rsidR="009D1C4E" w:rsidRPr="004464DC" w:rsidTr="0085269D">
        <w:tc>
          <w:tcPr>
            <w:tcW w:w="4673" w:type="dxa"/>
            <w:tcBorders>
              <w:top w:val="single" w:sz="4" w:space="0" w:color="auto"/>
              <w:left w:val="single" w:sz="4" w:space="0" w:color="auto"/>
              <w:bottom w:val="single" w:sz="4" w:space="0" w:color="auto"/>
              <w:right w:val="single" w:sz="4" w:space="0" w:color="auto"/>
            </w:tcBorders>
            <w:hideMark/>
          </w:tcPr>
          <w:p w:rsidR="009D1C4E" w:rsidRPr="004464DC" w:rsidRDefault="009D1C4E" w:rsidP="0085269D">
            <w:pPr>
              <w:tabs>
                <w:tab w:val="num" w:pos="240"/>
              </w:tabs>
              <w:jc w:val="center"/>
              <w:rPr>
                <w:b/>
                <w:spacing w:val="-2"/>
              </w:rPr>
            </w:pPr>
            <w:r w:rsidRPr="004464DC">
              <w:rPr>
                <w:b/>
                <w:spacing w:val="-2"/>
              </w:rPr>
              <w:t>Должность, по которой установлена квалификационная категория</w:t>
            </w:r>
          </w:p>
        </w:tc>
        <w:tc>
          <w:tcPr>
            <w:tcW w:w="5387" w:type="dxa"/>
            <w:tcBorders>
              <w:top w:val="single" w:sz="4" w:space="0" w:color="auto"/>
              <w:left w:val="single" w:sz="4" w:space="0" w:color="auto"/>
              <w:bottom w:val="single" w:sz="4" w:space="0" w:color="auto"/>
              <w:right w:val="single" w:sz="4" w:space="0" w:color="auto"/>
            </w:tcBorders>
            <w:hideMark/>
          </w:tcPr>
          <w:p w:rsidR="009D1C4E" w:rsidRPr="004464DC" w:rsidRDefault="009D1C4E" w:rsidP="0085269D">
            <w:pPr>
              <w:tabs>
                <w:tab w:val="num" w:pos="240"/>
              </w:tabs>
              <w:jc w:val="center"/>
              <w:rPr>
                <w:b/>
                <w:spacing w:val="-2"/>
              </w:rPr>
            </w:pPr>
            <w:r w:rsidRPr="004464DC">
              <w:rPr>
                <w:b/>
                <w:spacing w:val="-2"/>
              </w:rPr>
              <w:t>Должность, по которой может учитываться категория, установленная по должности, указанной в графе № 1</w:t>
            </w:r>
          </w:p>
        </w:tc>
      </w:tr>
      <w:tr w:rsidR="009D1C4E" w:rsidRPr="004464DC" w:rsidTr="0085269D">
        <w:tc>
          <w:tcPr>
            <w:tcW w:w="4673" w:type="dxa"/>
            <w:tcBorders>
              <w:top w:val="single" w:sz="4" w:space="0" w:color="auto"/>
              <w:left w:val="single" w:sz="4" w:space="0" w:color="auto"/>
              <w:bottom w:val="single" w:sz="4" w:space="0" w:color="auto"/>
              <w:right w:val="single" w:sz="4" w:space="0" w:color="auto"/>
            </w:tcBorders>
          </w:tcPr>
          <w:p w:rsidR="009D1C4E" w:rsidRPr="004464DC" w:rsidRDefault="009D1C4E" w:rsidP="0085269D">
            <w:pPr>
              <w:tabs>
                <w:tab w:val="num" w:pos="240"/>
              </w:tabs>
              <w:jc w:val="both"/>
              <w:rPr>
                <w:spacing w:val="-2"/>
              </w:rPr>
            </w:pPr>
          </w:p>
          <w:p w:rsidR="009D1C4E" w:rsidRPr="004464DC" w:rsidRDefault="009D1C4E" w:rsidP="0085269D">
            <w:pPr>
              <w:tabs>
                <w:tab w:val="num" w:pos="240"/>
              </w:tabs>
              <w:jc w:val="both"/>
              <w:rPr>
                <w:spacing w:val="-2"/>
              </w:rPr>
            </w:pPr>
          </w:p>
          <w:p w:rsidR="009D1C4E" w:rsidRPr="004464DC" w:rsidRDefault="009D1C4E" w:rsidP="0085269D">
            <w:pPr>
              <w:tabs>
                <w:tab w:val="num" w:pos="240"/>
              </w:tabs>
              <w:jc w:val="both"/>
              <w:rPr>
                <w:spacing w:val="-2"/>
              </w:rPr>
            </w:pPr>
          </w:p>
          <w:p w:rsidR="009D1C4E" w:rsidRPr="004464DC" w:rsidRDefault="009D1C4E" w:rsidP="0085269D">
            <w:pPr>
              <w:tabs>
                <w:tab w:val="num" w:pos="240"/>
              </w:tabs>
              <w:jc w:val="both"/>
              <w:rPr>
                <w:spacing w:val="-2"/>
              </w:rPr>
            </w:pPr>
            <w:r w:rsidRPr="004464DC">
              <w:rPr>
                <w:spacing w:val="-2"/>
              </w:rPr>
              <w:t>Учитель, преподаватель</w:t>
            </w:r>
          </w:p>
        </w:tc>
        <w:tc>
          <w:tcPr>
            <w:tcW w:w="5387" w:type="dxa"/>
            <w:tcBorders>
              <w:top w:val="single" w:sz="4" w:space="0" w:color="auto"/>
              <w:left w:val="single" w:sz="4" w:space="0" w:color="auto"/>
              <w:bottom w:val="single" w:sz="4" w:space="0" w:color="auto"/>
              <w:right w:val="single" w:sz="4" w:space="0" w:color="auto"/>
            </w:tcBorders>
            <w:hideMark/>
          </w:tcPr>
          <w:p w:rsidR="009D1C4E" w:rsidRPr="004464DC" w:rsidRDefault="009D1C4E" w:rsidP="0085269D">
            <w:pPr>
              <w:tabs>
                <w:tab w:val="num" w:pos="240"/>
              </w:tabs>
              <w:jc w:val="both"/>
              <w:rPr>
                <w:spacing w:val="-2"/>
              </w:rPr>
            </w:pPr>
            <w:r w:rsidRPr="004464DC">
              <w:rPr>
                <w:spacing w:val="-2"/>
              </w:rPr>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9D1C4E" w:rsidRPr="004464DC" w:rsidTr="0085269D">
        <w:tc>
          <w:tcPr>
            <w:tcW w:w="4673" w:type="dxa"/>
            <w:tcBorders>
              <w:top w:val="single" w:sz="4" w:space="0" w:color="auto"/>
              <w:left w:val="single" w:sz="4" w:space="0" w:color="auto"/>
              <w:bottom w:val="single" w:sz="4" w:space="0" w:color="auto"/>
              <w:right w:val="single" w:sz="4" w:space="0" w:color="auto"/>
            </w:tcBorders>
          </w:tcPr>
          <w:p w:rsidR="009D1C4E" w:rsidRPr="004464DC" w:rsidRDefault="009D1C4E" w:rsidP="0085269D">
            <w:pPr>
              <w:tabs>
                <w:tab w:val="num" w:pos="240"/>
              </w:tabs>
              <w:jc w:val="both"/>
              <w:rPr>
                <w:spacing w:val="-2"/>
              </w:rPr>
            </w:pPr>
          </w:p>
          <w:p w:rsidR="009D1C4E" w:rsidRPr="004464DC" w:rsidRDefault="009D1C4E" w:rsidP="0085269D">
            <w:pPr>
              <w:tabs>
                <w:tab w:val="num" w:pos="240"/>
              </w:tabs>
              <w:jc w:val="both"/>
              <w:rPr>
                <w:spacing w:val="-2"/>
              </w:rPr>
            </w:pPr>
          </w:p>
          <w:p w:rsidR="009D1C4E" w:rsidRPr="004464DC" w:rsidRDefault="009D1C4E" w:rsidP="0085269D">
            <w:pPr>
              <w:tabs>
                <w:tab w:val="num" w:pos="240"/>
              </w:tabs>
              <w:jc w:val="both"/>
              <w:rPr>
                <w:spacing w:val="-2"/>
              </w:rPr>
            </w:pPr>
            <w:r w:rsidRPr="004464DC">
              <w:rPr>
                <w:spacing w:val="-2"/>
              </w:rPr>
              <w:t>Учитель - дефектолог, учитель - логопед</w:t>
            </w:r>
          </w:p>
        </w:tc>
        <w:tc>
          <w:tcPr>
            <w:tcW w:w="5387" w:type="dxa"/>
            <w:tcBorders>
              <w:top w:val="single" w:sz="4" w:space="0" w:color="auto"/>
              <w:left w:val="single" w:sz="4" w:space="0" w:color="auto"/>
              <w:bottom w:val="single" w:sz="4" w:space="0" w:color="auto"/>
              <w:right w:val="single" w:sz="4" w:space="0" w:color="auto"/>
            </w:tcBorders>
            <w:hideMark/>
          </w:tcPr>
          <w:p w:rsidR="009D1C4E" w:rsidRPr="004464DC" w:rsidRDefault="009D1C4E" w:rsidP="0085269D">
            <w:pPr>
              <w:tabs>
                <w:tab w:val="num" w:pos="240"/>
              </w:tabs>
              <w:jc w:val="both"/>
              <w:rPr>
                <w:spacing w:val="-2"/>
              </w:rPr>
            </w:pPr>
            <w:r w:rsidRPr="004464DC">
              <w:rPr>
                <w:spacing w:val="-2"/>
              </w:rPr>
              <w:t>Учитель, осуществляющий образовательную деятельность в общеобразовательных организациях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9D1C4E" w:rsidRPr="004464DC" w:rsidRDefault="009D1C4E" w:rsidP="0085269D">
            <w:pPr>
              <w:tabs>
                <w:tab w:val="num" w:pos="240"/>
              </w:tabs>
              <w:jc w:val="both"/>
              <w:rPr>
                <w:spacing w:val="-2"/>
              </w:rPr>
            </w:pPr>
            <w:r w:rsidRPr="004464DC">
              <w:rPr>
                <w:spacing w:val="-2"/>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9D1C4E" w:rsidRPr="004464DC" w:rsidTr="0085269D">
        <w:tc>
          <w:tcPr>
            <w:tcW w:w="4673" w:type="dxa"/>
            <w:tcBorders>
              <w:top w:val="single" w:sz="4" w:space="0" w:color="auto"/>
              <w:left w:val="single" w:sz="4" w:space="0" w:color="auto"/>
              <w:bottom w:val="single" w:sz="4" w:space="0" w:color="auto"/>
              <w:right w:val="single" w:sz="4" w:space="0" w:color="auto"/>
            </w:tcBorders>
            <w:hideMark/>
          </w:tcPr>
          <w:p w:rsidR="009D1C4E" w:rsidRPr="004464DC" w:rsidRDefault="009D1C4E" w:rsidP="0085269D">
            <w:pPr>
              <w:tabs>
                <w:tab w:val="num" w:pos="240"/>
              </w:tabs>
              <w:rPr>
                <w:spacing w:val="-2"/>
              </w:rPr>
            </w:pPr>
            <w:r w:rsidRPr="004464DC">
              <w:rPr>
                <w:spacing w:val="-2"/>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5387" w:type="dxa"/>
            <w:tcBorders>
              <w:top w:val="single" w:sz="4" w:space="0" w:color="auto"/>
              <w:left w:val="single" w:sz="4" w:space="0" w:color="auto"/>
              <w:bottom w:val="single" w:sz="4" w:space="0" w:color="auto"/>
              <w:right w:val="single" w:sz="4" w:space="0" w:color="auto"/>
            </w:tcBorders>
            <w:hideMark/>
          </w:tcPr>
          <w:p w:rsidR="009D1C4E" w:rsidRPr="004464DC" w:rsidRDefault="009D1C4E" w:rsidP="0085269D">
            <w:pPr>
              <w:tabs>
                <w:tab w:val="num" w:pos="240"/>
              </w:tabs>
              <w:jc w:val="both"/>
              <w:rPr>
                <w:spacing w:val="-2"/>
              </w:rPr>
            </w:pPr>
            <w:r w:rsidRPr="004464DC">
              <w:rPr>
                <w:spacing w:val="-2"/>
              </w:rPr>
              <w:t>Учитель музыки общеобразовательного учреждения, преподаватель  музыкальных дисциплин среднего профессионального образования</w:t>
            </w:r>
          </w:p>
        </w:tc>
      </w:tr>
      <w:tr w:rsidR="009D1C4E" w:rsidRPr="004464DC" w:rsidTr="0085269D">
        <w:tc>
          <w:tcPr>
            <w:tcW w:w="4673" w:type="dxa"/>
            <w:tcBorders>
              <w:top w:val="single" w:sz="4" w:space="0" w:color="auto"/>
              <w:left w:val="single" w:sz="4" w:space="0" w:color="auto"/>
              <w:bottom w:val="single" w:sz="4" w:space="0" w:color="auto"/>
              <w:right w:val="single" w:sz="4" w:space="0" w:color="auto"/>
            </w:tcBorders>
            <w:hideMark/>
          </w:tcPr>
          <w:p w:rsidR="009D1C4E" w:rsidRPr="004464DC" w:rsidRDefault="009D1C4E" w:rsidP="0085269D">
            <w:pPr>
              <w:tabs>
                <w:tab w:val="num" w:pos="240"/>
              </w:tabs>
              <w:rPr>
                <w:spacing w:val="-2"/>
              </w:rPr>
            </w:pPr>
            <w:r w:rsidRPr="004464DC">
              <w:rPr>
                <w:spacing w:val="-2"/>
              </w:rPr>
              <w:t>Воспитатель</w:t>
            </w:r>
          </w:p>
        </w:tc>
        <w:tc>
          <w:tcPr>
            <w:tcW w:w="5387" w:type="dxa"/>
            <w:tcBorders>
              <w:top w:val="single" w:sz="4" w:space="0" w:color="auto"/>
              <w:left w:val="single" w:sz="4" w:space="0" w:color="auto"/>
              <w:bottom w:val="single" w:sz="4" w:space="0" w:color="auto"/>
              <w:right w:val="single" w:sz="4" w:space="0" w:color="auto"/>
            </w:tcBorders>
            <w:hideMark/>
          </w:tcPr>
          <w:p w:rsidR="009D1C4E" w:rsidRPr="004464DC" w:rsidRDefault="009D1C4E" w:rsidP="0085269D">
            <w:pPr>
              <w:tabs>
                <w:tab w:val="num" w:pos="240"/>
              </w:tabs>
              <w:jc w:val="both"/>
              <w:rPr>
                <w:spacing w:val="-2"/>
              </w:rPr>
            </w:pPr>
            <w:r w:rsidRPr="004464DC">
              <w:rPr>
                <w:spacing w:val="-2"/>
              </w:rPr>
              <w:t>Старший воспитатель</w:t>
            </w:r>
          </w:p>
        </w:tc>
      </w:tr>
      <w:tr w:rsidR="009D1C4E" w:rsidRPr="004464DC" w:rsidTr="0085269D">
        <w:tc>
          <w:tcPr>
            <w:tcW w:w="4673" w:type="dxa"/>
            <w:tcBorders>
              <w:top w:val="single" w:sz="4" w:space="0" w:color="auto"/>
              <w:left w:val="single" w:sz="4" w:space="0" w:color="auto"/>
              <w:bottom w:val="single" w:sz="4" w:space="0" w:color="auto"/>
              <w:right w:val="single" w:sz="4" w:space="0" w:color="auto"/>
            </w:tcBorders>
            <w:hideMark/>
          </w:tcPr>
          <w:p w:rsidR="009D1C4E" w:rsidRPr="004464DC" w:rsidRDefault="009D1C4E" w:rsidP="0085269D">
            <w:pPr>
              <w:tabs>
                <w:tab w:val="num" w:pos="240"/>
              </w:tabs>
              <w:jc w:val="both"/>
              <w:rPr>
                <w:spacing w:val="-2"/>
              </w:rPr>
            </w:pPr>
            <w:r w:rsidRPr="004464DC">
              <w:rPr>
                <w:spacing w:val="-2"/>
              </w:rPr>
              <w:t>Старший воспитатель</w:t>
            </w:r>
          </w:p>
        </w:tc>
        <w:tc>
          <w:tcPr>
            <w:tcW w:w="5387" w:type="dxa"/>
            <w:tcBorders>
              <w:top w:val="single" w:sz="4" w:space="0" w:color="auto"/>
              <w:left w:val="single" w:sz="4" w:space="0" w:color="auto"/>
              <w:bottom w:val="single" w:sz="4" w:space="0" w:color="auto"/>
              <w:right w:val="single" w:sz="4" w:space="0" w:color="auto"/>
            </w:tcBorders>
            <w:hideMark/>
          </w:tcPr>
          <w:p w:rsidR="009D1C4E" w:rsidRPr="004464DC" w:rsidRDefault="009D1C4E" w:rsidP="0085269D">
            <w:pPr>
              <w:tabs>
                <w:tab w:val="num" w:pos="240"/>
              </w:tabs>
              <w:jc w:val="both"/>
              <w:rPr>
                <w:spacing w:val="-2"/>
              </w:rPr>
            </w:pPr>
            <w:r w:rsidRPr="004464DC">
              <w:rPr>
                <w:spacing w:val="-2"/>
              </w:rPr>
              <w:t>Воспитатель</w:t>
            </w:r>
          </w:p>
        </w:tc>
      </w:tr>
    </w:tbl>
    <w:p w:rsidR="009D1C4E" w:rsidRPr="004464DC" w:rsidRDefault="009D1C4E" w:rsidP="009D1C4E">
      <w:pPr>
        <w:tabs>
          <w:tab w:val="num" w:pos="240"/>
        </w:tabs>
        <w:ind w:firstLine="709"/>
        <w:jc w:val="both"/>
      </w:pPr>
    </w:p>
    <w:p w:rsidR="009D1C4E" w:rsidRPr="004464DC" w:rsidRDefault="009D1C4E" w:rsidP="009D1C4E">
      <w:pPr>
        <w:tabs>
          <w:tab w:val="num" w:pos="240"/>
        </w:tabs>
        <w:ind w:firstLine="709"/>
        <w:jc w:val="both"/>
      </w:pPr>
      <w:r w:rsidRPr="004464DC">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9D1C4E" w:rsidRPr="004464DC" w:rsidRDefault="009D1C4E" w:rsidP="009D1C4E">
      <w:pPr>
        <w:tabs>
          <w:tab w:val="num" w:pos="240"/>
        </w:tabs>
        <w:ind w:firstLine="709"/>
        <w:jc w:val="both"/>
      </w:pPr>
    </w:p>
    <w:p w:rsidR="009D1C4E" w:rsidRPr="004464DC" w:rsidRDefault="009D1C4E" w:rsidP="009D1C4E">
      <w:pPr>
        <w:ind w:firstLine="709"/>
        <w:jc w:val="both"/>
      </w:pPr>
      <w:r w:rsidRPr="004464DC">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9D1C4E" w:rsidRPr="004464DC" w:rsidRDefault="009D1C4E" w:rsidP="009D1C4E">
      <w:pPr>
        <w:ind w:firstLine="709"/>
        <w:jc w:val="both"/>
        <w:rPr>
          <w:color w:val="000000"/>
        </w:rPr>
      </w:pPr>
      <w:r w:rsidRPr="004464DC">
        <w:t xml:space="preserve">- в период нахождения педагогического работника в отпуске по беременности и родам и уходу за ребенком до достижения им трех лет, </w:t>
      </w:r>
      <w:r w:rsidRPr="004464DC">
        <w:rPr>
          <w:color w:val="000000"/>
        </w:rPr>
        <w:t>либо срок ее действия заканчивается в текущем году;</w:t>
      </w:r>
    </w:p>
    <w:p w:rsidR="009D1C4E" w:rsidRPr="004464DC" w:rsidRDefault="009D1C4E" w:rsidP="009D1C4E">
      <w:pPr>
        <w:ind w:firstLine="709"/>
        <w:jc w:val="both"/>
      </w:pPr>
      <w:r w:rsidRPr="004464DC">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9D1C4E" w:rsidRPr="004464DC" w:rsidRDefault="009D1C4E" w:rsidP="009D1C4E">
      <w:pPr>
        <w:ind w:firstLine="709"/>
        <w:jc w:val="both"/>
        <w:rPr>
          <w:color w:val="000000"/>
        </w:rPr>
      </w:pPr>
      <w:r w:rsidRPr="004464DC">
        <w:rPr>
          <w:color w:val="000000"/>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9D1C4E" w:rsidRPr="004464DC" w:rsidRDefault="009D1C4E" w:rsidP="009D1C4E">
      <w:pPr>
        <w:ind w:firstLine="709"/>
        <w:jc w:val="both"/>
        <w:rPr>
          <w:color w:val="000000"/>
        </w:rPr>
      </w:pPr>
      <w:r w:rsidRPr="004464DC">
        <w:rPr>
          <w:color w:val="000000"/>
        </w:rPr>
        <w:lastRenderedPageBreak/>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9D1C4E" w:rsidRPr="004464DC" w:rsidRDefault="009D1C4E" w:rsidP="009D1C4E">
      <w:pPr>
        <w:ind w:firstLine="708"/>
        <w:jc w:val="both"/>
        <w:rPr>
          <w:color w:val="000000"/>
        </w:rPr>
      </w:pPr>
    </w:p>
    <w:p w:rsidR="009D1C4E" w:rsidRPr="004464DC" w:rsidRDefault="009D1C4E" w:rsidP="009D1C4E">
      <w:pPr>
        <w:ind w:firstLine="708"/>
        <w:jc w:val="both"/>
        <w:rPr>
          <w:color w:val="000000" w:themeColor="text1"/>
        </w:rPr>
      </w:pPr>
      <w:r w:rsidRPr="004464DC">
        <w:rPr>
          <w:color w:val="000000"/>
        </w:rPr>
        <w:t>3.3.</w:t>
      </w:r>
      <w:r w:rsidRPr="004464DC">
        <w:rPr>
          <w:color w:val="FF0000"/>
        </w:rPr>
        <w:t xml:space="preserve"> </w:t>
      </w:r>
      <w:r w:rsidRPr="004464DC">
        <w:rPr>
          <w:color w:val="000000" w:themeColor="text1"/>
        </w:rPr>
        <w:t>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9D1C4E" w:rsidRPr="007A60C1" w:rsidRDefault="009D1C4E" w:rsidP="009D1C4E">
      <w:pPr>
        <w:ind w:firstLine="709"/>
        <w:rPr>
          <w:color w:val="000000" w:themeColor="text1"/>
        </w:rPr>
      </w:pPr>
      <w:r w:rsidRPr="004464DC">
        <w:rPr>
          <w:color w:val="000000" w:themeColor="text1"/>
        </w:rPr>
        <w:br w:type="page"/>
      </w:r>
    </w:p>
    <w:p w:rsidR="00E04DA5" w:rsidRDefault="00E04DA5" w:rsidP="00E04DA5">
      <w:pPr>
        <w:ind w:firstLine="142"/>
        <w:jc w:val="both"/>
        <w:rPr>
          <w:rFonts w:eastAsia="Calibri"/>
          <w:lang w:val="tt-RU"/>
        </w:rPr>
      </w:pPr>
      <w:r>
        <w:rPr>
          <w:noProof/>
          <w:color w:val="000000" w:themeColor="text1"/>
          <w:sz w:val="28"/>
          <w:szCs w:val="28"/>
        </w:rPr>
        <w:lastRenderedPageBreak/>
        <w:drawing>
          <wp:inline distT="0" distB="0" distL="0" distR="0">
            <wp:extent cx="6299200" cy="8741394"/>
            <wp:effectExtent l="19050" t="0" r="6350" b="0"/>
            <wp:docPr id="2" name="Рисунок 1" descr="C:\Users\USER\Desktop\2022-09-14 логопеды\логопеды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2022-09-14 логопеды\логопеды 001.jpg"/>
                    <pic:cNvPicPr>
                      <a:picLocks noChangeAspect="1" noChangeArrowheads="1"/>
                    </pic:cNvPicPr>
                  </pic:nvPicPr>
                  <pic:blipFill>
                    <a:blip r:embed="rId25" cstate="print"/>
                    <a:srcRect/>
                    <a:stretch>
                      <a:fillRect/>
                    </a:stretch>
                  </pic:blipFill>
                  <pic:spPr bwMode="auto">
                    <a:xfrm rot="10800000">
                      <a:off x="0" y="0"/>
                      <a:ext cx="6299200" cy="8741394"/>
                    </a:xfrm>
                    <a:prstGeom prst="rect">
                      <a:avLst/>
                    </a:prstGeom>
                    <a:noFill/>
                    <a:ln w="9525">
                      <a:noFill/>
                      <a:miter lim="800000"/>
                      <a:headEnd/>
                      <a:tailEnd/>
                    </a:ln>
                  </pic:spPr>
                </pic:pic>
              </a:graphicData>
            </a:graphic>
          </wp:inline>
        </w:drawing>
      </w:r>
    </w:p>
    <w:p w:rsidR="00E04DA5" w:rsidRDefault="00E04DA5" w:rsidP="00E04DA5">
      <w:pPr>
        <w:ind w:firstLine="142"/>
        <w:jc w:val="both"/>
        <w:rPr>
          <w:rFonts w:eastAsia="Calibri"/>
          <w:lang w:val="tt-RU"/>
        </w:rPr>
      </w:pPr>
    </w:p>
    <w:p w:rsidR="00E04DA5" w:rsidRDefault="00E04DA5" w:rsidP="00E04DA5">
      <w:pPr>
        <w:ind w:firstLine="142"/>
        <w:jc w:val="both"/>
        <w:rPr>
          <w:rFonts w:eastAsia="Calibri"/>
          <w:lang w:val="tt-RU"/>
        </w:rPr>
      </w:pPr>
    </w:p>
    <w:p w:rsidR="00E04DA5" w:rsidRDefault="00E04DA5" w:rsidP="00E04DA5">
      <w:pPr>
        <w:ind w:firstLine="142"/>
        <w:jc w:val="both"/>
        <w:rPr>
          <w:rFonts w:eastAsia="Calibri"/>
          <w:lang w:val="tt-RU"/>
        </w:rPr>
      </w:pPr>
    </w:p>
    <w:p w:rsidR="00E04DA5" w:rsidRDefault="00E04DA5" w:rsidP="00E04DA5">
      <w:pPr>
        <w:ind w:firstLine="142"/>
        <w:jc w:val="both"/>
        <w:rPr>
          <w:rFonts w:eastAsia="Calibri"/>
          <w:lang w:val="tt-RU"/>
        </w:rPr>
      </w:pPr>
    </w:p>
    <w:p w:rsidR="009D1C4E" w:rsidRPr="00E74E86" w:rsidRDefault="009D1C4E" w:rsidP="00E04DA5">
      <w:pPr>
        <w:ind w:firstLine="142"/>
        <w:jc w:val="both"/>
        <w:rPr>
          <w:rFonts w:eastAsia="Calibri"/>
          <w:bCs/>
        </w:rPr>
      </w:pPr>
      <w:r w:rsidRPr="00E74E86">
        <w:rPr>
          <w:rFonts w:eastAsia="Calibri"/>
        </w:rPr>
        <w:lastRenderedPageBreak/>
        <w:t xml:space="preserve">е) придерживаться внешнего вида, </w:t>
      </w:r>
      <w:r w:rsidRPr="00E74E86">
        <w:rPr>
          <w:rFonts w:eastAsia="Calibri"/>
          <w:bCs/>
        </w:rPr>
        <w:t>соответствующего задачам реализуемой образовательной программы;</w:t>
      </w:r>
    </w:p>
    <w:p w:rsidR="009D1C4E" w:rsidRPr="00E74E86" w:rsidRDefault="009D1C4E" w:rsidP="009D1C4E">
      <w:pPr>
        <w:ind w:firstLine="709"/>
        <w:jc w:val="both"/>
        <w:rPr>
          <w:rFonts w:eastAsia="Calibri"/>
          <w:bCs/>
        </w:rPr>
      </w:pPr>
      <w:r w:rsidRPr="00E74E86">
        <w:rPr>
          <w:rFonts w:eastAsia="Calibri"/>
          <w:bCs/>
        </w:rPr>
        <w:t xml:space="preserve">ж) воздерживаться от </w:t>
      </w:r>
      <w:r w:rsidRPr="00E74E86">
        <w:rPr>
          <w:rFonts w:eastAsia="Calibri"/>
        </w:rPr>
        <w:t xml:space="preserve">размещения в информационно-телекоммуникационной сети «Интернет», в местах, доступных для детей, </w:t>
      </w:r>
      <w:r w:rsidRPr="00E74E86">
        <w:rPr>
          <w:rFonts w:eastAsia="Calibri"/>
          <w:bCs/>
        </w:rPr>
        <w:t>информации, причиняющий вред здоровью и (или) развитию детей;</w:t>
      </w:r>
    </w:p>
    <w:p w:rsidR="009D1C4E" w:rsidRPr="00E74E86" w:rsidRDefault="009D1C4E" w:rsidP="009D1C4E">
      <w:pPr>
        <w:ind w:firstLine="709"/>
        <w:jc w:val="both"/>
        <w:rPr>
          <w:rFonts w:eastAsia="Calibri"/>
        </w:rPr>
      </w:pPr>
      <w:r w:rsidRPr="00E74E86">
        <w:rPr>
          <w:rFonts w:eastAsia="Calibri"/>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9D1C4E" w:rsidRPr="00E74E86" w:rsidRDefault="009D1C4E" w:rsidP="009D1C4E">
      <w:pPr>
        <w:ind w:firstLine="709"/>
        <w:jc w:val="both"/>
        <w:rPr>
          <w:rFonts w:eastAsia="Calibri"/>
        </w:rPr>
      </w:pPr>
    </w:p>
    <w:p w:rsidR="009D1C4E" w:rsidRPr="00E74E86" w:rsidRDefault="009D1C4E" w:rsidP="009D1C4E">
      <w:pPr>
        <w:ind w:firstLine="709"/>
        <w:jc w:val="center"/>
        <w:rPr>
          <w:rFonts w:eastAsia="Calibri"/>
          <w:b/>
          <w:spacing w:val="-4"/>
        </w:rPr>
      </w:pPr>
      <w:r w:rsidRPr="00E74E86">
        <w:rPr>
          <w:rFonts w:eastAsia="Calibri"/>
          <w:b/>
          <w:spacing w:val="-4"/>
          <w:lang w:val="en-US"/>
        </w:rPr>
        <w:t>III</w:t>
      </w:r>
      <w:r w:rsidRPr="00E74E86">
        <w:rPr>
          <w:rFonts w:eastAsia="Calibri"/>
          <w:b/>
          <w:spacing w:val="-4"/>
        </w:rPr>
        <w:t xml:space="preserve">. Реализация права педагогических работников </w:t>
      </w:r>
    </w:p>
    <w:p w:rsidR="009D1C4E" w:rsidRPr="00E74E86" w:rsidRDefault="009D1C4E" w:rsidP="009D1C4E">
      <w:pPr>
        <w:ind w:firstLine="709"/>
        <w:jc w:val="center"/>
        <w:rPr>
          <w:rFonts w:eastAsia="Calibri"/>
          <w:b/>
          <w:spacing w:val="-4"/>
        </w:rPr>
      </w:pPr>
      <w:r w:rsidRPr="00E74E86">
        <w:rPr>
          <w:rFonts w:eastAsia="Calibri"/>
          <w:b/>
          <w:spacing w:val="-4"/>
        </w:rPr>
        <w:t xml:space="preserve">на справедливое и объективное расследование нарушения норм </w:t>
      </w:r>
    </w:p>
    <w:p w:rsidR="009D1C4E" w:rsidRPr="00E74E86" w:rsidRDefault="009D1C4E" w:rsidP="009D1C4E">
      <w:pPr>
        <w:ind w:firstLine="709"/>
        <w:jc w:val="center"/>
        <w:rPr>
          <w:rFonts w:eastAsia="Calibri"/>
          <w:b/>
          <w:spacing w:val="-4"/>
        </w:rPr>
      </w:pPr>
      <w:r w:rsidRPr="00E74E86">
        <w:rPr>
          <w:rFonts w:eastAsia="Calibri"/>
          <w:b/>
          <w:spacing w:val="-4"/>
        </w:rPr>
        <w:t>профессиональной этики педагогических работников</w:t>
      </w:r>
    </w:p>
    <w:p w:rsidR="009D1C4E" w:rsidRPr="00E74E86" w:rsidRDefault="009D1C4E" w:rsidP="009D1C4E">
      <w:pPr>
        <w:ind w:firstLine="709"/>
        <w:jc w:val="center"/>
        <w:rPr>
          <w:rFonts w:eastAsia="Calibri"/>
          <w:b/>
          <w:spacing w:val="-4"/>
        </w:rPr>
      </w:pPr>
    </w:p>
    <w:p w:rsidR="009D1C4E" w:rsidRPr="00E74E86" w:rsidRDefault="009D1C4E" w:rsidP="009D1C4E">
      <w:pPr>
        <w:ind w:firstLine="709"/>
        <w:jc w:val="both"/>
        <w:rPr>
          <w:rFonts w:eastAsia="Calibri"/>
          <w:spacing w:val="-4"/>
        </w:rPr>
      </w:pPr>
      <w:r w:rsidRPr="00E74E86">
        <w:rPr>
          <w:rFonts w:eastAsia="Calibri"/>
          <w:spacing w:val="-4"/>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9D1C4E" w:rsidRPr="00E74E86" w:rsidRDefault="009D1C4E" w:rsidP="009D1C4E">
      <w:pPr>
        <w:ind w:firstLine="709"/>
        <w:jc w:val="both"/>
        <w:rPr>
          <w:rFonts w:eastAsia="Calibri"/>
          <w:spacing w:val="-4"/>
        </w:rPr>
      </w:pPr>
      <w:r w:rsidRPr="00E74E86">
        <w:rPr>
          <w:rFonts w:eastAsia="Calibri"/>
          <w:spacing w:val="-4"/>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9D1C4E" w:rsidRPr="00E74E86" w:rsidRDefault="009D1C4E" w:rsidP="009D1C4E">
      <w:pPr>
        <w:ind w:firstLine="709"/>
        <w:jc w:val="both"/>
        <w:rPr>
          <w:rFonts w:eastAsia="Calibri"/>
          <w:spacing w:val="-4"/>
        </w:rPr>
      </w:pPr>
      <w:r w:rsidRPr="00E74E86">
        <w:rPr>
          <w:rFonts w:eastAsia="Calibri"/>
          <w:spacing w:val="-4"/>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9D1C4E" w:rsidRPr="00E74E86" w:rsidRDefault="009D1C4E" w:rsidP="009D1C4E">
      <w:pPr>
        <w:ind w:firstLine="709"/>
        <w:jc w:val="both"/>
        <w:rPr>
          <w:rFonts w:eastAsia="Calibri"/>
          <w:spacing w:val="-4"/>
        </w:rPr>
      </w:pPr>
      <w:r w:rsidRPr="00E74E86">
        <w:rPr>
          <w:rFonts w:eastAsia="Calibri"/>
          <w:spacing w:val="-4"/>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9D1C4E" w:rsidRPr="00E74E86" w:rsidRDefault="009D1C4E" w:rsidP="009D1C4E">
      <w:pPr>
        <w:ind w:firstLine="709"/>
        <w:jc w:val="both"/>
        <w:rPr>
          <w:rFonts w:eastAsia="Calibri"/>
          <w:spacing w:val="-4"/>
        </w:rPr>
      </w:pPr>
      <w:r w:rsidRPr="00E74E86">
        <w:rPr>
          <w:rFonts w:eastAsia="Calibri"/>
          <w:spacing w:val="-4"/>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9D1C4E" w:rsidRDefault="009D1C4E" w:rsidP="009D1C4E">
      <w:pPr>
        <w:ind w:firstLine="709"/>
        <w:jc w:val="both"/>
        <w:rPr>
          <w:rFonts w:eastAsia="Calibri"/>
          <w:spacing w:val="-4"/>
        </w:rPr>
      </w:pPr>
      <w:r w:rsidRPr="00E74E86">
        <w:rPr>
          <w:rFonts w:eastAsia="Calibri"/>
          <w:spacing w:val="-4"/>
        </w:rPr>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9D1C4E" w:rsidRDefault="009D1C4E" w:rsidP="009D1C4E">
      <w:pPr>
        <w:ind w:firstLine="709"/>
        <w:jc w:val="both"/>
        <w:rPr>
          <w:rFonts w:eastAsia="Calibri"/>
          <w:spacing w:val="-4"/>
        </w:rPr>
      </w:pPr>
    </w:p>
    <w:p w:rsidR="009D1C4E" w:rsidRDefault="009D1C4E" w:rsidP="009D1C4E">
      <w:pPr>
        <w:ind w:firstLine="709"/>
        <w:jc w:val="both"/>
        <w:rPr>
          <w:rFonts w:eastAsia="Calibri"/>
          <w:spacing w:val="-4"/>
        </w:rPr>
      </w:pPr>
    </w:p>
    <w:p w:rsidR="009D1C4E" w:rsidRDefault="009D1C4E" w:rsidP="009D1C4E">
      <w:pPr>
        <w:ind w:firstLine="709"/>
        <w:jc w:val="both"/>
        <w:rPr>
          <w:rFonts w:eastAsia="Calibri"/>
          <w:spacing w:val="-4"/>
        </w:rPr>
      </w:pPr>
    </w:p>
    <w:p w:rsidR="009D1C4E" w:rsidRDefault="009D1C4E" w:rsidP="009D1C4E">
      <w:pPr>
        <w:ind w:firstLine="709"/>
        <w:jc w:val="both"/>
        <w:rPr>
          <w:rFonts w:eastAsia="Calibri"/>
          <w:spacing w:val="-4"/>
        </w:rPr>
      </w:pPr>
    </w:p>
    <w:p w:rsidR="009D1C4E" w:rsidRDefault="009D1C4E" w:rsidP="009D1C4E">
      <w:pPr>
        <w:ind w:firstLine="709"/>
        <w:jc w:val="both"/>
        <w:rPr>
          <w:rFonts w:eastAsia="Calibri"/>
          <w:spacing w:val="-4"/>
        </w:rPr>
      </w:pPr>
    </w:p>
    <w:p w:rsidR="009D1C4E" w:rsidRDefault="009D1C4E" w:rsidP="009D1C4E">
      <w:pPr>
        <w:ind w:firstLine="709"/>
        <w:jc w:val="both"/>
        <w:rPr>
          <w:rFonts w:eastAsia="Calibri"/>
          <w:spacing w:val="-4"/>
        </w:rPr>
      </w:pPr>
    </w:p>
    <w:p w:rsidR="009D1C4E" w:rsidRDefault="009D1C4E" w:rsidP="009D1C4E">
      <w:pPr>
        <w:ind w:firstLine="709"/>
        <w:jc w:val="both"/>
        <w:rPr>
          <w:rFonts w:eastAsia="Calibri"/>
          <w:spacing w:val="-4"/>
        </w:rPr>
      </w:pPr>
    </w:p>
    <w:p w:rsidR="009D1C4E" w:rsidRDefault="009D1C4E" w:rsidP="009D1C4E">
      <w:pPr>
        <w:ind w:firstLine="709"/>
        <w:jc w:val="both"/>
        <w:rPr>
          <w:rFonts w:eastAsia="Calibri"/>
          <w:spacing w:val="-4"/>
        </w:rPr>
      </w:pPr>
    </w:p>
    <w:p w:rsidR="009D1C4E" w:rsidRDefault="009D1C4E" w:rsidP="009D1C4E">
      <w:pPr>
        <w:ind w:firstLine="709"/>
        <w:jc w:val="both"/>
        <w:rPr>
          <w:rFonts w:eastAsia="Calibri"/>
          <w:spacing w:val="-4"/>
        </w:rPr>
      </w:pPr>
    </w:p>
    <w:p w:rsidR="009D1C4E" w:rsidRDefault="009D1C4E" w:rsidP="009D1C4E">
      <w:pPr>
        <w:ind w:firstLine="709"/>
        <w:jc w:val="both"/>
        <w:rPr>
          <w:rFonts w:eastAsia="Calibri"/>
          <w:spacing w:val="-4"/>
        </w:rPr>
      </w:pPr>
    </w:p>
    <w:p w:rsidR="009D1C4E" w:rsidRDefault="009D1C4E" w:rsidP="009D1C4E">
      <w:pPr>
        <w:ind w:firstLine="709"/>
        <w:jc w:val="both"/>
        <w:rPr>
          <w:rFonts w:eastAsia="Calibri"/>
          <w:spacing w:val="-4"/>
        </w:rPr>
      </w:pPr>
    </w:p>
    <w:p w:rsidR="009D1C4E" w:rsidRDefault="009D1C4E" w:rsidP="009D1C4E">
      <w:pPr>
        <w:ind w:firstLine="709"/>
        <w:jc w:val="both"/>
        <w:rPr>
          <w:rFonts w:eastAsia="Calibri"/>
          <w:spacing w:val="-4"/>
        </w:rPr>
      </w:pPr>
    </w:p>
    <w:p w:rsidR="009D1C4E" w:rsidRDefault="009D1C4E" w:rsidP="009D1C4E">
      <w:pPr>
        <w:ind w:firstLine="709"/>
        <w:jc w:val="both"/>
        <w:rPr>
          <w:rFonts w:eastAsia="Calibri"/>
          <w:spacing w:val="-4"/>
        </w:rPr>
      </w:pPr>
    </w:p>
    <w:p w:rsidR="009D1C4E" w:rsidRPr="00E74E86" w:rsidRDefault="009D1C4E" w:rsidP="009D1C4E">
      <w:pPr>
        <w:ind w:firstLine="709"/>
        <w:jc w:val="both"/>
        <w:rPr>
          <w:bCs/>
          <w:spacing w:val="-4"/>
        </w:rPr>
      </w:pPr>
    </w:p>
    <w:p w:rsidR="00E04DA5" w:rsidRDefault="00E04DA5" w:rsidP="009D1C4E">
      <w:pPr>
        <w:tabs>
          <w:tab w:val="left" w:pos="0"/>
          <w:tab w:val="left" w:pos="709"/>
        </w:tabs>
        <w:spacing w:line="276" w:lineRule="auto"/>
        <w:ind w:firstLine="567"/>
        <w:jc w:val="both"/>
        <w:rPr>
          <w:rFonts w:eastAsia="Calibri"/>
          <w:lang w:val="tt-RU"/>
        </w:rPr>
      </w:pPr>
      <w:r>
        <w:rPr>
          <w:noProof/>
        </w:rPr>
        <w:lastRenderedPageBreak/>
        <w:drawing>
          <wp:inline distT="0" distB="0" distL="0" distR="0">
            <wp:extent cx="6537573" cy="9072184"/>
            <wp:effectExtent l="19050" t="0" r="0" b="0"/>
            <wp:docPr id="5" name="Рисунок 2" descr="C:\Users\USER\Desktop\2022-09-14 логопеды\логопеды 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2022-09-14 логопеды\логопеды 002.jpg"/>
                    <pic:cNvPicPr>
                      <a:picLocks noChangeAspect="1" noChangeArrowheads="1"/>
                    </pic:cNvPicPr>
                  </pic:nvPicPr>
                  <pic:blipFill>
                    <a:blip r:embed="rId26" cstate="print"/>
                    <a:srcRect/>
                    <a:stretch>
                      <a:fillRect/>
                    </a:stretch>
                  </pic:blipFill>
                  <pic:spPr bwMode="auto">
                    <a:xfrm rot="10800000">
                      <a:off x="0" y="0"/>
                      <a:ext cx="6541013" cy="9076958"/>
                    </a:xfrm>
                    <a:prstGeom prst="rect">
                      <a:avLst/>
                    </a:prstGeom>
                    <a:noFill/>
                    <a:ln w="9525">
                      <a:noFill/>
                      <a:miter lim="800000"/>
                      <a:headEnd/>
                      <a:tailEnd/>
                    </a:ln>
                  </pic:spPr>
                </pic:pic>
              </a:graphicData>
            </a:graphic>
          </wp:inline>
        </w:drawing>
      </w:r>
    </w:p>
    <w:p w:rsidR="00E04DA5" w:rsidRDefault="00E04DA5" w:rsidP="009D1C4E">
      <w:pPr>
        <w:tabs>
          <w:tab w:val="left" w:pos="0"/>
          <w:tab w:val="left" w:pos="709"/>
        </w:tabs>
        <w:spacing w:line="276" w:lineRule="auto"/>
        <w:ind w:firstLine="567"/>
        <w:jc w:val="both"/>
        <w:rPr>
          <w:rFonts w:eastAsia="Calibri"/>
          <w:lang w:val="tt-RU"/>
        </w:rPr>
      </w:pPr>
    </w:p>
    <w:p w:rsidR="00E04DA5" w:rsidRDefault="00E04DA5" w:rsidP="009D1C4E">
      <w:pPr>
        <w:tabs>
          <w:tab w:val="left" w:pos="0"/>
          <w:tab w:val="left" w:pos="709"/>
        </w:tabs>
        <w:spacing w:line="276" w:lineRule="auto"/>
        <w:ind w:firstLine="567"/>
        <w:jc w:val="both"/>
        <w:rPr>
          <w:rFonts w:eastAsia="Calibri"/>
          <w:lang w:val="tt-RU"/>
        </w:rPr>
      </w:pPr>
    </w:p>
    <w:p w:rsidR="00E04DA5" w:rsidRDefault="00E04DA5" w:rsidP="009D1C4E">
      <w:pPr>
        <w:tabs>
          <w:tab w:val="left" w:pos="0"/>
          <w:tab w:val="left" w:pos="709"/>
        </w:tabs>
        <w:spacing w:line="276" w:lineRule="auto"/>
        <w:ind w:firstLine="567"/>
        <w:jc w:val="both"/>
        <w:rPr>
          <w:rFonts w:eastAsia="Calibri"/>
          <w:lang w:val="tt-RU"/>
        </w:rPr>
      </w:pPr>
    </w:p>
    <w:p w:rsidR="00E04DA5" w:rsidRDefault="00E04DA5" w:rsidP="009D1C4E">
      <w:pPr>
        <w:tabs>
          <w:tab w:val="left" w:pos="0"/>
          <w:tab w:val="left" w:pos="709"/>
        </w:tabs>
        <w:spacing w:line="276" w:lineRule="auto"/>
        <w:ind w:firstLine="567"/>
        <w:jc w:val="both"/>
        <w:rPr>
          <w:rFonts w:eastAsia="Calibri"/>
          <w:lang w:val="tt-RU"/>
        </w:rPr>
      </w:pPr>
    </w:p>
    <w:p w:rsidR="009D1C4E" w:rsidRDefault="009D1C4E" w:rsidP="009D1C4E">
      <w:pPr>
        <w:tabs>
          <w:tab w:val="left" w:pos="0"/>
          <w:tab w:val="left" w:pos="709"/>
        </w:tabs>
        <w:spacing w:line="276" w:lineRule="auto"/>
        <w:ind w:firstLine="567"/>
        <w:jc w:val="both"/>
        <w:rPr>
          <w:rFonts w:eastAsia="Calibri"/>
          <w:iCs/>
          <w:color w:val="808080"/>
          <w:lang w:eastAsia="en-US"/>
        </w:rPr>
      </w:pPr>
      <w:r>
        <w:rPr>
          <w:rFonts w:eastAsia="Calibri"/>
        </w:rPr>
        <w:t xml:space="preserve">03.12.2010 №987, от 30.12.2010  №1175, от 28.04.2011 №347, от 30.04.2011  №356, от 25.07.2011 №576, от 19.08.2011 №688, от19.09.2011 №778, 20.01.2012 №31, от 01.06.2012 №464, от 31.10.2012 №932, от 31.12.2012 №1186, от25.04.2012 №323 от 30.01.2013 №50, от 29.04.2013 №298, от 29.06.2013 №457, от 26.08.2013 №600,от 26.10.2013 №796,  </w:t>
      </w:r>
      <w:r>
        <w:rPr>
          <w:rFonts w:eastAsia="Calibri"/>
          <w:lang w:eastAsia="en-US"/>
        </w:rPr>
        <w:t>от 31.12.2013 г №1105</w:t>
      </w:r>
      <w:r>
        <w:rPr>
          <w:rFonts w:eastAsia="Calibri"/>
        </w:rPr>
        <w:t xml:space="preserve"> «О внесении изменений в постановление Кабинета Министров Республики Татарстан от 24.08.2010 №678</w:t>
      </w:r>
      <w:r>
        <w:rPr>
          <w:rFonts w:eastAsia="Calibri"/>
          <w:lang w:eastAsia="en-US"/>
        </w:rPr>
        <w:t xml:space="preserve"> «</w:t>
      </w:r>
      <w:r>
        <w:rPr>
          <w:rFonts w:eastAsia="Calibri"/>
        </w:rPr>
        <w:t>Об условиях оплаты труда работников государственных учреждений Респуб</w:t>
      </w:r>
      <w:r>
        <w:rPr>
          <w:rFonts w:eastAsia="Calibri"/>
        </w:rPr>
        <w:softHyphen/>
        <w:t xml:space="preserve">лики Татарстан», от ) </w:t>
      </w:r>
      <w:r>
        <w:rPr>
          <w:rFonts w:eastAsia="Calibri"/>
          <w:lang w:eastAsia="en-US"/>
        </w:rPr>
        <w:t>и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9D1C4E" w:rsidRDefault="009D1C4E" w:rsidP="009D1C4E">
      <w:pPr>
        <w:numPr>
          <w:ilvl w:val="1"/>
          <w:numId w:val="105"/>
        </w:numPr>
        <w:tabs>
          <w:tab w:val="left" w:pos="0"/>
          <w:tab w:val="left" w:pos="709"/>
          <w:tab w:val="left" w:pos="1134"/>
        </w:tabs>
        <w:spacing w:line="276" w:lineRule="auto"/>
        <w:ind w:left="0" w:firstLine="567"/>
        <w:contextualSpacing/>
        <w:jc w:val="both"/>
        <w:rPr>
          <w:rFonts w:eastAsia="Calibri"/>
          <w:lang w:eastAsia="en-US"/>
        </w:rPr>
      </w:pPr>
      <w:r>
        <w:rPr>
          <w:rFonts w:eastAsia="Calibri"/>
          <w:lang w:eastAsia="en-US"/>
        </w:rPr>
        <w:t>Настоящее Положение применяется при определении размера нормативов финансовых затрат, применяемых органами государственной власти РФ в сфере образования при расчете субвенций местным бюджетам на реализацию основных общеобразовательных программ в части финансирования расходов на оплату труда работников общеобразовательных учреждений.</w:t>
      </w:r>
    </w:p>
    <w:p w:rsidR="009D1C4E" w:rsidRDefault="009D1C4E" w:rsidP="009D1C4E">
      <w:pPr>
        <w:numPr>
          <w:ilvl w:val="1"/>
          <w:numId w:val="106"/>
        </w:numPr>
        <w:tabs>
          <w:tab w:val="left" w:pos="0"/>
          <w:tab w:val="left" w:pos="709"/>
          <w:tab w:val="left" w:pos="1134"/>
        </w:tabs>
        <w:spacing w:line="276" w:lineRule="auto"/>
        <w:ind w:left="0" w:firstLine="567"/>
        <w:contextualSpacing/>
        <w:jc w:val="both"/>
        <w:rPr>
          <w:rFonts w:eastAsia="Calibri"/>
          <w:iCs/>
          <w:lang w:eastAsia="en-US"/>
        </w:rPr>
      </w:pPr>
      <w:r>
        <w:rPr>
          <w:rFonts w:eastAsia="Calibri"/>
          <w:iCs/>
          <w:lang w:eastAsia="en-US"/>
        </w:rPr>
        <w:t>Заработная плата работников образования (без учета премий и иных стимулирующих выплат), устанавливаемая в соответствии с локальными нормативными актами учреждения образования, которые разрабатывается с учетом настоящего Положения, не может быть меньше заработной платы (без учета премий и иных стимулирующих выплат), выплачиваемой на основе Единой тарифной сетки по оплате труда работников учреждений образования, при условии сохранения объема должностных обязанностей работников и выполнения ими работ той же квалификации</w:t>
      </w:r>
      <w:r>
        <w:rPr>
          <w:rFonts w:eastAsia="Calibri"/>
          <w:i/>
          <w:iCs/>
          <w:lang w:eastAsia="en-US"/>
        </w:rPr>
        <w:t>.</w:t>
      </w:r>
    </w:p>
    <w:p w:rsidR="009D1C4E" w:rsidRDefault="009D1C4E" w:rsidP="009D1C4E">
      <w:pPr>
        <w:numPr>
          <w:ilvl w:val="1"/>
          <w:numId w:val="106"/>
        </w:numPr>
        <w:tabs>
          <w:tab w:val="left" w:pos="0"/>
          <w:tab w:val="left" w:pos="709"/>
          <w:tab w:val="left" w:pos="1134"/>
        </w:tabs>
        <w:spacing w:line="276" w:lineRule="auto"/>
        <w:ind w:left="0" w:firstLine="567"/>
        <w:contextualSpacing/>
        <w:jc w:val="both"/>
        <w:rPr>
          <w:rFonts w:eastAsia="Calibri"/>
        </w:rPr>
      </w:pPr>
      <w:r>
        <w:rPr>
          <w:rFonts w:eastAsia="Calibri"/>
        </w:rPr>
        <w:t>Заработная плата (оплата труда) работников профессиональных квалификационных групп должностей работников учреждения определяется исходя из:</w:t>
      </w:r>
    </w:p>
    <w:p w:rsidR="009D1C4E" w:rsidRDefault="009D1C4E" w:rsidP="009D1C4E">
      <w:pPr>
        <w:tabs>
          <w:tab w:val="left" w:pos="0"/>
          <w:tab w:val="left" w:pos="709"/>
          <w:tab w:val="left" w:pos="1134"/>
        </w:tabs>
        <w:spacing w:line="276" w:lineRule="auto"/>
        <w:ind w:firstLine="567"/>
        <w:jc w:val="both"/>
        <w:rPr>
          <w:rFonts w:eastAsia="Calibri"/>
        </w:rPr>
      </w:pPr>
      <w:r>
        <w:rPr>
          <w:rFonts w:eastAsia="Calibri"/>
        </w:rPr>
        <w:t>должностных окладов;</w:t>
      </w:r>
    </w:p>
    <w:p w:rsidR="009D1C4E" w:rsidRDefault="009D1C4E" w:rsidP="009D1C4E">
      <w:pPr>
        <w:tabs>
          <w:tab w:val="left" w:pos="0"/>
          <w:tab w:val="left" w:pos="709"/>
          <w:tab w:val="left" w:pos="1134"/>
        </w:tabs>
        <w:spacing w:line="276" w:lineRule="auto"/>
        <w:ind w:firstLine="567"/>
        <w:jc w:val="both"/>
        <w:rPr>
          <w:rFonts w:eastAsia="Calibri"/>
        </w:rPr>
      </w:pPr>
      <w:r>
        <w:rPr>
          <w:rFonts w:eastAsia="Calibri"/>
        </w:rPr>
        <w:t>выплат компенсационного характера;</w:t>
      </w:r>
    </w:p>
    <w:p w:rsidR="009D1C4E" w:rsidRDefault="009D1C4E" w:rsidP="009D1C4E">
      <w:pPr>
        <w:tabs>
          <w:tab w:val="left" w:pos="0"/>
          <w:tab w:val="left" w:pos="709"/>
          <w:tab w:val="left" w:pos="1134"/>
        </w:tabs>
        <w:spacing w:line="276" w:lineRule="auto"/>
        <w:ind w:firstLine="567"/>
        <w:jc w:val="both"/>
        <w:rPr>
          <w:rFonts w:eastAsia="Calibri"/>
        </w:rPr>
      </w:pPr>
      <w:r>
        <w:rPr>
          <w:rFonts w:eastAsia="Calibri"/>
        </w:rPr>
        <w:t>выплат стимулирующего характера.</w:t>
      </w:r>
    </w:p>
    <w:p w:rsidR="009D1C4E" w:rsidRDefault="009D1C4E" w:rsidP="009D1C4E">
      <w:pPr>
        <w:numPr>
          <w:ilvl w:val="0"/>
          <w:numId w:val="106"/>
        </w:numPr>
        <w:tabs>
          <w:tab w:val="left" w:pos="0"/>
          <w:tab w:val="left" w:pos="709"/>
          <w:tab w:val="left" w:pos="1134"/>
        </w:tabs>
        <w:spacing w:line="276" w:lineRule="auto"/>
        <w:ind w:left="0" w:firstLine="567"/>
        <w:contextualSpacing/>
        <w:jc w:val="center"/>
        <w:rPr>
          <w:rFonts w:eastAsia="Calibri"/>
          <w:b/>
        </w:rPr>
      </w:pPr>
      <w:r>
        <w:rPr>
          <w:rFonts w:eastAsia="Calibri"/>
          <w:b/>
        </w:rPr>
        <w:t>Порядок формирования базовых окладов работников образования</w:t>
      </w:r>
    </w:p>
    <w:p w:rsidR="009D1C4E" w:rsidRDefault="009D1C4E" w:rsidP="009D1C4E">
      <w:pPr>
        <w:tabs>
          <w:tab w:val="left" w:pos="0"/>
          <w:tab w:val="left" w:pos="709"/>
          <w:tab w:val="left" w:pos="1134"/>
        </w:tabs>
        <w:spacing w:line="276" w:lineRule="auto"/>
        <w:ind w:firstLine="567"/>
        <w:jc w:val="both"/>
        <w:rPr>
          <w:rFonts w:eastAsia="Calibri"/>
        </w:rPr>
      </w:pPr>
    </w:p>
    <w:p w:rsidR="009D1C4E" w:rsidRDefault="009D1C4E" w:rsidP="009D1C4E">
      <w:pPr>
        <w:numPr>
          <w:ilvl w:val="1"/>
          <w:numId w:val="106"/>
        </w:numPr>
        <w:tabs>
          <w:tab w:val="left" w:pos="0"/>
          <w:tab w:val="left" w:pos="426"/>
          <w:tab w:val="left" w:pos="709"/>
          <w:tab w:val="left" w:pos="1134"/>
        </w:tabs>
        <w:spacing w:line="276" w:lineRule="auto"/>
        <w:ind w:left="0" w:firstLine="567"/>
        <w:contextualSpacing/>
        <w:jc w:val="both"/>
        <w:rPr>
          <w:rFonts w:eastAsia="Calibri"/>
          <w:color w:val="FF0000"/>
        </w:rPr>
      </w:pPr>
      <w:r>
        <w:rPr>
          <w:rFonts w:eastAsia="Calibri"/>
        </w:rPr>
        <w:t>Размер базового оклада работников образования определяется как произведение тарифной ставки (оклада) первого разряда четырехразрядной тарифной сетки по оплате труда работников образования на соответствующий межразрядный коэффициент четырехразрядной тарифной сетки по оплате труда работников образования плюс компенсация на обеспечение книгоиздательской продукцией и периодическими изданиями в размере 100 рублей и устанавливается пропорционально учебной нагрузке, но не более чем на одну ставку.</w:t>
      </w:r>
    </w:p>
    <w:p w:rsidR="009D1C4E" w:rsidRDefault="009D1C4E" w:rsidP="009D1C4E">
      <w:pPr>
        <w:numPr>
          <w:ilvl w:val="1"/>
          <w:numId w:val="106"/>
        </w:numPr>
        <w:tabs>
          <w:tab w:val="left" w:pos="0"/>
          <w:tab w:val="left" w:pos="426"/>
          <w:tab w:val="left" w:pos="709"/>
          <w:tab w:val="left" w:pos="1134"/>
        </w:tabs>
        <w:spacing w:line="276" w:lineRule="auto"/>
        <w:ind w:left="0" w:firstLine="567"/>
        <w:contextualSpacing/>
        <w:jc w:val="both"/>
        <w:rPr>
          <w:rFonts w:eastAsia="Calibri"/>
        </w:rPr>
      </w:pPr>
      <w:r>
        <w:rPr>
          <w:rFonts w:eastAsia="Calibri"/>
        </w:rPr>
        <w:t>Размер тарифной ставки (оклада) первого разряда четырехразрядной тарифной сетки по оплате труда работников образования устанавливается Кабинетом Министров Республики Татарстан.</w:t>
      </w:r>
    </w:p>
    <w:p w:rsidR="009D1C4E" w:rsidRDefault="009D1C4E" w:rsidP="009D1C4E">
      <w:pPr>
        <w:numPr>
          <w:ilvl w:val="1"/>
          <w:numId w:val="106"/>
        </w:numPr>
        <w:tabs>
          <w:tab w:val="left" w:pos="0"/>
          <w:tab w:val="left" w:pos="426"/>
          <w:tab w:val="left" w:pos="709"/>
          <w:tab w:val="left" w:pos="1134"/>
        </w:tabs>
        <w:spacing w:line="276" w:lineRule="auto"/>
        <w:ind w:left="0" w:firstLine="567"/>
        <w:contextualSpacing/>
        <w:jc w:val="both"/>
        <w:rPr>
          <w:rFonts w:eastAsia="Calibri"/>
        </w:rPr>
      </w:pPr>
      <w:r>
        <w:rPr>
          <w:rFonts w:eastAsia="Calibri"/>
        </w:rPr>
        <w:t xml:space="preserve">Базовые оклады (должностные оклады, ставки заработной платы) работников образования определяются на основе четырехразрядной тарифной сетки по оплате труда работников образования </w:t>
      </w:r>
    </w:p>
    <w:p w:rsidR="009D1C4E" w:rsidRDefault="009D1C4E" w:rsidP="009D1C4E">
      <w:pPr>
        <w:numPr>
          <w:ilvl w:val="1"/>
          <w:numId w:val="106"/>
        </w:numPr>
        <w:tabs>
          <w:tab w:val="left" w:pos="0"/>
          <w:tab w:val="left" w:pos="142"/>
          <w:tab w:val="left" w:pos="709"/>
          <w:tab w:val="left" w:pos="1134"/>
        </w:tabs>
        <w:spacing w:line="276" w:lineRule="auto"/>
        <w:ind w:left="0" w:firstLine="567"/>
        <w:contextualSpacing/>
        <w:rPr>
          <w:rFonts w:eastAsia="Calibri"/>
          <w:iCs/>
          <w:lang w:eastAsia="en-US"/>
        </w:rPr>
      </w:pPr>
      <w:r>
        <w:rPr>
          <w:rFonts w:eastAsia="Calibri"/>
          <w:iCs/>
          <w:lang w:eastAsia="en-US"/>
        </w:rPr>
        <w:t>Формирования фонда оплаты труда работников ОУ за счет средств бюджета и внебюджетных средств от приносящей доход деятельности;</w:t>
      </w:r>
    </w:p>
    <w:p w:rsidR="009D1C4E" w:rsidRDefault="009D1C4E" w:rsidP="009D1C4E">
      <w:pPr>
        <w:tabs>
          <w:tab w:val="left" w:pos="0"/>
          <w:tab w:val="left" w:pos="142"/>
          <w:tab w:val="left" w:pos="709"/>
          <w:tab w:val="left" w:pos="1134"/>
        </w:tabs>
        <w:spacing w:line="276" w:lineRule="auto"/>
        <w:ind w:firstLine="567"/>
        <w:jc w:val="both"/>
        <w:rPr>
          <w:rFonts w:eastAsia="Calibri"/>
          <w:lang w:eastAsia="en-US"/>
        </w:rPr>
      </w:pPr>
      <w:r>
        <w:rPr>
          <w:rFonts w:eastAsia="Calibri"/>
          <w:lang w:eastAsia="en-US"/>
        </w:rPr>
        <w:t xml:space="preserve">(Формирование фонда оплаты труда образовательного учреждения осуществляется в пределах объема средств образовательного учреждения на текущий финансовый год, определенного в соответствии с нормативом финансовых затрат, количеством потребителей и </w:t>
      </w:r>
      <w:r>
        <w:rPr>
          <w:rFonts w:eastAsia="Calibri"/>
          <w:lang w:eastAsia="en-US"/>
        </w:rPr>
        <w:lastRenderedPageBreak/>
        <w:t>услуг и поправочным коэффициентом на переходный период, и отражается в плане финансово-хозяйственной деятельности образовательного учреждения).</w:t>
      </w:r>
    </w:p>
    <w:p w:rsidR="009D1C4E" w:rsidRDefault="009D1C4E" w:rsidP="009D1C4E">
      <w:pPr>
        <w:numPr>
          <w:ilvl w:val="1"/>
          <w:numId w:val="106"/>
        </w:numPr>
        <w:tabs>
          <w:tab w:val="left" w:pos="0"/>
          <w:tab w:val="left" w:pos="142"/>
          <w:tab w:val="left" w:pos="709"/>
          <w:tab w:val="left" w:pos="1134"/>
        </w:tabs>
        <w:spacing w:line="276" w:lineRule="auto"/>
        <w:ind w:left="0" w:firstLine="567"/>
        <w:contextualSpacing/>
        <w:jc w:val="both"/>
        <w:rPr>
          <w:rFonts w:eastAsia="Calibri"/>
        </w:rPr>
      </w:pPr>
      <w:r>
        <w:rPr>
          <w:rFonts w:eastAsia="Calibri"/>
        </w:rPr>
        <w:t>Разряд оплаты труда работников образования устанавливается согласно требованиям к уровню образования, необходимым для замещения соответствующей должности, в соответствии с таблицей 1.</w:t>
      </w:r>
    </w:p>
    <w:p w:rsidR="009D1C4E" w:rsidRDefault="009D1C4E" w:rsidP="009D1C4E">
      <w:pPr>
        <w:tabs>
          <w:tab w:val="left" w:pos="0"/>
          <w:tab w:val="left" w:pos="709"/>
          <w:tab w:val="left" w:pos="1134"/>
        </w:tabs>
        <w:spacing w:line="276" w:lineRule="auto"/>
        <w:ind w:firstLine="567"/>
        <w:jc w:val="center"/>
        <w:rPr>
          <w:rFonts w:eastAsia="Calibri"/>
          <w:lang w:eastAsia="en-US"/>
        </w:rPr>
      </w:pPr>
      <w:r>
        <w:rPr>
          <w:rFonts w:eastAsia="Calibri"/>
          <w:lang w:eastAsia="en-US"/>
        </w:rPr>
        <w:t xml:space="preserve">Основания для установления работникам образования разрядов </w:t>
      </w:r>
    </w:p>
    <w:p w:rsidR="009D1C4E" w:rsidRDefault="009D1C4E" w:rsidP="009D1C4E">
      <w:pPr>
        <w:tabs>
          <w:tab w:val="left" w:pos="0"/>
          <w:tab w:val="left" w:pos="709"/>
          <w:tab w:val="left" w:pos="1134"/>
        </w:tabs>
        <w:spacing w:line="276" w:lineRule="auto"/>
        <w:ind w:firstLine="567"/>
        <w:jc w:val="center"/>
        <w:rPr>
          <w:rFonts w:eastAsia="Calibri"/>
          <w:lang w:eastAsia="en-US"/>
        </w:rPr>
      </w:pPr>
      <w:r>
        <w:rPr>
          <w:rFonts w:eastAsia="Calibri"/>
          <w:lang w:eastAsia="en-US"/>
        </w:rPr>
        <w:t>по оплате труда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1"/>
        <w:gridCol w:w="8305"/>
      </w:tblGrid>
      <w:tr w:rsidR="009D1C4E" w:rsidTr="0085269D">
        <w:trPr>
          <w:trHeight w:val="20"/>
        </w:trPr>
        <w:tc>
          <w:tcPr>
            <w:tcW w:w="903" w:type="pct"/>
            <w:tcBorders>
              <w:top w:val="single" w:sz="4" w:space="0" w:color="auto"/>
              <w:left w:val="single" w:sz="4" w:space="0" w:color="auto"/>
              <w:bottom w:val="single" w:sz="4" w:space="0" w:color="auto"/>
              <w:right w:val="single" w:sz="4" w:space="0" w:color="auto"/>
            </w:tcBorders>
            <w:vAlign w:val="center"/>
            <w:hideMark/>
          </w:tcPr>
          <w:p w:rsidR="009D1C4E" w:rsidRDefault="009D1C4E" w:rsidP="0085269D">
            <w:pPr>
              <w:tabs>
                <w:tab w:val="left" w:pos="0"/>
                <w:tab w:val="left" w:pos="709"/>
                <w:tab w:val="left" w:pos="1134"/>
              </w:tabs>
              <w:spacing w:line="276" w:lineRule="auto"/>
              <w:jc w:val="center"/>
              <w:rPr>
                <w:rFonts w:eastAsia="Calibri"/>
                <w:lang w:eastAsia="en-US"/>
              </w:rPr>
            </w:pPr>
            <w:r>
              <w:rPr>
                <w:rFonts w:eastAsia="Calibri"/>
                <w:lang w:eastAsia="en-US"/>
              </w:rPr>
              <w:t>Разряд оплаты труда</w:t>
            </w:r>
          </w:p>
        </w:tc>
        <w:tc>
          <w:tcPr>
            <w:tcW w:w="4097" w:type="pct"/>
            <w:tcBorders>
              <w:top w:val="single" w:sz="4" w:space="0" w:color="auto"/>
              <w:left w:val="single" w:sz="4" w:space="0" w:color="auto"/>
              <w:bottom w:val="single" w:sz="4" w:space="0" w:color="auto"/>
              <w:right w:val="single" w:sz="4" w:space="0" w:color="auto"/>
            </w:tcBorders>
            <w:vAlign w:val="center"/>
            <w:hideMark/>
          </w:tcPr>
          <w:p w:rsidR="009D1C4E" w:rsidRDefault="009D1C4E" w:rsidP="0085269D">
            <w:pPr>
              <w:tabs>
                <w:tab w:val="left" w:pos="0"/>
                <w:tab w:val="left" w:pos="709"/>
                <w:tab w:val="left" w:pos="1134"/>
              </w:tabs>
              <w:spacing w:line="276" w:lineRule="auto"/>
              <w:jc w:val="center"/>
              <w:rPr>
                <w:rFonts w:eastAsia="Calibri"/>
                <w:lang w:eastAsia="en-US"/>
              </w:rPr>
            </w:pPr>
            <w:r>
              <w:rPr>
                <w:rFonts w:eastAsia="Calibri"/>
                <w:lang w:eastAsia="en-US"/>
              </w:rPr>
              <w:t>Уровень образования, необходимый для замещения соответствующей должности</w:t>
            </w:r>
          </w:p>
        </w:tc>
      </w:tr>
      <w:tr w:rsidR="009D1C4E" w:rsidTr="0085269D">
        <w:trPr>
          <w:trHeight w:val="20"/>
        </w:trPr>
        <w:tc>
          <w:tcPr>
            <w:tcW w:w="903" w:type="pct"/>
            <w:tcBorders>
              <w:top w:val="single" w:sz="4" w:space="0" w:color="auto"/>
              <w:left w:val="single" w:sz="4" w:space="0" w:color="auto"/>
              <w:bottom w:val="single" w:sz="4" w:space="0" w:color="auto"/>
              <w:right w:val="single" w:sz="4" w:space="0" w:color="auto"/>
            </w:tcBorders>
            <w:vAlign w:val="center"/>
            <w:hideMark/>
          </w:tcPr>
          <w:p w:rsidR="009D1C4E" w:rsidRDefault="009D1C4E" w:rsidP="0085269D">
            <w:pPr>
              <w:tabs>
                <w:tab w:val="left" w:pos="0"/>
                <w:tab w:val="left" w:pos="709"/>
                <w:tab w:val="left" w:pos="1134"/>
              </w:tabs>
              <w:spacing w:line="276" w:lineRule="auto"/>
              <w:jc w:val="center"/>
              <w:rPr>
                <w:rFonts w:eastAsia="Calibri"/>
                <w:lang w:eastAsia="en-US"/>
              </w:rPr>
            </w:pPr>
            <w:r>
              <w:rPr>
                <w:rFonts w:eastAsia="Calibri"/>
                <w:lang w:eastAsia="en-US"/>
              </w:rPr>
              <w:t>1</w:t>
            </w:r>
          </w:p>
        </w:tc>
        <w:tc>
          <w:tcPr>
            <w:tcW w:w="4097" w:type="pct"/>
            <w:tcBorders>
              <w:top w:val="single" w:sz="4" w:space="0" w:color="auto"/>
              <w:left w:val="single" w:sz="4" w:space="0" w:color="auto"/>
              <w:bottom w:val="single" w:sz="4" w:space="0" w:color="auto"/>
              <w:right w:val="single" w:sz="4" w:space="0" w:color="auto"/>
            </w:tcBorders>
            <w:vAlign w:val="bottom"/>
            <w:hideMark/>
          </w:tcPr>
          <w:p w:rsidR="009D1C4E" w:rsidRDefault="009D1C4E" w:rsidP="0085269D">
            <w:pPr>
              <w:tabs>
                <w:tab w:val="left" w:pos="0"/>
                <w:tab w:val="left" w:pos="709"/>
                <w:tab w:val="left" w:pos="1134"/>
              </w:tabs>
              <w:spacing w:line="276" w:lineRule="auto"/>
              <w:rPr>
                <w:rFonts w:eastAsia="Calibri"/>
                <w:lang w:eastAsia="en-US"/>
              </w:rPr>
            </w:pPr>
            <w:r>
              <w:rPr>
                <w:rFonts w:eastAsia="Calibri"/>
                <w:lang w:eastAsia="en-US"/>
              </w:rPr>
              <w:t>Основное общее образование, среднее (полное) общее образование</w:t>
            </w:r>
          </w:p>
        </w:tc>
      </w:tr>
      <w:tr w:rsidR="009D1C4E" w:rsidTr="0085269D">
        <w:trPr>
          <w:trHeight w:val="20"/>
        </w:trPr>
        <w:tc>
          <w:tcPr>
            <w:tcW w:w="903" w:type="pct"/>
            <w:tcBorders>
              <w:top w:val="single" w:sz="4" w:space="0" w:color="auto"/>
              <w:left w:val="single" w:sz="4" w:space="0" w:color="auto"/>
              <w:bottom w:val="single" w:sz="4" w:space="0" w:color="auto"/>
              <w:right w:val="single" w:sz="4" w:space="0" w:color="auto"/>
            </w:tcBorders>
            <w:vAlign w:val="center"/>
            <w:hideMark/>
          </w:tcPr>
          <w:p w:rsidR="009D1C4E" w:rsidRDefault="009D1C4E" w:rsidP="0085269D">
            <w:pPr>
              <w:tabs>
                <w:tab w:val="left" w:pos="0"/>
                <w:tab w:val="left" w:pos="709"/>
                <w:tab w:val="left" w:pos="1134"/>
              </w:tabs>
              <w:spacing w:line="276" w:lineRule="auto"/>
              <w:jc w:val="center"/>
              <w:rPr>
                <w:rFonts w:eastAsia="Calibri"/>
                <w:lang w:val="en-US" w:eastAsia="en-US"/>
              </w:rPr>
            </w:pPr>
            <w:r>
              <w:rPr>
                <w:rFonts w:eastAsia="Calibri"/>
                <w:lang w:val="en-US" w:eastAsia="en-US"/>
              </w:rPr>
              <w:t>2</w:t>
            </w:r>
          </w:p>
        </w:tc>
        <w:tc>
          <w:tcPr>
            <w:tcW w:w="4097" w:type="pct"/>
            <w:tcBorders>
              <w:top w:val="single" w:sz="4" w:space="0" w:color="auto"/>
              <w:left w:val="single" w:sz="4" w:space="0" w:color="auto"/>
              <w:bottom w:val="single" w:sz="4" w:space="0" w:color="auto"/>
              <w:right w:val="single" w:sz="4" w:space="0" w:color="auto"/>
            </w:tcBorders>
            <w:vAlign w:val="bottom"/>
            <w:hideMark/>
          </w:tcPr>
          <w:p w:rsidR="009D1C4E" w:rsidRDefault="009D1C4E" w:rsidP="0085269D">
            <w:pPr>
              <w:tabs>
                <w:tab w:val="left" w:pos="0"/>
                <w:tab w:val="left" w:pos="709"/>
                <w:tab w:val="left" w:pos="1134"/>
              </w:tabs>
              <w:spacing w:line="276" w:lineRule="auto"/>
              <w:rPr>
                <w:rFonts w:eastAsia="Calibri"/>
                <w:lang w:eastAsia="en-US"/>
              </w:rPr>
            </w:pPr>
            <w:r>
              <w:rPr>
                <w:rFonts w:eastAsia="Calibri"/>
                <w:lang w:eastAsia="en-US"/>
              </w:rPr>
              <w:t>Начальное профессиональное образование, среднее профессиональное образование, неполное высшее образование</w:t>
            </w:r>
          </w:p>
        </w:tc>
      </w:tr>
      <w:tr w:rsidR="009D1C4E" w:rsidTr="0085269D">
        <w:trPr>
          <w:trHeight w:val="20"/>
        </w:trPr>
        <w:tc>
          <w:tcPr>
            <w:tcW w:w="903" w:type="pct"/>
            <w:tcBorders>
              <w:top w:val="single" w:sz="4" w:space="0" w:color="auto"/>
              <w:left w:val="single" w:sz="4" w:space="0" w:color="auto"/>
              <w:bottom w:val="single" w:sz="4" w:space="0" w:color="auto"/>
              <w:right w:val="single" w:sz="4" w:space="0" w:color="auto"/>
            </w:tcBorders>
            <w:vAlign w:val="center"/>
            <w:hideMark/>
          </w:tcPr>
          <w:p w:rsidR="009D1C4E" w:rsidRDefault="009D1C4E" w:rsidP="0085269D">
            <w:pPr>
              <w:tabs>
                <w:tab w:val="left" w:pos="0"/>
                <w:tab w:val="left" w:pos="709"/>
                <w:tab w:val="left" w:pos="1134"/>
              </w:tabs>
              <w:spacing w:line="276" w:lineRule="auto"/>
              <w:jc w:val="center"/>
              <w:rPr>
                <w:rFonts w:eastAsia="Calibri"/>
                <w:lang w:val="en-US" w:eastAsia="en-US"/>
              </w:rPr>
            </w:pPr>
            <w:r>
              <w:rPr>
                <w:rFonts w:eastAsia="Calibri"/>
                <w:lang w:val="en-US" w:eastAsia="en-US"/>
              </w:rPr>
              <w:t>3</w:t>
            </w:r>
          </w:p>
        </w:tc>
        <w:tc>
          <w:tcPr>
            <w:tcW w:w="4097" w:type="pct"/>
            <w:tcBorders>
              <w:top w:val="single" w:sz="4" w:space="0" w:color="auto"/>
              <w:left w:val="single" w:sz="4" w:space="0" w:color="auto"/>
              <w:bottom w:val="single" w:sz="4" w:space="0" w:color="auto"/>
              <w:right w:val="single" w:sz="4" w:space="0" w:color="auto"/>
            </w:tcBorders>
            <w:vAlign w:val="bottom"/>
            <w:hideMark/>
          </w:tcPr>
          <w:p w:rsidR="009D1C4E" w:rsidRDefault="009D1C4E" w:rsidP="0085269D">
            <w:pPr>
              <w:tabs>
                <w:tab w:val="left" w:pos="0"/>
                <w:tab w:val="left" w:pos="709"/>
                <w:tab w:val="left" w:pos="1134"/>
              </w:tabs>
              <w:spacing w:line="276" w:lineRule="auto"/>
              <w:rPr>
                <w:rFonts w:eastAsia="Calibri"/>
                <w:lang w:eastAsia="en-US"/>
              </w:rPr>
            </w:pPr>
            <w:r>
              <w:rPr>
                <w:rFonts w:eastAsia="Calibri"/>
                <w:lang w:eastAsia="en-US"/>
              </w:rPr>
              <w:t>Высшее профессиональное образование, подтверждаемое присвоением лицу, успешно прошедшему аттестацию, квалификации «бакалавр»</w:t>
            </w:r>
          </w:p>
        </w:tc>
      </w:tr>
      <w:tr w:rsidR="009D1C4E" w:rsidTr="0085269D">
        <w:trPr>
          <w:trHeight w:val="20"/>
        </w:trPr>
        <w:tc>
          <w:tcPr>
            <w:tcW w:w="903" w:type="pct"/>
            <w:tcBorders>
              <w:top w:val="single" w:sz="4" w:space="0" w:color="auto"/>
              <w:left w:val="single" w:sz="4" w:space="0" w:color="auto"/>
              <w:bottom w:val="single" w:sz="4" w:space="0" w:color="auto"/>
              <w:right w:val="single" w:sz="4" w:space="0" w:color="auto"/>
            </w:tcBorders>
            <w:vAlign w:val="center"/>
            <w:hideMark/>
          </w:tcPr>
          <w:p w:rsidR="009D1C4E" w:rsidRDefault="009D1C4E" w:rsidP="0085269D">
            <w:pPr>
              <w:tabs>
                <w:tab w:val="left" w:pos="0"/>
                <w:tab w:val="left" w:pos="709"/>
                <w:tab w:val="left" w:pos="1134"/>
              </w:tabs>
              <w:spacing w:line="276" w:lineRule="auto"/>
              <w:jc w:val="center"/>
              <w:rPr>
                <w:rFonts w:eastAsia="Calibri"/>
                <w:lang w:val="en-US" w:eastAsia="en-US"/>
              </w:rPr>
            </w:pPr>
            <w:r>
              <w:rPr>
                <w:rFonts w:eastAsia="Calibri"/>
                <w:lang w:val="en-US" w:eastAsia="en-US"/>
              </w:rPr>
              <w:t>4</w:t>
            </w:r>
          </w:p>
        </w:tc>
        <w:tc>
          <w:tcPr>
            <w:tcW w:w="4097" w:type="pct"/>
            <w:tcBorders>
              <w:top w:val="single" w:sz="4" w:space="0" w:color="auto"/>
              <w:left w:val="single" w:sz="4" w:space="0" w:color="auto"/>
              <w:bottom w:val="single" w:sz="4" w:space="0" w:color="auto"/>
              <w:right w:val="single" w:sz="4" w:space="0" w:color="auto"/>
            </w:tcBorders>
            <w:vAlign w:val="bottom"/>
            <w:hideMark/>
          </w:tcPr>
          <w:p w:rsidR="009D1C4E" w:rsidRDefault="009D1C4E" w:rsidP="0085269D">
            <w:pPr>
              <w:tabs>
                <w:tab w:val="left" w:pos="0"/>
                <w:tab w:val="left" w:pos="709"/>
                <w:tab w:val="left" w:pos="1134"/>
              </w:tabs>
              <w:spacing w:line="276" w:lineRule="auto"/>
              <w:rPr>
                <w:rFonts w:eastAsia="Calibri"/>
                <w:lang w:eastAsia="en-US"/>
              </w:rPr>
            </w:pPr>
            <w:r>
              <w:rPr>
                <w:rFonts w:eastAsia="Calibri"/>
                <w:lang w:eastAsia="en-US"/>
              </w:rPr>
              <w:t>Высшее профессиональное образование, подтверждаемое присвоением лицу, успешно прошедшему итоговую аттестацию, квалификации «магистр» или «дипломированный специалист»</w:t>
            </w:r>
          </w:p>
        </w:tc>
      </w:tr>
    </w:tbl>
    <w:p w:rsidR="009D1C4E" w:rsidRDefault="009D1C4E" w:rsidP="009D1C4E">
      <w:pPr>
        <w:tabs>
          <w:tab w:val="left" w:pos="0"/>
          <w:tab w:val="left" w:pos="709"/>
          <w:tab w:val="left" w:pos="1134"/>
        </w:tabs>
        <w:spacing w:line="276" w:lineRule="auto"/>
        <w:ind w:firstLine="567"/>
        <w:jc w:val="both"/>
        <w:rPr>
          <w:rFonts w:eastAsia="Calibri"/>
        </w:rPr>
      </w:pPr>
    </w:p>
    <w:p w:rsidR="009D1C4E" w:rsidRDefault="009D1C4E" w:rsidP="009D1C4E">
      <w:pPr>
        <w:numPr>
          <w:ilvl w:val="1"/>
          <w:numId w:val="106"/>
        </w:numPr>
        <w:tabs>
          <w:tab w:val="left" w:pos="0"/>
          <w:tab w:val="left" w:pos="709"/>
          <w:tab w:val="left" w:pos="1134"/>
        </w:tabs>
        <w:spacing w:line="276" w:lineRule="auto"/>
        <w:ind w:left="0" w:firstLine="567"/>
        <w:contextualSpacing/>
        <w:jc w:val="both"/>
        <w:rPr>
          <w:rFonts w:eastAsia="Calibri"/>
        </w:rPr>
      </w:pPr>
      <w:r>
        <w:rPr>
          <w:rFonts w:eastAsia="Calibri"/>
        </w:rPr>
        <w:t>должности не требующие  высшего (полного или неполного) или среднего профессионального образования, по общеотраслевым должностям, занимаемым лицами с высшим (полным или неполным) или средним профессиональным образованием устанавливается разряд оплаты труда, соответствующий среднему (полному) общему образованию.</w:t>
      </w:r>
    </w:p>
    <w:p w:rsidR="009D1C4E" w:rsidRDefault="009D1C4E" w:rsidP="009D1C4E">
      <w:pPr>
        <w:numPr>
          <w:ilvl w:val="1"/>
          <w:numId w:val="106"/>
        </w:numPr>
        <w:tabs>
          <w:tab w:val="left" w:pos="0"/>
          <w:tab w:val="left" w:pos="709"/>
          <w:tab w:val="left" w:pos="1134"/>
        </w:tabs>
        <w:spacing w:line="276" w:lineRule="auto"/>
        <w:ind w:left="0" w:firstLine="567"/>
        <w:contextualSpacing/>
        <w:jc w:val="both"/>
        <w:rPr>
          <w:rFonts w:eastAsia="Calibri"/>
        </w:rPr>
      </w:pPr>
      <w:r>
        <w:rPr>
          <w:rFonts w:eastAsia="Calibri"/>
        </w:rPr>
        <w:t>В случае, если квалификационные требования к должности предполагают различные уровни образования, устанавливается разряд оплаты труда, соответствующий фактически имеющемуся уровню образования.</w:t>
      </w:r>
    </w:p>
    <w:p w:rsidR="009D1C4E" w:rsidRDefault="009D1C4E" w:rsidP="009D1C4E">
      <w:pPr>
        <w:numPr>
          <w:ilvl w:val="1"/>
          <w:numId w:val="106"/>
        </w:numPr>
        <w:tabs>
          <w:tab w:val="left" w:pos="0"/>
          <w:tab w:val="left" w:pos="709"/>
          <w:tab w:val="left" w:pos="1134"/>
        </w:tabs>
        <w:spacing w:line="276" w:lineRule="auto"/>
        <w:ind w:left="0" w:firstLine="567"/>
        <w:contextualSpacing/>
        <w:jc w:val="both"/>
        <w:rPr>
          <w:rFonts w:eastAsia="Calibri"/>
        </w:rPr>
      </w:pPr>
      <w:r>
        <w:rPr>
          <w:rFonts w:eastAsia="Calibri"/>
        </w:rPr>
        <w:t>В случае, если к занятию должности были допущены работники с профессиональным образованием, отличающимся от требований Единого квалификационного справочника должностей руководителей, специалистов и служащих, устанавливается разряд оплаты труда, соответствующий фактически имеющемуся уровню образования.</w:t>
      </w:r>
    </w:p>
    <w:p w:rsidR="009D1C4E" w:rsidRDefault="009D1C4E" w:rsidP="009D1C4E">
      <w:pPr>
        <w:numPr>
          <w:ilvl w:val="1"/>
          <w:numId w:val="106"/>
        </w:numPr>
        <w:tabs>
          <w:tab w:val="left" w:pos="0"/>
          <w:tab w:val="left" w:pos="709"/>
          <w:tab w:val="left" w:pos="1134"/>
        </w:tabs>
        <w:autoSpaceDE w:val="0"/>
        <w:autoSpaceDN w:val="0"/>
        <w:adjustRightInd w:val="0"/>
        <w:spacing w:line="276" w:lineRule="auto"/>
        <w:ind w:left="0" w:right="-1" w:firstLine="567"/>
        <w:jc w:val="both"/>
        <w:rPr>
          <w:rFonts w:eastAsia="Batang"/>
        </w:rPr>
      </w:pPr>
      <w:r>
        <w:rPr>
          <w:rFonts w:eastAsia="Batang"/>
          <w:iCs/>
          <w:lang w:eastAsia="ko-KR"/>
        </w:rPr>
        <w:t>Оплата труда медицинских и других работников учреждения, не относящихся согласно ПКГ к работникам образования, осуществляется в учреждении применительно к ПКГ по соответствующим видам экономической деятельности.</w:t>
      </w:r>
    </w:p>
    <w:p w:rsidR="009D1C4E" w:rsidRDefault="009D1C4E" w:rsidP="009D1C4E">
      <w:pPr>
        <w:numPr>
          <w:ilvl w:val="0"/>
          <w:numId w:val="106"/>
        </w:numPr>
        <w:tabs>
          <w:tab w:val="left" w:pos="0"/>
          <w:tab w:val="left" w:pos="709"/>
          <w:tab w:val="left" w:pos="1134"/>
        </w:tabs>
        <w:spacing w:line="276" w:lineRule="auto"/>
        <w:ind w:left="0" w:firstLine="567"/>
        <w:contextualSpacing/>
        <w:jc w:val="center"/>
        <w:rPr>
          <w:rFonts w:eastAsia="Calibri"/>
          <w:b/>
        </w:rPr>
      </w:pPr>
      <w:r>
        <w:rPr>
          <w:rFonts w:eastAsia="Calibri"/>
          <w:b/>
        </w:rPr>
        <w:t>Определение разрядов оплаты труда работников образования</w:t>
      </w:r>
    </w:p>
    <w:p w:rsidR="009D1C4E" w:rsidRDefault="009D1C4E" w:rsidP="009D1C4E">
      <w:pPr>
        <w:numPr>
          <w:ilvl w:val="1"/>
          <w:numId w:val="106"/>
        </w:numPr>
        <w:tabs>
          <w:tab w:val="left" w:pos="0"/>
          <w:tab w:val="left" w:pos="709"/>
          <w:tab w:val="left" w:pos="1134"/>
        </w:tabs>
        <w:spacing w:line="276" w:lineRule="auto"/>
        <w:ind w:left="0" w:firstLine="567"/>
        <w:contextualSpacing/>
        <w:jc w:val="both"/>
        <w:rPr>
          <w:rFonts w:eastAsia="Calibri"/>
        </w:rPr>
      </w:pPr>
      <w:r>
        <w:rPr>
          <w:rFonts w:eastAsia="Calibri"/>
        </w:rPr>
        <w:t>Профессионально-квалификационная группа учебно-вспомогательного персонала первого уровня</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721"/>
        <w:gridCol w:w="4178"/>
        <w:gridCol w:w="3237"/>
      </w:tblGrid>
      <w:tr w:rsidR="009D1C4E" w:rsidTr="0085269D">
        <w:tc>
          <w:tcPr>
            <w:tcW w:w="1342" w:type="pct"/>
            <w:tcBorders>
              <w:top w:val="single" w:sz="4" w:space="0" w:color="000000"/>
              <w:left w:val="single" w:sz="4" w:space="0" w:color="000000"/>
              <w:bottom w:val="single" w:sz="4" w:space="0" w:color="000000"/>
              <w:right w:val="single" w:sz="4" w:space="0" w:color="000000"/>
            </w:tcBorders>
            <w:hideMark/>
          </w:tcPr>
          <w:p w:rsidR="009D1C4E" w:rsidRPr="007A60C1" w:rsidRDefault="009D1C4E" w:rsidP="0085269D">
            <w:pPr>
              <w:tabs>
                <w:tab w:val="left" w:pos="0"/>
                <w:tab w:val="left" w:pos="709"/>
              </w:tabs>
              <w:spacing w:line="276" w:lineRule="auto"/>
              <w:jc w:val="center"/>
              <w:rPr>
                <w:rFonts w:eastAsia="Calibri"/>
              </w:rPr>
            </w:pPr>
            <w:r w:rsidRPr="007A60C1">
              <w:rPr>
                <w:rFonts w:eastAsia="Calibri"/>
              </w:rPr>
              <w:t xml:space="preserve">№ </w:t>
            </w:r>
          </w:p>
        </w:tc>
        <w:tc>
          <w:tcPr>
            <w:tcW w:w="2061" w:type="pct"/>
            <w:tcBorders>
              <w:top w:val="single" w:sz="4" w:space="0" w:color="000000"/>
              <w:left w:val="single" w:sz="4" w:space="0" w:color="000000"/>
              <w:bottom w:val="single" w:sz="4" w:space="0" w:color="000000"/>
              <w:right w:val="single" w:sz="4" w:space="0" w:color="000000"/>
            </w:tcBorders>
            <w:hideMark/>
          </w:tcPr>
          <w:p w:rsidR="009D1C4E" w:rsidRPr="007A60C1" w:rsidRDefault="009D1C4E" w:rsidP="0085269D">
            <w:pPr>
              <w:tabs>
                <w:tab w:val="left" w:pos="0"/>
                <w:tab w:val="left" w:pos="709"/>
              </w:tabs>
              <w:spacing w:line="276" w:lineRule="auto"/>
              <w:jc w:val="both"/>
              <w:rPr>
                <w:rFonts w:eastAsia="Calibri"/>
              </w:rPr>
            </w:pPr>
            <w:r w:rsidRPr="007A60C1">
              <w:rPr>
                <w:rFonts w:eastAsia="Calibri"/>
              </w:rPr>
              <w:t>Наименование должности</w:t>
            </w:r>
          </w:p>
        </w:tc>
        <w:tc>
          <w:tcPr>
            <w:tcW w:w="1597" w:type="pct"/>
            <w:tcBorders>
              <w:top w:val="single" w:sz="4" w:space="0" w:color="000000"/>
              <w:left w:val="single" w:sz="4" w:space="0" w:color="000000"/>
              <w:bottom w:val="single" w:sz="4" w:space="0" w:color="000000"/>
              <w:right w:val="single" w:sz="4" w:space="0" w:color="000000"/>
            </w:tcBorders>
            <w:hideMark/>
          </w:tcPr>
          <w:p w:rsidR="009D1C4E" w:rsidRPr="007A60C1" w:rsidRDefault="009D1C4E" w:rsidP="0085269D">
            <w:pPr>
              <w:tabs>
                <w:tab w:val="left" w:pos="0"/>
                <w:tab w:val="left" w:pos="709"/>
              </w:tabs>
              <w:spacing w:line="276" w:lineRule="auto"/>
              <w:jc w:val="both"/>
              <w:rPr>
                <w:rFonts w:eastAsia="Calibri"/>
              </w:rPr>
            </w:pPr>
            <w:r w:rsidRPr="007A60C1">
              <w:rPr>
                <w:rFonts w:eastAsia="Calibri"/>
              </w:rPr>
              <w:t>Диапазон разрядов</w:t>
            </w:r>
          </w:p>
        </w:tc>
      </w:tr>
      <w:tr w:rsidR="009D1C4E" w:rsidTr="0085269D">
        <w:tc>
          <w:tcPr>
            <w:tcW w:w="1342" w:type="pct"/>
            <w:tcBorders>
              <w:top w:val="single" w:sz="4" w:space="0" w:color="000000"/>
              <w:left w:val="single" w:sz="4" w:space="0" w:color="000000"/>
              <w:bottom w:val="single" w:sz="4" w:space="0" w:color="000000"/>
              <w:right w:val="single" w:sz="4" w:space="0" w:color="000000"/>
            </w:tcBorders>
            <w:hideMark/>
          </w:tcPr>
          <w:p w:rsidR="009D1C4E" w:rsidRPr="007A60C1" w:rsidRDefault="009D1C4E" w:rsidP="0085269D">
            <w:pPr>
              <w:tabs>
                <w:tab w:val="left" w:pos="0"/>
                <w:tab w:val="left" w:pos="709"/>
              </w:tabs>
              <w:spacing w:line="276" w:lineRule="auto"/>
              <w:jc w:val="center"/>
              <w:rPr>
                <w:rFonts w:eastAsia="Calibri"/>
              </w:rPr>
            </w:pPr>
            <w:r w:rsidRPr="007A60C1">
              <w:rPr>
                <w:rFonts w:eastAsia="Calibri"/>
              </w:rPr>
              <w:t>1.1.</w:t>
            </w:r>
          </w:p>
        </w:tc>
        <w:tc>
          <w:tcPr>
            <w:tcW w:w="2061" w:type="pct"/>
            <w:tcBorders>
              <w:top w:val="single" w:sz="4" w:space="0" w:color="000000"/>
              <w:left w:val="single" w:sz="4" w:space="0" w:color="000000"/>
              <w:bottom w:val="single" w:sz="4" w:space="0" w:color="000000"/>
              <w:right w:val="single" w:sz="4" w:space="0" w:color="000000"/>
            </w:tcBorders>
            <w:hideMark/>
          </w:tcPr>
          <w:p w:rsidR="009D1C4E" w:rsidRPr="007A60C1" w:rsidRDefault="009D1C4E" w:rsidP="0085269D">
            <w:pPr>
              <w:tabs>
                <w:tab w:val="left" w:pos="0"/>
                <w:tab w:val="left" w:pos="709"/>
              </w:tabs>
              <w:spacing w:line="276" w:lineRule="auto"/>
              <w:jc w:val="both"/>
              <w:rPr>
                <w:rFonts w:eastAsia="Calibri"/>
              </w:rPr>
            </w:pPr>
            <w:r w:rsidRPr="007A60C1">
              <w:rPr>
                <w:rFonts w:eastAsia="Calibri"/>
              </w:rPr>
              <w:t>Секретарь учебной части</w:t>
            </w:r>
          </w:p>
        </w:tc>
        <w:tc>
          <w:tcPr>
            <w:tcW w:w="1597" w:type="pct"/>
            <w:tcBorders>
              <w:top w:val="single" w:sz="4" w:space="0" w:color="000000"/>
              <w:left w:val="single" w:sz="4" w:space="0" w:color="000000"/>
              <w:bottom w:val="single" w:sz="4" w:space="0" w:color="000000"/>
              <w:right w:val="single" w:sz="4" w:space="0" w:color="000000"/>
            </w:tcBorders>
            <w:hideMark/>
          </w:tcPr>
          <w:p w:rsidR="009D1C4E" w:rsidRPr="007A60C1" w:rsidRDefault="009D1C4E" w:rsidP="0085269D">
            <w:pPr>
              <w:tabs>
                <w:tab w:val="left" w:pos="0"/>
                <w:tab w:val="left" w:pos="709"/>
              </w:tabs>
              <w:spacing w:line="276" w:lineRule="auto"/>
              <w:jc w:val="center"/>
              <w:rPr>
                <w:rFonts w:eastAsia="Calibri"/>
              </w:rPr>
            </w:pPr>
            <w:r w:rsidRPr="007A60C1">
              <w:rPr>
                <w:rFonts w:eastAsia="Calibri"/>
              </w:rPr>
              <w:t>1-4</w:t>
            </w:r>
          </w:p>
        </w:tc>
      </w:tr>
    </w:tbl>
    <w:p w:rsidR="009D1C4E" w:rsidRDefault="009D1C4E" w:rsidP="009D1C4E">
      <w:pPr>
        <w:numPr>
          <w:ilvl w:val="1"/>
          <w:numId w:val="106"/>
        </w:numPr>
        <w:tabs>
          <w:tab w:val="left" w:pos="0"/>
          <w:tab w:val="left" w:pos="709"/>
        </w:tabs>
        <w:spacing w:line="276" w:lineRule="auto"/>
        <w:ind w:left="0" w:firstLine="0"/>
        <w:contextualSpacing/>
        <w:jc w:val="both"/>
        <w:rPr>
          <w:rFonts w:eastAsia="Calibri"/>
        </w:rPr>
      </w:pPr>
      <w:r>
        <w:rPr>
          <w:rFonts w:eastAsia="Calibri"/>
        </w:rPr>
        <w:t>Профессионально-квалификационная группа учебно-вспомогательного персонала второго уровня</w:t>
      </w:r>
    </w:p>
    <w:tbl>
      <w:tblPr>
        <w:tblpPr w:leftFromText="180" w:rightFromText="180" w:vertAnchor="text" w:horzAnchor="margin" w:tblpY="100"/>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721"/>
        <w:gridCol w:w="4178"/>
        <w:gridCol w:w="3237"/>
      </w:tblGrid>
      <w:tr w:rsidR="009D1C4E" w:rsidTr="0085269D">
        <w:tc>
          <w:tcPr>
            <w:tcW w:w="1342" w:type="pct"/>
            <w:tcBorders>
              <w:top w:val="single" w:sz="4" w:space="0" w:color="000000"/>
              <w:left w:val="single" w:sz="4" w:space="0" w:color="000000"/>
              <w:bottom w:val="single" w:sz="4" w:space="0" w:color="000000"/>
              <w:right w:val="single" w:sz="4" w:space="0" w:color="000000"/>
            </w:tcBorders>
            <w:hideMark/>
          </w:tcPr>
          <w:p w:rsidR="009D1C4E" w:rsidRDefault="009D1C4E" w:rsidP="0085269D">
            <w:pPr>
              <w:tabs>
                <w:tab w:val="left" w:pos="0"/>
                <w:tab w:val="left" w:pos="709"/>
              </w:tabs>
              <w:spacing w:line="276" w:lineRule="auto"/>
              <w:jc w:val="center"/>
              <w:rPr>
                <w:rFonts w:eastAsia="Calibri"/>
              </w:rPr>
            </w:pPr>
            <w:r>
              <w:rPr>
                <w:rFonts w:eastAsia="Calibri"/>
              </w:rPr>
              <w:t xml:space="preserve">№ </w:t>
            </w:r>
          </w:p>
        </w:tc>
        <w:tc>
          <w:tcPr>
            <w:tcW w:w="2061" w:type="pct"/>
            <w:tcBorders>
              <w:top w:val="single" w:sz="4" w:space="0" w:color="000000"/>
              <w:left w:val="single" w:sz="4" w:space="0" w:color="000000"/>
              <w:bottom w:val="single" w:sz="4" w:space="0" w:color="000000"/>
              <w:right w:val="single" w:sz="4" w:space="0" w:color="000000"/>
            </w:tcBorders>
            <w:hideMark/>
          </w:tcPr>
          <w:p w:rsidR="009D1C4E" w:rsidRDefault="009D1C4E" w:rsidP="0085269D">
            <w:pPr>
              <w:tabs>
                <w:tab w:val="left" w:pos="0"/>
                <w:tab w:val="left" w:pos="709"/>
              </w:tabs>
              <w:spacing w:line="276" w:lineRule="auto"/>
              <w:jc w:val="both"/>
              <w:rPr>
                <w:rFonts w:eastAsia="Calibri"/>
              </w:rPr>
            </w:pPr>
            <w:r>
              <w:rPr>
                <w:rFonts w:eastAsia="Calibri"/>
              </w:rPr>
              <w:t>Наименование должности</w:t>
            </w:r>
          </w:p>
        </w:tc>
        <w:tc>
          <w:tcPr>
            <w:tcW w:w="1597" w:type="pct"/>
            <w:tcBorders>
              <w:top w:val="single" w:sz="4" w:space="0" w:color="000000"/>
              <w:left w:val="single" w:sz="4" w:space="0" w:color="000000"/>
              <w:bottom w:val="single" w:sz="4" w:space="0" w:color="000000"/>
              <w:right w:val="single" w:sz="4" w:space="0" w:color="000000"/>
            </w:tcBorders>
            <w:hideMark/>
          </w:tcPr>
          <w:p w:rsidR="009D1C4E" w:rsidRDefault="009D1C4E" w:rsidP="0085269D">
            <w:pPr>
              <w:tabs>
                <w:tab w:val="left" w:pos="0"/>
                <w:tab w:val="left" w:pos="709"/>
              </w:tabs>
              <w:spacing w:line="276" w:lineRule="auto"/>
              <w:jc w:val="both"/>
              <w:rPr>
                <w:rFonts w:eastAsia="Calibri"/>
              </w:rPr>
            </w:pPr>
            <w:r>
              <w:rPr>
                <w:rFonts w:eastAsia="Calibri"/>
              </w:rPr>
              <w:t>Диапазон разрядов</w:t>
            </w:r>
          </w:p>
        </w:tc>
      </w:tr>
      <w:tr w:rsidR="009D1C4E" w:rsidTr="0085269D">
        <w:tc>
          <w:tcPr>
            <w:tcW w:w="5000" w:type="pct"/>
            <w:gridSpan w:val="3"/>
            <w:tcBorders>
              <w:top w:val="single" w:sz="4" w:space="0" w:color="000000"/>
              <w:left w:val="single" w:sz="4" w:space="0" w:color="000000"/>
              <w:bottom w:val="single" w:sz="4" w:space="0" w:color="000000"/>
              <w:right w:val="single" w:sz="4" w:space="0" w:color="000000"/>
            </w:tcBorders>
            <w:hideMark/>
          </w:tcPr>
          <w:p w:rsidR="009D1C4E" w:rsidRDefault="009D1C4E" w:rsidP="0085269D">
            <w:pPr>
              <w:tabs>
                <w:tab w:val="left" w:pos="0"/>
                <w:tab w:val="left" w:pos="709"/>
              </w:tabs>
              <w:spacing w:line="276" w:lineRule="auto"/>
              <w:jc w:val="center"/>
              <w:rPr>
                <w:rFonts w:eastAsia="Calibri"/>
              </w:rPr>
            </w:pPr>
            <w:r>
              <w:rPr>
                <w:rFonts w:eastAsia="Calibri"/>
              </w:rPr>
              <w:t>Первый квалификационный уровень</w:t>
            </w:r>
          </w:p>
        </w:tc>
      </w:tr>
      <w:tr w:rsidR="009D1C4E" w:rsidTr="0085269D">
        <w:tc>
          <w:tcPr>
            <w:tcW w:w="1342" w:type="pct"/>
            <w:tcBorders>
              <w:top w:val="single" w:sz="4" w:space="0" w:color="000000"/>
              <w:left w:val="single" w:sz="4" w:space="0" w:color="000000"/>
              <w:bottom w:val="single" w:sz="4" w:space="0" w:color="000000"/>
              <w:right w:val="single" w:sz="4" w:space="0" w:color="000000"/>
            </w:tcBorders>
            <w:hideMark/>
          </w:tcPr>
          <w:p w:rsidR="009D1C4E" w:rsidRDefault="009D1C4E" w:rsidP="0085269D">
            <w:pPr>
              <w:tabs>
                <w:tab w:val="left" w:pos="0"/>
                <w:tab w:val="left" w:pos="709"/>
              </w:tabs>
              <w:spacing w:line="276" w:lineRule="auto"/>
              <w:jc w:val="center"/>
              <w:rPr>
                <w:rFonts w:eastAsia="Calibri"/>
              </w:rPr>
            </w:pPr>
            <w:r>
              <w:rPr>
                <w:rFonts w:eastAsia="Calibri"/>
              </w:rPr>
              <w:t>2.1.</w:t>
            </w:r>
          </w:p>
        </w:tc>
        <w:tc>
          <w:tcPr>
            <w:tcW w:w="2061" w:type="pct"/>
            <w:tcBorders>
              <w:top w:val="single" w:sz="4" w:space="0" w:color="000000"/>
              <w:left w:val="single" w:sz="4" w:space="0" w:color="000000"/>
              <w:bottom w:val="single" w:sz="4" w:space="0" w:color="000000"/>
              <w:right w:val="single" w:sz="4" w:space="0" w:color="000000"/>
            </w:tcBorders>
            <w:hideMark/>
          </w:tcPr>
          <w:p w:rsidR="009D1C4E" w:rsidRDefault="009D1C4E" w:rsidP="0085269D">
            <w:pPr>
              <w:tabs>
                <w:tab w:val="left" w:pos="0"/>
                <w:tab w:val="left" w:pos="709"/>
              </w:tabs>
              <w:spacing w:line="276" w:lineRule="auto"/>
              <w:jc w:val="both"/>
              <w:rPr>
                <w:rFonts w:eastAsia="Calibri"/>
              </w:rPr>
            </w:pPr>
            <w:r>
              <w:rPr>
                <w:rFonts w:eastAsia="Calibri"/>
              </w:rPr>
              <w:t>Младший воспитатель</w:t>
            </w:r>
          </w:p>
        </w:tc>
        <w:tc>
          <w:tcPr>
            <w:tcW w:w="1597" w:type="pct"/>
            <w:tcBorders>
              <w:top w:val="single" w:sz="4" w:space="0" w:color="000000"/>
              <w:left w:val="single" w:sz="4" w:space="0" w:color="000000"/>
              <w:bottom w:val="single" w:sz="4" w:space="0" w:color="000000"/>
              <w:right w:val="single" w:sz="4" w:space="0" w:color="000000"/>
            </w:tcBorders>
            <w:hideMark/>
          </w:tcPr>
          <w:p w:rsidR="009D1C4E" w:rsidRDefault="009D1C4E" w:rsidP="0085269D">
            <w:pPr>
              <w:tabs>
                <w:tab w:val="left" w:pos="0"/>
                <w:tab w:val="left" w:pos="709"/>
              </w:tabs>
              <w:spacing w:line="276" w:lineRule="auto"/>
              <w:jc w:val="center"/>
              <w:rPr>
                <w:rFonts w:eastAsia="Calibri"/>
              </w:rPr>
            </w:pPr>
            <w:r>
              <w:rPr>
                <w:rFonts w:eastAsia="Calibri"/>
              </w:rPr>
              <w:t>1-2</w:t>
            </w:r>
          </w:p>
        </w:tc>
      </w:tr>
    </w:tbl>
    <w:p w:rsidR="009D1C4E" w:rsidRDefault="009D1C4E" w:rsidP="009D1C4E">
      <w:pPr>
        <w:tabs>
          <w:tab w:val="left" w:pos="0"/>
          <w:tab w:val="left" w:pos="709"/>
        </w:tabs>
        <w:spacing w:line="276" w:lineRule="auto"/>
        <w:jc w:val="both"/>
        <w:rPr>
          <w:rFonts w:eastAsia="Calibri"/>
        </w:rPr>
      </w:pPr>
    </w:p>
    <w:p w:rsidR="009D1C4E" w:rsidRDefault="009D1C4E" w:rsidP="009D1C4E">
      <w:pPr>
        <w:numPr>
          <w:ilvl w:val="1"/>
          <w:numId w:val="106"/>
        </w:numPr>
        <w:tabs>
          <w:tab w:val="left" w:pos="0"/>
          <w:tab w:val="left" w:pos="709"/>
        </w:tabs>
        <w:spacing w:line="276" w:lineRule="auto"/>
        <w:ind w:left="0" w:firstLine="0"/>
        <w:contextualSpacing/>
        <w:jc w:val="both"/>
        <w:rPr>
          <w:rFonts w:eastAsia="Calibri"/>
        </w:rPr>
      </w:pPr>
      <w:r>
        <w:rPr>
          <w:rFonts w:eastAsia="Calibri"/>
        </w:rPr>
        <w:t>Профессионально-квалификационная группа должностей педагогических работников</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721"/>
        <w:gridCol w:w="4178"/>
        <w:gridCol w:w="3237"/>
      </w:tblGrid>
      <w:tr w:rsidR="009D1C4E" w:rsidTr="0085269D">
        <w:tc>
          <w:tcPr>
            <w:tcW w:w="1342" w:type="pct"/>
            <w:tcBorders>
              <w:top w:val="single" w:sz="4" w:space="0" w:color="000000"/>
              <w:left w:val="single" w:sz="4" w:space="0" w:color="000000"/>
              <w:bottom w:val="single" w:sz="4" w:space="0" w:color="000000"/>
              <w:right w:val="single" w:sz="4" w:space="0" w:color="000000"/>
            </w:tcBorders>
            <w:hideMark/>
          </w:tcPr>
          <w:p w:rsidR="009D1C4E" w:rsidRDefault="009D1C4E" w:rsidP="0085269D">
            <w:pPr>
              <w:tabs>
                <w:tab w:val="left" w:pos="0"/>
                <w:tab w:val="left" w:pos="709"/>
              </w:tabs>
              <w:spacing w:line="276" w:lineRule="auto"/>
              <w:jc w:val="center"/>
              <w:rPr>
                <w:rFonts w:eastAsia="Calibri"/>
              </w:rPr>
            </w:pPr>
            <w:r>
              <w:rPr>
                <w:rFonts w:eastAsia="Calibri"/>
              </w:rPr>
              <w:t xml:space="preserve">№ </w:t>
            </w:r>
          </w:p>
        </w:tc>
        <w:tc>
          <w:tcPr>
            <w:tcW w:w="2061" w:type="pct"/>
            <w:tcBorders>
              <w:top w:val="single" w:sz="4" w:space="0" w:color="000000"/>
              <w:left w:val="single" w:sz="4" w:space="0" w:color="000000"/>
              <w:bottom w:val="single" w:sz="4" w:space="0" w:color="000000"/>
              <w:right w:val="single" w:sz="4" w:space="0" w:color="000000"/>
            </w:tcBorders>
            <w:hideMark/>
          </w:tcPr>
          <w:p w:rsidR="009D1C4E" w:rsidRDefault="009D1C4E" w:rsidP="0085269D">
            <w:pPr>
              <w:tabs>
                <w:tab w:val="left" w:pos="0"/>
                <w:tab w:val="left" w:pos="709"/>
              </w:tabs>
              <w:spacing w:line="276" w:lineRule="auto"/>
              <w:jc w:val="both"/>
              <w:rPr>
                <w:rFonts w:eastAsia="Calibri"/>
              </w:rPr>
            </w:pPr>
            <w:r>
              <w:rPr>
                <w:rFonts w:eastAsia="Calibri"/>
              </w:rPr>
              <w:t>Наименование должности</w:t>
            </w:r>
          </w:p>
        </w:tc>
        <w:tc>
          <w:tcPr>
            <w:tcW w:w="1597" w:type="pct"/>
            <w:tcBorders>
              <w:top w:val="single" w:sz="4" w:space="0" w:color="000000"/>
              <w:left w:val="single" w:sz="4" w:space="0" w:color="000000"/>
              <w:bottom w:val="single" w:sz="4" w:space="0" w:color="000000"/>
              <w:right w:val="single" w:sz="4" w:space="0" w:color="000000"/>
            </w:tcBorders>
            <w:hideMark/>
          </w:tcPr>
          <w:p w:rsidR="009D1C4E" w:rsidRDefault="009D1C4E" w:rsidP="0085269D">
            <w:pPr>
              <w:tabs>
                <w:tab w:val="left" w:pos="0"/>
                <w:tab w:val="left" w:pos="709"/>
              </w:tabs>
              <w:spacing w:line="276" w:lineRule="auto"/>
              <w:jc w:val="both"/>
              <w:rPr>
                <w:rFonts w:eastAsia="Calibri"/>
              </w:rPr>
            </w:pPr>
            <w:r>
              <w:rPr>
                <w:rFonts w:eastAsia="Calibri"/>
              </w:rPr>
              <w:t>Диапазон разрядов</w:t>
            </w:r>
          </w:p>
        </w:tc>
      </w:tr>
      <w:tr w:rsidR="009D1C4E" w:rsidTr="0085269D">
        <w:tc>
          <w:tcPr>
            <w:tcW w:w="5000" w:type="pct"/>
            <w:gridSpan w:val="3"/>
            <w:tcBorders>
              <w:top w:val="single" w:sz="4" w:space="0" w:color="000000"/>
              <w:left w:val="single" w:sz="4" w:space="0" w:color="000000"/>
              <w:bottom w:val="single" w:sz="4" w:space="0" w:color="000000"/>
              <w:right w:val="single" w:sz="4" w:space="0" w:color="000000"/>
            </w:tcBorders>
            <w:hideMark/>
          </w:tcPr>
          <w:p w:rsidR="009D1C4E" w:rsidRDefault="009D1C4E" w:rsidP="0085269D">
            <w:pPr>
              <w:tabs>
                <w:tab w:val="left" w:pos="0"/>
                <w:tab w:val="left" w:pos="709"/>
              </w:tabs>
              <w:spacing w:line="276" w:lineRule="auto"/>
              <w:jc w:val="center"/>
              <w:rPr>
                <w:rFonts w:eastAsia="Calibri"/>
              </w:rPr>
            </w:pPr>
            <w:r>
              <w:rPr>
                <w:rFonts w:eastAsia="Calibri"/>
              </w:rPr>
              <w:lastRenderedPageBreak/>
              <w:t>Первый квалификационный уровень</w:t>
            </w:r>
          </w:p>
        </w:tc>
      </w:tr>
      <w:tr w:rsidR="009D1C4E" w:rsidTr="0085269D">
        <w:tc>
          <w:tcPr>
            <w:tcW w:w="1342" w:type="pct"/>
            <w:tcBorders>
              <w:top w:val="single" w:sz="4" w:space="0" w:color="000000"/>
              <w:left w:val="single" w:sz="4" w:space="0" w:color="000000"/>
              <w:bottom w:val="single" w:sz="4" w:space="0" w:color="000000"/>
              <w:right w:val="single" w:sz="4" w:space="0" w:color="000000"/>
            </w:tcBorders>
            <w:hideMark/>
          </w:tcPr>
          <w:p w:rsidR="009D1C4E" w:rsidRDefault="009D1C4E" w:rsidP="0085269D">
            <w:pPr>
              <w:tabs>
                <w:tab w:val="left" w:pos="0"/>
                <w:tab w:val="left" w:pos="709"/>
              </w:tabs>
              <w:spacing w:line="276" w:lineRule="auto"/>
              <w:jc w:val="center"/>
              <w:rPr>
                <w:rFonts w:eastAsia="Calibri"/>
                <w:highlight w:val="yellow"/>
              </w:rPr>
            </w:pPr>
            <w:r w:rsidRPr="007A60C1">
              <w:rPr>
                <w:rFonts w:eastAsia="Calibri"/>
              </w:rPr>
              <w:t>3.1.1</w:t>
            </w:r>
          </w:p>
        </w:tc>
        <w:tc>
          <w:tcPr>
            <w:tcW w:w="2061" w:type="pct"/>
            <w:tcBorders>
              <w:top w:val="single" w:sz="4" w:space="0" w:color="000000"/>
              <w:left w:val="single" w:sz="4" w:space="0" w:color="000000"/>
              <w:bottom w:val="single" w:sz="4" w:space="0" w:color="000000"/>
              <w:right w:val="single" w:sz="4" w:space="0" w:color="000000"/>
            </w:tcBorders>
            <w:hideMark/>
          </w:tcPr>
          <w:p w:rsidR="009D1C4E" w:rsidRDefault="009D1C4E" w:rsidP="0085269D">
            <w:pPr>
              <w:tabs>
                <w:tab w:val="left" w:pos="0"/>
                <w:tab w:val="left" w:pos="709"/>
              </w:tabs>
              <w:spacing w:line="276" w:lineRule="auto"/>
              <w:jc w:val="both"/>
              <w:rPr>
                <w:rFonts w:eastAsia="Calibri"/>
                <w:highlight w:val="yellow"/>
              </w:rPr>
            </w:pPr>
            <w:r>
              <w:rPr>
                <w:rFonts w:eastAsia="Calibri"/>
              </w:rPr>
              <w:t>Музыкальный руководитель</w:t>
            </w:r>
          </w:p>
        </w:tc>
        <w:tc>
          <w:tcPr>
            <w:tcW w:w="1597" w:type="pct"/>
            <w:tcBorders>
              <w:top w:val="single" w:sz="4" w:space="0" w:color="000000"/>
              <w:left w:val="single" w:sz="4" w:space="0" w:color="000000"/>
              <w:bottom w:val="single" w:sz="4" w:space="0" w:color="000000"/>
              <w:right w:val="single" w:sz="4" w:space="0" w:color="000000"/>
            </w:tcBorders>
            <w:hideMark/>
          </w:tcPr>
          <w:p w:rsidR="009D1C4E" w:rsidRDefault="009D1C4E" w:rsidP="0085269D">
            <w:pPr>
              <w:tabs>
                <w:tab w:val="left" w:pos="0"/>
                <w:tab w:val="left" w:pos="709"/>
              </w:tabs>
              <w:spacing w:line="276" w:lineRule="auto"/>
              <w:jc w:val="center"/>
              <w:rPr>
                <w:rFonts w:eastAsia="Calibri"/>
                <w:highlight w:val="yellow"/>
              </w:rPr>
            </w:pPr>
            <w:r w:rsidRPr="007A60C1">
              <w:rPr>
                <w:rFonts w:eastAsia="Calibri"/>
              </w:rPr>
              <w:t>2-4</w:t>
            </w:r>
          </w:p>
        </w:tc>
      </w:tr>
      <w:tr w:rsidR="009D1C4E" w:rsidTr="0085269D">
        <w:tc>
          <w:tcPr>
            <w:tcW w:w="1342" w:type="pct"/>
            <w:tcBorders>
              <w:top w:val="single" w:sz="4" w:space="0" w:color="000000"/>
              <w:left w:val="single" w:sz="4" w:space="0" w:color="000000"/>
              <w:bottom w:val="single" w:sz="4" w:space="0" w:color="000000"/>
              <w:right w:val="single" w:sz="4" w:space="0" w:color="000000"/>
            </w:tcBorders>
            <w:hideMark/>
          </w:tcPr>
          <w:p w:rsidR="009D1C4E" w:rsidRDefault="009D1C4E" w:rsidP="0085269D">
            <w:pPr>
              <w:tabs>
                <w:tab w:val="left" w:pos="0"/>
                <w:tab w:val="left" w:pos="709"/>
              </w:tabs>
              <w:spacing w:line="276" w:lineRule="auto"/>
              <w:jc w:val="center"/>
              <w:rPr>
                <w:rFonts w:eastAsia="Calibri"/>
              </w:rPr>
            </w:pPr>
          </w:p>
        </w:tc>
        <w:tc>
          <w:tcPr>
            <w:tcW w:w="2061" w:type="pct"/>
            <w:tcBorders>
              <w:top w:val="single" w:sz="4" w:space="0" w:color="000000"/>
              <w:left w:val="single" w:sz="4" w:space="0" w:color="000000"/>
              <w:bottom w:val="single" w:sz="4" w:space="0" w:color="000000"/>
              <w:right w:val="single" w:sz="4" w:space="0" w:color="000000"/>
            </w:tcBorders>
            <w:hideMark/>
          </w:tcPr>
          <w:p w:rsidR="009D1C4E" w:rsidRDefault="009D1C4E" w:rsidP="0085269D">
            <w:pPr>
              <w:tabs>
                <w:tab w:val="left" w:pos="0"/>
                <w:tab w:val="left" w:pos="709"/>
              </w:tabs>
              <w:spacing w:line="276" w:lineRule="auto"/>
              <w:jc w:val="both"/>
              <w:rPr>
                <w:rFonts w:eastAsia="Calibri"/>
              </w:rPr>
            </w:pPr>
          </w:p>
        </w:tc>
        <w:tc>
          <w:tcPr>
            <w:tcW w:w="1597" w:type="pct"/>
            <w:tcBorders>
              <w:top w:val="single" w:sz="4" w:space="0" w:color="000000"/>
              <w:left w:val="single" w:sz="4" w:space="0" w:color="000000"/>
              <w:bottom w:val="single" w:sz="4" w:space="0" w:color="000000"/>
              <w:right w:val="single" w:sz="4" w:space="0" w:color="000000"/>
            </w:tcBorders>
            <w:hideMark/>
          </w:tcPr>
          <w:p w:rsidR="009D1C4E" w:rsidRDefault="009D1C4E" w:rsidP="0085269D">
            <w:pPr>
              <w:tabs>
                <w:tab w:val="left" w:pos="0"/>
                <w:tab w:val="left" w:pos="709"/>
              </w:tabs>
              <w:spacing w:line="276" w:lineRule="auto"/>
              <w:jc w:val="center"/>
              <w:rPr>
                <w:rFonts w:eastAsia="Calibri"/>
              </w:rPr>
            </w:pPr>
          </w:p>
        </w:tc>
      </w:tr>
      <w:tr w:rsidR="009D1C4E" w:rsidTr="0085269D">
        <w:trPr>
          <w:trHeight w:val="323"/>
        </w:trPr>
        <w:tc>
          <w:tcPr>
            <w:tcW w:w="5000" w:type="pct"/>
            <w:gridSpan w:val="3"/>
            <w:tcBorders>
              <w:top w:val="single" w:sz="4" w:space="0" w:color="000000"/>
              <w:left w:val="single" w:sz="4" w:space="0" w:color="000000"/>
              <w:bottom w:val="single" w:sz="4" w:space="0" w:color="000000"/>
              <w:right w:val="single" w:sz="4" w:space="0" w:color="000000"/>
            </w:tcBorders>
            <w:hideMark/>
          </w:tcPr>
          <w:p w:rsidR="009D1C4E" w:rsidRDefault="009D1C4E" w:rsidP="0085269D">
            <w:pPr>
              <w:tabs>
                <w:tab w:val="left" w:pos="0"/>
                <w:tab w:val="left" w:pos="709"/>
              </w:tabs>
              <w:spacing w:line="276" w:lineRule="auto"/>
              <w:jc w:val="center"/>
              <w:rPr>
                <w:rFonts w:eastAsia="Calibri"/>
              </w:rPr>
            </w:pPr>
            <w:r>
              <w:rPr>
                <w:rFonts w:eastAsia="Calibri"/>
              </w:rPr>
              <w:t>Второй квалификационный уровень</w:t>
            </w:r>
          </w:p>
        </w:tc>
      </w:tr>
      <w:tr w:rsidR="009D1C4E" w:rsidTr="0085269D">
        <w:tc>
          <w:tcPr>
            <w:tcW w:w="1342" w:type="pct"/>
            <w:tcBorders>
              <w:top w:val="single" w:sz="4" w:space="0" w:color="000000"/>
              <w:left w:val="single" w:sz="4" w:space="0" w:color="000000"/>
              <w:bottom w:val="single" w:sz="4" w:space="0" w:color="000000"/>
              <w:right w:val="single" w:sz="4" w:space="0" w:color="000000"/>
            </w:tcBorders>
            <w:hideMark/>
          </w:tcPr>
          <w:p w:rsidR="009D1C4E" w:rsidRDefault="009D1C4E" w:rsidP="0085269D">
            <w:pPr>
              <w:tabs>
                <w:tab w:val="left" w:pos="0"/>
                <w:tab w:val="left" w:pos="709"/>
              </w:tabs>
              <w:spacing w:line="276" w:lineRule="auto"/>
              <w:jc w:val="center"/>
              <w:rPr>
                <w:rFonts w:eastAsia="Calibri"/>
              </w:rPr>
            </w:pPr>
            <w:r>
              <w:rPr>
                <w:rFonts w:eastAsia="Calibri"/>
              </w:rPr>
              <w:t>3.2.1</w:t>
            </w:r>
          </w:p>
        </w:tc>
        <w:tc>
          <w:tcPr>
            <w:tcW w:w="2061" w:type="pct"/>
            <w:tcBorders>
              <w:top w:val="single" w:sz="4" w:space="0" w:color="000000"/>
              <w:left w:val="single" w:sz="4" w:space="0" w:color="000000"/>
              <w:bottom w:val="single" w:sz="4" w:space="0" w:color="000000"/>
              <w:right w:val="single" w:sz="4" w:space="0" w:color="000000"/>
            </w:tcBorders>
          </w:tcPr>
          <w:p w:rsidR="009D1C4E" w:rsidRDefault="009D1C4E" w:rsidP="0085269D">
            <w:pPr>
              <w:tabs>
                <w:tab w:val="left" w:pos="0"/>
                <w:tab w:val="left" w:pos="709"/>
              </w:tabs>
              <w:spacing w:line="276" w:lineRule="auto"/>
              <w:jc w:val="both"/>
              <w:rPr>
                <w:rFonts w:eastAsia="Calibri"/>
              </w:rPr>
            </w:pPr>
          </w:p>
        </w:tc>
        <w:tc>
          <w:tcPr>
            <w:tcW w:w="1597" w:type="pct"/>
            <w:tcBorders>
              <w:top w:val="single" w:sz="4" w:space="0" w:color="000000"/>
              <w:left w:val="single" w:sz="4" w:space="0" w:color="000000"/>
              <w:bottom w:val="single" w:sz="4" w:space="0" w:color="000000"/>
              <w:right w:val="single" w:sz="4" w:space="0" w:color="000000"/>
            </w:tcBorders>
          </w:tcPr>
          <w:p w:rsidR="009D1C4E" w:rsidRDefault="009D1C4E" w:rsidP="0085269D">
            <w:pPr>
              <w:tabs>
                <w:tab w:val="left" w:pos="0"/>
                <w:tab w:val="left" w:pos="709"/>
              </w:tabs>
              <w:spacing w:line="276" w:lineRule="auto"/>
              <w:jc w:val="center"/>
              <w:rPr>
                <w:rFonts w:eastAsia="Calibri"/>
              </w:rPr>
            </w:pPr>
          </w:p>
        </w:tc>
      </w:tr>
      <w:tr w:rsidR="009D1C4E" w:rsidTr="0085269D">
        <w:tc>
          <w:tcPr>
            <w:tcW w:w="5000" w:type="pct"/>
            <w:gridSpan w:val="3"/>
            <w:tcBorders>
              <w:top w:val="single" w:sz="4" w:space="0" w:color="000000"/>
              <w:left w:val="single" w:sz="4" w:space="0" w:color="000000"/>
              <w:bottom w:val="single" w:sz="4" w:space="0" w:color="000000"/>
              <w:right w:val="single" w:sz="4" w:space="0" w:color="000000"/>
            </w:tcBorders>
            <w:hideMark/>
          </w:tcPr>
          <w:p w:rsidR="009D1C4E" w:rsidRDefault="009D1C4E" w:rsidP="0085269D">
            <w:pPr>
              <w:tabs>
                <w:tab w:val="left" w:pos="0"/>
                <w:tab w:val="left" w:pos="709"/>
              </w:tabs>
              <w:spacing w:line="276" w:lineRule="auto"/>
              <w:jc w:val="center"/>
              <w:rPr>
                <w:rFonts w:eastAsia="Calibri"/>
              </w:rPr>
            </w:pPr>
            <w:r>
              <w:rPr>
                <w:rFonts w:eastAsia="Calibri"/>
              </w:rPr>
              <w:t>Третий квалификационный уровень</w:t>
            </w:r>
          </w:p>
        </w:tc>
      </w:tr>
      <w:tr w:rsidR="009D1C4E" w:rsidTr="0085269D">
        <w:tc>
          <w:tcPr>
            <w:tcW w:w="1342" w:type="pct"/>
            <w:tcBorders>
              <w:top w:val="single" w:sz="4" w:space="0" w:color="000000"/>
              <w:left w:val="single" w:sz="4" w:space="0" w:color="000000"/>
              <w:bottom w:val="single" w:sz="4" w:space="0" w:color="000000"/>
              <w:right w:val="single" w:sz="4" w:space="0" w:color="000000"/>
            </w:tcBorders>
            <w:vAlign w:val="center"/>
            <w:hideMark/>
          </w:tcPr>
          <w:p w:rsidR="009D1C4E" w:rsidRDefault="009D1C4E" w:rsidP="0085269D">
            <w:pPr>
              <w:tabs>
                <w:tab w:val="left" w:pos="0"/>
                <w:tab w:val="left" w:pos="709"/>
              </w:tabs>
              <w:spacing w:line="276" w:lineRule="auto"/>
              <w:jc w:val="center"/>
              <w:rPr>
                <w:rFonts w:eastAsia="Calibri"/>
              </w:rPr>
            </w:pPr>
            <w:r>
              <w:rPr>
                <w:rFonts w:eastAsia="Calibri"/>
              </w:rPr>
              <w:t>3.3.1.</w:t>
            </w:r>
          </w:p>
        </w:tc>
        <w:tc>
          <w:tcPr>
            <w:tcW w:w="2061" w:type="pct"/>
            <w:tcBorders>
              <w:top w:val="single" w:sz="4" w:space="0" w:color="000000"/>
              <w:left w:val="single" w:sz="4" w:space="0" w:color="000000"/>
              <w:bottom w:val="single" w:sz="4" w:space="0" w:color="000000"/>
              <w:right w:val="single" w:sz="4" w:space="0" w:color="000000"/>
            </w:tcBorders>
            <w:hideMark/>
          </w:tcPr>
          <w:p w:rsidR="009D1C4E" w:rsidRDefault="009D1C4E" w:rsidP="0085269D">
            <w:pPr>
              <w:tabs>
                <w:tab w:val="left" w:pos="0"/>
                <w:tab w:val="left" w:pos="709"/>
              </w:tabs>
              <w:spacing w:line="276" w:lineRule="auto"/>
              <w:jc w:val="both"/>
              <w:rPr>
                <w:rFonts w:eastAsia="Calibri"/>
              </w:rPr>
            </w:pPr>
            <w:r>
              <w:rPr>
                <w:rFonts w:eastAsia="Calibri"/>
              </w:rPr>
              <w:t>Воспитатель</w:t>
            </w:r>
          </w:p>
        </w:tc>
        <w:tc>
          <w:tcPr>
            <w:tcW w:w="1597" w:type="pct"/>
            <w:tcBorders>
              <w:top w:val="single" w:sz="4" w:space="0" w:color="000000"/>
              <w:left w:val="single" w:sz="4" w:space="0" w:color="000000"/>
              <w:bottom w:val="single" w:sz="4" w:space="0" w:color="000000"/>
              <w:right w:val="single" w:sz="4" w:space="0" w:color="000000"/>
            </w:tcBorders>
            <w:hideMark/>
          </w:tcPr>
          <w:p w:rsidR="009D1C4E" w:rsidRDefault="009D1C4E" w:rsidP="0085269D">
            <w:pPr>
              <w:tabs>
                <w:tab w:val="left" w:pos="0"/>
                <w:tab w:val="left" w:pos="709"/>
              </w:tabs>
              <w:spacing w:line="276" w:lineRule="auto"/>
              <w:jc w:val="center"/>
              <w:rPr>
                <w:rFonts w:eastAsia="Calibri"/>
              </w:rPr>
            </w:pPr>
            <w:r>
              <w:rPr>
                <w:rFonts w:eastAsia="Calibri"/>
              </w:rPr>
              <w:t>2-4</w:t>
            </w:r>
          </w:p>
        </w:tc>
      </w:tr>
      <w:tr w:rsidR="009D1C4E" w:rsidTr="0085269D">
        <w:tc>
          <w:tcPr>
            <w:tcW w:w="1342" w:type="pct"/>
            <w:tcBorders>
              <w:top w:val="single" w:sz="4" w:space="0" w:color="000000"/>
              <w:left w:val="single" w:sz="4" w:space="0" w:color="000000"/>
              <w:bottom w:val="single" w:sz="4" w:space="0" w:color="000000"/>
              <w:right w:val="single" w:sz="4" w:space="0" w:color="000000"/>
            </w:tcBorders>
            <w:vAlign w:val="center"/>
            <w:hideMark/>
          </w:tcPr>
          <w:p w:rsidR="009D1C4E" w:rsidRDefault="009D1C4E" w:rsidP="0085269D">
            <w:pPr>
              <w:tabs>
                <w:tab w:val="left" w:pos="0"/>
                <w:tab w:val="left" w:pos="709"/>
              </w:tabs>
              <w:spacing w:line="276" w:lineRule="auto"/>
              <w:jc w:val="center"/>
              <w:rPr>
                <w:rFonts w:eastAsia="Calibri"/>
                <w:highlight w:val="yellow"/>
              </w:rPr>
            </w:pPr>
            <w:r w:rsidRPr="007A60C1">
              <w:rPr>
                <w:rFonts w:eastAsia="Calibri"/>
              </w:rPr>
              <w:t>3.3.2.</w:t>
            </w:r>
          </w:p>
        </w:tc>
        <w:tc>
          <w:tcPr>
            <w:tcW w:w="2061" w:type="pct"/>
            <w:tcBorders>
              <w:top w:val="single" w:sz="4" w:space="0" w:color="000000"/>
              <w:left w:val="single" w:sz="4" w:space="0" w:color="000000"/>
              <w:bottom w:val="single" w:sz="4" w:space="0" w:color="000000"/>
              <w:right w:val="single" w:sz="4" w:space="0" w:color="000000"/>
            </w:tcBorders>
            <w:hideMark/>
          </w:tcPr>
          <w:p w:rsidR="009D1C4E" w:rsidRPr="007A60C1" w:rsidRDefault="009D1C4E" w:rsidP="0085269D">
            <w:pPr>
              <w:tabs>
                <w:tab w:val="left" w:pos="0"/>
                <w:tab w:val="left" w:pos="709"/>
              </w:tabs>
              <w:spacing w:line="276" w:lineRule="auto"/>
              <w:jc w:val="both"/>
              <w:rPr>
                <w:rFonts w:eastAsia="Calibri"/>
              </w:rPr>
            </w:pPr>
            <w:r w:rsidRPr="007A60C1">
              <w:rPr>
                <w:rFonts w:eastAsia="Calibri"/>
              </w:rPr>
              <w:t>Педагог-психолог</w:t>
            </w:r>
          </w:p>
        </w:tc>
        <w:tc>
          <w:tcPr>
            <w:tcW w:w="1597" w:type="pct"/>
            <w:tcBorders>
              <w:top w:val="single" w:sz="4" w:space="0" w:color="000000"/>
              <w:left w:val="single" w:sz="4" w:space="0" w:color="000000"/>
              <w:bottom w:val="single" w:sz="4" w:space="0" w:color="000000"/>
              <w:right w:val="single" w:sz="4" w:space="0" w:color="000000"/>
            </w:tcBorders>
            <w:hideMark/>
          </w:tcPr>
          <w:p w:rsidR="009D1C4E" w:rsidRPr="007A60C1" w:rsidRDefault="009D1C4E" w:rsidP="0085269D">
            <w:pPr>
              <w:tabs>
                <w:tab w:val="left" w:pos="0"/>
                <w:tab w:val="left" w:pos="709"/>
              </w:tabs>
              <w:spacing w:line="276" w:lineRule="auto"/>
              <w:jc w:val="center"/>
              <w:rPr>
                <w:rFonts w:eastAsia="Calibri"/>
              </w:rPr>
            </w:pPr>
            <w:r w:rsidRPr="007A60C1">
              <w:rPr>
                <w:rFonts w:eastAsia="Calibri"/>
              </w:rPr>
              <w:t>2-4</w:t>
            </w:r>
          </w:p>
        </w:tc>
      </w:tr>
      <w:tr w:rsidR="009D1C4E" w:rsidTr="0085269D">
        <w:tc>
          <w:tcPr>
            <w:tcW w:w="5000" w:type="pct"/>
            <w:gridSpan w:val="3"/>
            <w:tcBorders>
              <w:top w:val="single" w:sz="4" w:space="0" w:color="000000"/>
              <w:left w:val="single" w:sz="4" w:space="0" w:color="000000"/>
              <w:bottom w:val="single" w:sz="4" w:space="0" w:color="000000"/>
              <w:right w:val="single" w:sz="4" w:space="0" w:color="000000"/>
            </w:tcBorders>
            <w:hideMark/>
          </w:tcPr>
          <w:p w:rsidR="009D1C4E" w:rsidRDefault="009D1C4E" w:rsidP="0085269D">
            <w:pPr>
              <w:tabs>
                <w:tab w:val="left" w:pos="0"/>
                <w:tab w:val="left" w:pos="709"/>
              </w:tabs>
              <w:spacing w:line="276" w:lineRule="auto"/>
              <w:jc w:val="center"/>
              <w:rPr>
                <w:rFonts w:eastAsia="Calibri"/>
              </w:rPr>
            </w:pPr>
            <w:r>
              <w:rPr>
                <w:rFonts w:eastAsia="Calibri"/>
              </w:rPr>
              <w:t>Четвертый квалификационный уровень</w:t>
            </w:r>
          </w:p>
        </w:tc>
      </w:tr>
      <w:tr w:rsidR="009D1C4E" w:rsidTr="0085269D">
        <w:tc>
          <w:tcPr>
            <w:tcW w:w="1342" w:type="pct"/>
            <w:tcBorders>
              <w:top w:val="single" w:sz="4" w:space="0" w:color="000000"/>
              <w:left w:val="single" w:sz="4" w:space="0" w:color="000000"/>
              <w:bottom w:val="single" w:sz="4" w:space="0" w:color="000000"/>
              <w:right w:val="single" w:sz="4" w:space="0" w:color="000000"/>
            </w:tcBorders>
            <w:vAlign w:val="center"/>
            <w:hideMark/>
          </w:tcPr>
          <w:p w:rsidR="009D1C4E" w:rsidRPr="007A60C1" w:rsidRDefault="009D1C4E" w:rsidP="0085269D">
            <w:pPr>
              <w:tabs>
                <w:tab w:val="left" w:pos="0"/>
                <w:tab w:val="left" w:pos="709"/>
              </w:tabs>
              <w:spacing w:line="276" w:lineRule="auto"/>
              <w:jc w:val="center"/>
              <w:rPr>
                <w:rFonts w:eastAsia="Calibri"/>
              </w:rPr>
            </w:pPr>
            <w:r w:rsidRPr="007A60C1">
              <w:rPr>
                <w:rFonts w:eastAsia="Calibri"/>
              </w:rPr>
              <w:t>3.4.1.</w:t>
            </w:r>
          </w:p>
        </w:tc>
        <w:tc>
          <w:tcPr>
            <w:tcW w:w="2061" w:type="pct"/>
            <w:tcBorders>
              <w:top w:val="single" w:sz="4" w:space="0" w:color="000000"/>
              <w:left w:val="single" w:sz="4" w:space="0" w:color="000000"/>
              <w:bottom w:val="single" w:sz="4" w:space="0" w:color="000000"/>
              <w:right w:val="single" w:sz="4" w:space="0" w:color="000000"/>
            </w:tcBorders>
            <w:hideMark/>
          </w:tcPr>
          <w:p w:rsidR="009D1C4E" w:rsidRPr="007A60C1" w:rsidRDefault="009D1C4E" w:rsidP="0085269D">
            <w:pPr>
              <w:tabs>
                <w:tab w:val="left" w:pos="0"/>
                <w:tab w:val="left" w:pos="709"/>
              </w:tabs>
              <w:spacing w:line="276" w:lineRule="auto"/>
              <w:jc w:val="both"/>
              <w:rPr>
                <w:rFonts w:eastAsia="Calibri"/>
              </w:rPr>
            </w:pPr>
            <w:r w:rsidRPr="007A60C1">
              <w:rPr>
                <w:rFonts w:eastAsia="Calibri"/>
              </w:rPr>
              <w:t>Старший воспитатель</w:t>
            </w:r>
          </w:p>
        </w:tc>
        <w:tc>
          <w:tcPr>
            <w:tcW w:w="1597" w:type="pct"/>
            <w:tcBorders>
              <w:top w:val="single" w:sz="4" w:space="0" w:color="000000"/>
              <w:left w:val="single" w:sz="4" w:space="0" w:color="000000"/>
              <w:bottom w:val="single" w:sz="4" w:space="0" w:color="000000"/>
              <w:right w:val="single" w:sz="4" w:space="0" w:color="000000"/>
            </w:tcBorders>
            <w:hideMark/>
          </w:tcPr>
          <w:p w:rsidR="009D1C4E" w:rsidRPr="007A60C1" w:rsidRDefault="009D1C4E" w:rsidP="0085269D">
            <w:pPr>
              <w:tabs>
                <w:tab w:val="left" w:pos="0"/>
                <w:tab w:val="left" w:pos="709"/>
              </w:tabs>
              <w:spacing w:line="276" w:lineRule="auto"/>
              <w:jc w:val="center"/>
              <w:rPr>
                <w:rFonts w:eastAsia="Calibri"/>
              </w:rPr>
            </w:pPr>
            <w:r w:rsidRPr="007A60C1">
              <w:rPr>
                <w:rFonts w:eastAsia="Calibri"/>
                <w:lang w:val="en-US"/>
              </w:rPr>
              <w:t>3-</w:t>
            </w:r>
            <w:r w:rsidRPr="007A60C1">
              <w:rPr>
                <w:rFonts w:eastAsia="Calibri"/>
              </w:rPr>
              <w:t>4</w:t>
            </w:r>
          </w:p>
        </w:tc>
      </w:tr>
      <w:tr w:rsidR="009D1C4E" w:rsidTr="0085269D">
        <w:tc>
          <w:tcPr>
            <w:tcW w:w="1342" w:type="pct"/>
            <w:tcBorders>
              <w:top w:val="single" w:sz="4" w:space="0" w:color="000000"/>
              <w:left w:val="single" w:sz="4" w:space="0" w:color="000000"/>
              <w:bottom w:val="single" w:sz="4" w:space="0" w:color="000000"/>
              <w:right w:val="single" w:sz="4" w:space="0" w:color="000000"/>
            </w:tcBorders>
            <w:vAlign w:val="center"/>
            <w:hideMark/>
          </w:tcPr>
          <w:p w:rsidR="009D1C4E" w:rsidRPr="007A60C1" w:rsidRDefault="009D1C4E" w:rsidP="0085269D">
            <w:pPr>
              <w:tabs>
                <w:tab w:val="left" w:pos="0"/>
                <w:tab w:val="left" w:pos="709"/>
              </w:tabs>
              <w:spacing w:line="276" w:lineRule="auto"/>
              <w:jc w:val="center"/>
              <w:rPr>
                <w:rFonts w:eastAsia="Calibri"/>
              </w:rPr>
            </w:pPr>
            <w:r w:rsidRPr="007A60C1">
              <w:rPr>
                <w:rFonts w:eastAsia="Calibri"/>
              </w:rPr>
              <w:t>3.4.2.</w:t>
            </w:r>
          </w:p>
        </w:tc>
        <w:tc>
          <w:tcPr>
            <w:tcW w:w="2061" w:type="pct"/>
            <w:tcBorders>
              <w:top w:val="single" w:sz="4" w:space="0" w:color="000000"/>
              <w:left w:val="single" w:sz="4" w:space="0" w:color="000000"/>
              <w:bottom w:val="single" w:sz="4" w:space="0" w:color="000000"/>
              <w:right w:val="single" w:sz="4" w:space="0" w:color="000000"/>
            </w:tcBorders>
            <w:hideMark/>
          </w:tcPr>
          <w:p w:rsidR="009D1C4E" w:rsidRPr="007A60C1" w:rsidRDefault="009D1C4E" w:rsidP="0085269D">
            <w:pPr>
              <w:tabs>
                <w:tab w:val="left" w:pos="0"/>
                <w:tab w:val="left" w:pos="709"/>
              </w:tabs>
              <w:spacing w:line="276" w:lineRule="auto"/>
              <w:jc w:val="both"/>
              <w:rPr>
                <w:rFonts w:eastAsia="Calibri"/>
              </w:rPr>
            </w:pPr>
            <w:r w:rsidRPr="007A60C1">
              <w:rPr>
                <w:rFonts w:eastAsia="Calibri"/>
              </w:rPr>
              <w:t>Учитель-логопед (логопед)</w:t>
            </w:r>
          </w:p>
        </w:tc>
        <w:tc>
          <w:tcPr>
            <w:tcW w:w="1597" w:type="pct"/>
            <w:tcBorders>
              <w:top w:val="single" w:sz="4" w:space="0" w:color="000000"/>
              <w:left w:val="single" w:sz="4" w:space="0" w:color="000000"/>
              <w:bottom w:val="single" w:sz="4" w:space="0" w:color="000000"/>
              <w:right w:val="single" w:sz="4" w:space="0" w:color="000000"/>
            </w:tcBorders>
            <w:hideMark/>
          </w:tcPr>
          <w:p w:rsidR="009D1C4E" w:rsidRPr="007A60C1" w:rsidRDefault="009D1C4E" w:rsidP="0085269D">
            <w:pPr>
              <w:tabs>
                <w:tab w:val="left" w:pos="0"/>
                <w:tab w:val="left" w:pos="709"/>
              </w:tabs>
              <w:spacing w:line="276" w:lineRule="auto"/>
              <w:jc w:val="center"/>
              <w:rPr>
                <w:rFonts w:eastAsia="Calibri"/>
              </w:rPr>
            </w:pPr>
            <w:r w:rsidRPr="007A60C1">
              <w:rPr>
                <w:rFonts w:eastAsia="Calibri"/>
                <w:lang w:val="en-US"/>
              </w:rPr>
              <w:t>3-</w:t>
            </w:r>
            <w:r w:rsidRPr="007A60C1">
              <w:rPr>
                <w:rFonts w:eastAsia="Calibri"/>
              </w:rPr>
              <w:t>4</w:t>
            </w:r>
          </w:p>
        </w:tc>
      </w:tr>
    </w:tbl>
    <w:p w:rsidR="009D1C4E" w:rsidRDefault="009D1C4E" w:rsidP="009D1C4E">
      <w:pPr>
        <w:numPr>
          <w:ilvl w:val="1"/>
          <w:numId w:val="106"/>
        </w:numPr>
        <w:tabs>
          <w:tab w:val="left" w:pos="0"/>
          <w:tab w:val="left" w:pos="709"/>
        </w:tabs>
        <w:spacing w:line="276" w:lineRule="auto"/>
        <w:ind w:left="0" w:firstLine="0"/>
        <w:contextualSpacing/>
        <w:jc w:val="both"/>
        <w:rPr>
          <w:rFonts w:eastAsia="Calibri"/>
        </w:rPr>
      </w:pPr>
      <w:r>
        <w:rPr>
          <w:rFonts w:eastAsia="Calibri"/>
        </w:rPr>
        <w:t>Профессионально-квалификационная группа должностей руководителей структурных подразделений</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721"/>
        <w:gridCol w:w="4178"/>
        <w:gridCol w:w="3237"/>
      </w:tblGrid>
      <w:tr w:rsidR="009D1C4E" w:rsidTr="0085269D">
        <w:tc>
          <w:tcPr>
            <w:tcW w:w="1342" w:type="pct"/>
            <w:tcBorders>
              <w:top w:val="single" w:sz="4" w:space="0" w:color="000000"/>
              <w:left w:val="single" w:sz="4" w:space="0" w:color="000000"/>
              <w:bottom w:val="single" w:sz="4" w:space="0" w:color="000000"/>
              <w:right w:val="single" w:sz="4" w:space="0" w:color="000000"/>
            </w:tcBorders>
            <w:hideMark/>
          </w:tcPr>
          <w:p w:rsidR="009D1C4E" w:rsidRDefault="009D1C4E" w:rsidP="0085269D">
            <w:pPr>
              <w:tabs>
                <w:tab w:val="left" w:pos="0"/>
                <w:tab w:val="left" w:pos="709"/>
              </w:tabs>
              <w:spacing w:line="276" w:lineRule="auto"/>
              <w:jc w:val="center"/>
              <w:rPr>
                <w:rFonts w:eastAsia="Calibri"/>
              </w:rPr>
            </w:pPr>
            <w:r>
              <w:rPr>
                <w:rFonts w:eastAsia="Calibri"/>
              </w:rPr>
              <w:t xml:space="preserve">№ </w:t>
            </w:r>
          </w:p>
        </w:tc>
        <w:tc>
          <w:tcPr>
            <w:tcW w:w="2061" w:type="pct"/>
            <w:tcBorders>
              <w:top w:val="single" w:sz="4" w:space="0" w:color="000000"/>
              <w:left w:val="single" w:sz="4" w:space="0" w:color="000000"/>
              <w:bottom w:val="single" w:sz="4" w:space="0" w:color="000000"/>
              <w:right w:val="single" w:sz="4" w:space="0" w:color="000000"/>
            </w:tcBorders>
            <w:hideMark/>
          </w:tcPr>
          <w:p w:rsidR="009D1C4E" w:rsidRDefault="009D1C4E" w:rsidP="0085269D">
            <w:pPr>
              <w:tabs>
                <w:tab w:val="left" w:pos="0"/>
                <w:tab w:val="left" w:pos="709"/>
              </w:tabs>
              <w:spacing w:line="276" w:lineRule="auto"/>
              <w:jc w:val="center"/>
              <w:rPr>
                <w:rFonts w:eastAsia="Calibri"/>
              </w:rPr>
            </w:pPr>
            <w:r>
              <w:rPr>
                <w:rFonts w:eastAsia="Calibri"/>
              </w:rPr>
              <w:t>Наименование должности</w:t>
            </w:r>
          </w:p>
        </w:tc>
        <w:tc>
          <w:tcPr>
            <w:tcW w:w="1597" w:type="pct"/>
            <w:tcBorders>
              <w:top w:val="single" w:sz="4" w:space="0" w:color="000000"/>
              <w:left w:val="single" w:sz="4" w:space="0" w:color="000000"/>
              <w:bottom w:val="single" w:sz="4" w:space="0" w:color="000000"/>
              <w:right w:val="single" w:sz="4" w:space="0" w:color="000000"/>
            </w:tcBorders>
            <w:hideMark/>
          </w:tcPr>
          <w:p w:rsidR="009D1C4E" w:rsidRDefault="009D1C4E" w:rsidP="0085269D">
            <w:pPr>
              <w:tabs>
                <w:tab w:val="left" w:pos="0"/>
                <w:tab w:val="left" w:pos="709"/>
              </w:tabs>
              <w:spacing w:line="276" w:lineRule="auto"/>
              <w:jc w:val="center"/>
              <w:rPr>
                <w:rFonts w:eastAsia="Calibri"/>
              </w:rPr>
            </w:pPr>
            <w:r>
              <w:rPr>
                <w:rFonts w:eastAsia="Calibri"/>
              </w:rPr>
              <w:t>Диапазон разрядов</w:t>
            </w:r>
          </w:p>
        </w:tc>
      </w:tr>
      <w:tr w:rsidR="009D1C4E" w:rsidTr="0085269D">
        <w:tc>
          <w:tcPr>
            <w:tcW w:w="5000" w:type="pct"/>
            <w:gridSpan w:val="3"/>
            <w:tcBorders>
              <w:top w:val="single" w:sz="4" w:space="0" w:color="000000"/>
              <w:left w:val="single" w:sz="4" w:space="0" w:color="000000"/>
              <w:bottom w:val="single" w:sz="4" w:space="0" w:color="000000"/>
              <w:right w:val="single" w:sz="4" w:space="0" w:color="000000"/>
            </w:tcBorders>
            <w:hideMark/>
          </w:tcPr>
          <w:p w:rsidR="009D1C4E" w:rsidRDefault="009D1C4E" w:rsidP="0085269D">
            <w:pPr>
              <w:tabs>
                <w:tab w:val="left" w:pos="0"/>
                <w:tab w:val="left" w:pos="709"/>
              </w:tabs>
              <w:spacing w:line="276" w:lineRule="auto"/>
              <w:jc w:val="center"/>
              <w:rPr>
                <w:rFonts w:eastAsia="Calibri"/>
              </w:rPr>
            </w:pPr>
            <w:r>
              <w:rPr>
                <w:rFonts w:eastAsia="Calibri"/>
              </w:rPr>
              <w:t>Первый квалификационный уровень</w:t>
            </w:r>
          </w:p>
        </w:tc>
      </w:tr>
      <w:tr w:rsidR="009D1C4E" w:rsidTr="0085269D">
        <w:tc>
          <w:tcPr>
            <w:tcW w:w="5000" w:type="pct"/>
            <w:gridSpan w:val="3"/>
            <w:tcBorders>
              <w:top w:val="single" w:sz="4" w:space="0" w:color="000000"/>
              <w:left w:val="single" w:sz="4" w:space="0" w:color="000000"/>
              <w:bottom w:val="single" w:sz="4" w:space="0" w:color="000000"/>
              <w:right w:val="single" w:sz="4" w:space="0" w:color="000000"/>
            </w:tcBorders>
            <w:hideMark/>
          </w:tcPr>
          <w:p w:rsidR="009D1C4E" w:rsidRDefault="009D1C4E" w:rsidP="0085269D">
            <w:pPr>
              <w:tabs>
                <w:tab w:val="left" w:pos="0"/>
                <w:tab w:val="left" w:pos="709"/>
              </w:tabs>
              <w:spacing w:line="276" w:lineRule="auto"/>
              <w:jc w:val="center"/>
              <w:rPr>
                <w:rFonts w:eastAsia="Calibri"/>
              </w:rPr>
            </w:pPr>
            <w:r>
              <w:rPr>
                <w:rFonts w:eastAsia="Calibri"/>
              </w:rPr>
              <w:t>Второй квалификационный уровень</w:t>
            </w:r>
          </w:p>
        </w:tc>
      </w:tr>
      <w:tr w:rsidR="009D1C4E" w:rsidTr="0085269D">
        <w:tc>
          <w:tcPr>
            <w:tcW w:w="1342" w:type="pct"/>
            <w:tcBorders>
              <w:top w:val="single" w:sz="4" w:space="0" w:color="000000"/>
              <w:left w:val="single" w:sz="4" w:space="0" w:color="000000"/>
              <w:bottom w:val="single" w:sz="4" w:space="0" w:color="000000"/>
              <w:right w:val="single" w:sz="4" w:space="0" w:color="000000"/>
            </w:tcBorders>
            <w:vAlign w:val="center"/>
            <w:hideMark/>
          </w:tcPr>
          <w:p w:rsidR="009D1C4E" w:rsidRDefault="009D1C4E" w:rsidP="0085269D">
            <w:pPr>
              <w:tabs>
                <w:tab w:val="left" w:pos="0"/>
                <w:tab w:val="left" w:pos="709"/>
              </w:tabs>
              <w:spacing w:line="276" w:lineRule="auto"/>
              <w:jc w:val="center"/>
              <w:rPr>
                <w:rFonts w:eastAsia="Calibri"/>
              </w:rPr>
            </w:pPr>
            <w:r>
              <w:rPr>
                <w:rFonts w:eastAsia="Calibri"/>
              </w:rPr>
              <w:t>4.2.1.</w:t>
            </w:r>
          </w:p>
        </w:tc>
        <w:tc>
          <w:tcPr>
            <w:tcW w:w="2061" w:type="pct"/>
            <w:tcBorders>
              <w:top w:val="single" w:sz="4" w:space="0" w:color="000000"/>
              <w:left w:val="single" w:sz="4" w:space="0" w:color="000000"/>
              <w:bottom w:val="single" w:sz="4" w:space="0" w:color="000000"/>
              <w:right w:val="single" w:sz="4" w:space="0" w:color="000000"/>
            </w:tcBorders>
            <w:hideMark/>
          </w:tcPr>
          <w:p w:rsidR="009D1C4E" w:rsidRDefault="009D1C4E" w:rsidP="0085269D">
            <w:pPr>
              <w:tabs>
                <w:tab w:val="left" w:pos="0"/>
                <w:tab w:val="left" w:pos="709"/>
              </w:tabs>
              <w:spacing w:line="276" w:lineRule="auto"/>
              <w:jc w:val="both"/>
              <w:rPr>
                <w:rFonts w:eastAsia="Calibri"/>
              </w:rPr>
            </w:pPr>
            <w:r>
              <w:rPr>
                <w:rFonts w:eastAsia="Calibri"/>
              </w:rPr>
              <w:t>Заведующий дошкольным учреждением</w:t>
            </w:r>
          </w:p>
        </w:tc>
        <w:tc>
          <w:tcPr>
            <w:tcW w:w="1597" w:type="pct"/>
            <w:tcBorders>
              <w:top w:val="single" w:sz="4" w:space="0" w:color="000000"/>
              <w:left w:val="single" w:sz="4" w:space="0" w:color="000000"/>
              <w:bottom w:val="single" w:sz="4" w:space="0" w:color="000000"/>
              <w:right w:val="single" w:sz="4" w:space="0" w:color="000000"/>
            </w:tcBorders>
            <w:vAlign w:val="center"/>
            <w:hideMark/>
          </w:tcPr>
          <w:p w:rsidR="009D1C4E" w:rsidRDefault="009D1C4E" w:rsidP="0085269D">
            <w:pPr>
              <w:tabs>
                <w:tab w:val="left" w:pos="0"/>
                <w:tab w:val="left" w:pos="709"/>
              </w:tabs>
              <w:spacing w:line="276" w:lineRule="auto"/>
              <w:jc w:val="center"/>
              <w:rPr>
                <w:rFonts w:eastAsia="Calibri"/>
              </w:rPr>
            </w:pPr>
            <w:r>
              <w:rPr>
                <w:rFonts w:eastAsia="Calibri"/>
                <w:lang w:val="en-US"/>
              </w:rPr>
              <w:t>3-</w:t>
            </w:r>
            <w:r>
              <w:rPr>
                <w:rFonts w:eastAsia="Calibri"/>
              </w:rPr>
              <w:t>4</w:t>
            </w:r>
          </w:p>
        </w:tc>
      </w:tr>
    </w:tbl>
    <w:p w:rsidR="009D1C4E" w:rsidRDefault="009D1C4E" w:rsidP="009D1C4E">
      <w:pPr>
        <w:numPr>
          <w:ilvl w:val="0"/>
          <w:numId w:val="106"/>
        </w:numPr>
        <w:tabs>
          <w:tab w:val="left" w:pos="0"/>
          <w:tab w:val="left" w:pos="709"/>
          <w:tab w:val="left" w:pos="851"/>
          <w:tab w:val="left" w:pos="1134"/>
        </w:tabs>
        <w:spacing w:line="276" w:lineRule="auto"/>
        <w:ind w:left="0" w:firstLine="567"/>
        <w:contextualSpacing/>
        <w:jc w:val="center"/>
        <w:rPr>
          <w:rFonts w:eastAsia="Calibri"/>
          <w:b/>
        </w:rPr>
      </w:pPr>
      <w:r>
        <w:rPr>
          <w:rFonts w:eastAsia="Calibri"/>
          <w:b/>
        </w:rPr>
        <w:t>Норма часов за базовую ставку заработной платы (базовый оклад) работников образования</w:t>
      </w:r>
    </w:p>
    <w:p w:rsidR="009D1C4E" w:rsidRDefault="009D1C4E" w:rsidP="009D1C4E">
      <w:pPr>
        <w:numPr>
          <w:ilvl w:val="1"/>
          <w:numId w:val="106"/>
        </w:numPr>
        <w:tabs>
          <w:tab w:val="left" w:pos="0"/>
          <w:tab w:val="left" w:pos="709"/>
          <w:tab w:val="left" w:pos="851"/>
          <w:tab w:val="left" w:pos="1134"/>
        </w:tabs>
        <w:spacing w:line="276" w:lineRule="auto"/>
        <w:ind w:left="0" w:firstLine="567"/>
        <w:contextualSpacing/>
        <w:jc w:val="both"/>
        <w:rPr>
          <w:rFonts w:eastAsia="Calibri"/>
        </w:rPr>
      </w:pPr>
      <w:r>
        <w:rPr>
          <w:rFonts w:eastAsia="Calibri"/>
          <w:lang w:eastAsia="en-US"/>
        </w:rPr>
        <w:t xml:space="preserve">Норма часов педагогической работы за ставку заработной платы либо продолжительность рабочего времени </w:t>
      </w:r>
      <w:r w:rsidRPr="00233DCC">
        <w:rPr>
          <w:rFonts w:eastAsia="Calibri"/>
          <w:lang w:eastAsia="en-US"/>
        </w:rPr>
        <w:t xml:space="preserve">определена   </w:t>
      </w:r>
      <w:r w:rsidRPr="00233DCC">
        <w:rPr>
          <w:bCs/>
          <w:shd w:val="clear" w:color="auto" w:fill="FFFFFF"/>
        </w:rPr>
        <w:t>Приказом   Министерства образования и науки  РФ от 22 декабря 2014 г. N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(с изменениями и дополнениями</w:t>
      </w:r>
      <w:r w:rsidRPr="00233DCC">
        <w:rPr>
          <w:b/>
          <w:bCs/>
          <w:shd w:val="clear" w:color="auto" w:fill="FFFFFF"/>
        </w:rPr>
        <w:t>)</w:t>
      </w:r>
      <w:r w:rsidRPr="00233DCC">
        <w:rPr>
          <w:b/>
          <w:bCs/>
        </w:rPr>
        <w:br/>
        <w:t xml:space="preserve"> </w:t>
      </w:r>
      <w:r w:rsidRPr="00233DCC">
        <w:rPr>
          <w:rFonts w:eastAsia="Calibri"/>
        </w:rPr>
        <w:t xml:space="preserve">Продолжительность рабочего времени (норма часов педагогической </w:t>
      </w:r>
      <w:r>
        <w:rPr>
          <w:rFonts w:eastAsia="Calibri"/>
        </w:rPr>
        <w:t>работы за ставку заработной платы) для педагогических работников образовательных учреждений устанавливается исходя из сокращенной продолжительности рабочего времени не более 36 часов в неделю, которая включает воспитательную, а также другую педагогическую работу, предусмотренную должностными обязанностями и режимом рабочего времени, утвержденными в установленном порядке.</w:t>
      </w:r>
    </w:p>
    <w:p w:rsidR="009D1C4E" w:rsidRDefault="009D1C4E" w:rsidP="009D1C4E">
      <w:pPr>
        <w:numPr>
          <w:ilvl w:val="1"/>
          <w:numId w:val="106"/>
        </w:numPr>
        <w:tabs>
          <w:tab w:val="left" w:pos="0"/>
          <w:tab w:val="left" w:pos="709"/>
          <w:tab w:val="left" w:pos="851"/>
          <w:tab w:val="left" w:pos="1134"/>
        </w:tabs>
        <w:autoSpaceDE w:val="0"/>
        <w:autoSpaceDN w:val="0"/>
        <w:adjustRightInd w:val="0"/>
        <w:spacing w:line="276" w:lineRule="auto"/>
        <w:ind w:left="0" w:firstLine="567"/>
        <w:jc w:val="both"/>
        <w:rPr>
          <w:rFonts w:eastAsia="Calibri"/>
        </w:rPr>
      </w:pPr>
      <w:r>
        <w:rPr>
          <w:rFonts w:eastAsia="Calibri"/>
        </w:rPr>
        <w:t xml:space="preserve">Конкретная продолжительность образовательной деятельности (занятий), а также перерывов между ними предусматривается уставом, а также с учетом соответствующих санитарно-эпидемиологических правил и нормативов, утвержденных в установленном порядке. </w:t>
      </w:r>
    </w:p>
    <w:p w:rsidR="009D1C4E" w:rsidRDefault="009D1C4E" w:rsidP="009D1C4E">
      <w:pPr>
        <w:numPr>
          <w:ilvl w:val="1"/>
          <w:numId w:val="106"/>
        </w:numPr>
        <w:tabs>
          <w:tab w:val="left" w:pos="0"/>
          <w:tab w:val="left" w:pos="709"/>
          <w:tab w:val="left" w:pos="851"/>
          <w:tab w:val="left" w:pos="1134"/>
        </w:tabs>
        <w:spacing w:line="276" w:lineRule="auto"/>
        <w:ind w:left="0" w:firstLine="567"/>
        <w:contextualSpacing/>
        <w:jc w:val="both"/>
        <w:rPr>
          <w:rFonts w:eastAsia="Calibri"/>
        </w:rPr>
      </w:pPr>
      <w:r>
        <w:rPr>
          <w:rFonts w:eastAsia="Calibri"/>
        </w:rPr>
        <w:t>Норма часов педагогической работы за ставку заработной платы  педагогических работников установлена:</w:t>
      </w:r>
    </w:p>
    <w:p w:rsidR="009D1C4E" w:rsidRPr="007A60C1" w:rsidRDefault="009D1C4E" w:rsidP="009D1C4E">
      <w:pPr>
        <w:tabs>
          <w:tab w:val="left" w:pos="0"/>
          <w:tab w:val="left" w:pos="709"/>
          <w:tab w:val="left" w:pos="851"/>
          <w:tab w:val="left" w:pos="1134"/>
        </w:tabs>
        <w:autoSpaceDE w:val="0"/>
        <w:autoSpaceDN w:val="0"/>
        <w:adjustRightInd w:val="0"/>
        <w:spacing w:line="276" w:lineRule="auto"/>
        <w:ind w:firstLine="567"/>
        <w:jc w:val="both"/>
        <w:rPr>
          <w:rFonts w:eastAsia="Calibri"/>
        </w:rPr>
      </w:pPr>
      <w:r>
        <w:rPr>
          <w:rFonts w:eastAsia="Calibri"/>
        </w:rPr>
        <w:t>20 часов в неделю –  учителям-логопедам</w:t>
      </w:r>
      <w:r w:rsidRPr="007A60C1">
        <w:rPr>
          <w:rFonts w:eastAsia="Calibri"/>
        </w:rPr>
        <w:t>;</w:t>
      </w:r>
    </w:p>
    <w:p w:rsidR="009D1C4E" w:rsidRPr="007A60C1" w:rsidRDefault="009D1C4E" w:rsidP="009D1C4E">
      <w:pPr>
        <w:tabs>
          <w:tab w:val="left" w:pos="0"/>
          <w:tab w:val="left" w:pos="709"/>
          <w:tab w:val="left" w:pos="851"/>
          <w:tab w:val="left" w:pos="1134"/>
        </w:tabs>
        <w:autoSpaceDE w:val="0"/>
        <w:autoSpaceDN w:val="0"/>
        <w:adjustRightInd w:val="0"/>
        <w:spacing w:line="276" w:lineRule="auto"/>
        <w:ind w:firstLine="567"/>
        <w:jc w:val="both"/>
        <w:rPr>
          <w:rFonts w:eastAsia="Calibri"/>
        </w:rPr>
      </w:pPr>
      <w:r w:rsidRPr="007A60C1">
        <w:rPr>
          <w:rFonts w:eastAsia="Calibri"/>
        </w:rPr>
        <w:t>24 часа в неде</w:t>
      </w:r>
      <w:r>
        <w:rPr>
          <w:rFonts w:eastAsia="Calibri"/>
        </w:rPr>
        <w:t>лю – музыкальным руководителям</w:t>
      </w:r>
      <w:r w:rsidRPr="007A60C1">
        <w:rPr>
          <w:rFonts w:eastAsia="Calibri"/>
        </w:rPr>
        <w:t>;</w:t>
      </w:r>
    </w:p>
    <w:p w:rsidR="009D1C4E" w:rsidRPr="007A60C1" w:rsidRDefault="009D1C4E" w:rsidP="009D1C4E">
      <w:pPr>
        <w:tabs>
          <w:tab w:val="left" w:pos="0"/>
          <w:tab w:val="left" w:pos="709"/>
          <w:tab w:val="left" w:pos="851"/>
          <w:tab w:val="left" w:pos="1134"/>
        </w:tabs>
        <w:autoSpaceDE w:val="0"/>
        <w:autoSpaceDN w:val="0"/>
        <w:adjustRightInd w:val="0"/>
        <w:spacing w:line="276" w:lineRule="auto"/>
        <w:ind w:firstLine="567"/>
        <w:jc w:val="both"/>
        <w:rPr>
          <w:rFonts w:eastAsia="Calibri"/>
        </w:rPr>
      </w:pPr>
      <w:r w:rsidRPr="007A60C1">
        <w:rPr>
          <w:rFonts w:eastAsia="Calibri"/>
        </w:rPr>
        <w:t>36 часов в неделю – воспитателям дошкольных образовательных учреждений;</w:t>
      </w:r>
    </w:p>
    <w:p w:rsidR="009D1C4E" w:rsidRDefault="009D1C4E" w:rsidP="009D1C4E">
      <w:pPr>
        <w:tabs>
          <w:tab w:val="left" w:pos="0"/>
          <w:tab w:val="left" w:pos="709"/>
          <w:tab w:val="left" w:pos="851"/>
          <w:tab w:val="left" w:pos="1134"/>
        </w:tabs>
        <w:spacing w:line="276" w:lineRule="auto"/>
        <w:ind w:firstLine="567"/>
        <w:jc w:val="both"/>
        <w:rPr>
          <w:rFonts w:eastAsia="Calibri"/>
          <w:lang w:eastAsia="en-US"/>
        </w:rPr>
      </w:pPr>
      <w:r w:rsidRPr="007A60C1">
        <w:rPr>
          <w:rFonts w:eastAsia="Calibri"/>
          <w:lang w:eastAsia="en-US"/>
        </w:rPr>
        <w:t>25 часов в неделю - воспитателям, работающим непосредственно в группах с обучающимися (воспитанниками, детьми), имеющими ограниченные возможности здоровья;</w:t>
      </w:r>
    </w:p>
    <w:p w:rsidR="009D1C4E" w:rsidRDefault="009D1C4E" w:rsidP="009D1C4E">
      <w:pPr>
        <w:tabs>
          <w:tab w:val="left" w:pos="0"/>
          <w:tab w:val="left" w:pos="709"/>
          <w:tab w:val="left" w:pos="851"/>
          <w:tab w:val="left" w:pos="1134"/>
        </w:tabs>
        <w:autoSpaceDE w:val="0"/>
        <w:autoSpaceDN w:val="0"/>
        <w:adjustRightInd w:val="0"/>
        <w:spacing w:line="276" w:lineRule="auto"/>
        <w:ind w:firstLine="567"/>
        <w:jc w:val="both"/>
        <w:rPr>
          <w:rFonts w:eastAsia="Calibri"/>
        </w:rPr>
      </w:pPr>
      <w:r>
        <w:rPr>
          <w:rFonts w:eastAsia="Calibri"/>
        </w:rPr>
        <w:t>40 часов в неделю – младшим воспитателям.</w:t>
      </w:r>
    </w:p>
    <w:p w:rsidR="009D1C4E" w:rsidRDefault="009D1C4E" w:rsidP="009D1C4E">
      <w:pPr>
        <w:numPr>
          <w:ilvl w:val="1"/>
          <w:numId w:val="106"/>
        </w:numPr>
        <w:tabs>
          <w:tab w:val="left" w:pos="0"/>
          <w:tab w:val="left" w:pos="709"/>
          <w:tab w:val="left" w:pos="851"/>
          <w:tab w:val="left" w:pos="1134"/>
        </w:tabs>
        <w:spacing w:line="276" w:lineRule="auto"/>
        <w:ind w:left="0" w:firstLine="567"/>
        <w:contextualSpacing/>
        <w:jc w:val="both"/>
        <w:rPr>
          <w:rFonts w:eastAsia="Calibri"/>
        </w:rPr>
      </w:pPr>
      <w:r>
        <w:rPr>
          <w:rFonts w:eastAsia="Calibri"/>
        </w:rPr>
        <w:t>Педагогическим и учебно-воспитательным работникам, не предусмотренным в пункте  4.4 настоящего Положения, выплачиваются должностные оклады при следующей продолжительности рабочего времени:</w:t>
      </w:r>
    </w:p>
    <w:p w:rsidR="009D1C4E" w:rsidRDefault="009D1C4E" w:rsidP="009D1C4E">
      <w:pPr>
        <w:tabs>
          <w:tab w:val="left" w:pos="0"/>
          <w:tab w:val="left" w:pos="709"/>
          <w:tab w:val="left" w:pos="851"/>
          <w:tab w:val="left" w:pos="1134"/>
        </w:tabs>
        <w:autoSpaceDE w:val="0"/>
        <w:autoSpaceDN w:val="0"/>
        <w:adjustRightInd w:val="0"/>
        <w:spacing w:line="276" w:lineRule="auto"/>
        <w:ind w:firstLine="567"/>
        <w:jc w:val="both"/>
        <w:rPr>
          <w:rFonts w:eastAsia="Calibri"/>
        </w:rPr>
      </w:pPr>
      <w:r>
        <w:rPr>
          <w:rFonts w:eastAsia="Calibri"/>
        </w:rPr>
        <w:t>36 часов в неделю – старшим воспитателям дошкольных образовательных учреждений; педагогам-психологам.</w:t>
      </w:r>
    </w:p>
    <w:p w:rsidR="009D1C4E" w:rsidRDefault="009D1C4E" w:rsidP="009D1C4E">
      <w:pPr>
        <w:numPr>
          <w:ilvl w:val="1"/>
          <w:numId w:val="106"/>
        </w:numPr>
        <w:tabs>
          <w:tab w:val="left" w:pos="0"/>
          <w:tab w:val="left" w:pos="709"/>
          <w:tab w:val="left" w:pos="851"/>
          <w:tab w:val="left" w:pos="1134"/>
        </w:tabs>
        <w:spacing w:line="276" w:lineRule="auto"/>
        <w:ind w:left="0" w:firstLine="567"/>
        <w:contextualSpacing/>
        <w:jc w:val="both"/>
        <w:rPr>
          <w:rFonts w:eastAsia="Calibri"/>
        </w:rPr>
      </w:pPr>
      <w:r>
        <w:rPr>
          <w:rFonts w:eastAsia="Calibri"/>
        </w:rPr>
        <w:lastRenderedPageBreak/>
        <w:t>Должностные оклады других работников, не перечисленных в пунктах 4.4-4.5, в том числе руководителей образовательных учреждений  выплачиваются за работу при  40-часовой рабочей неделе.</w:t>
      </w:r>
    </w:p>
    <w:p w:rsidR="009D1C4E" w:rsidRDefault="009D1C4E" w:rsidP="009D1C4E">
      <w:pPr>
        <w:numPr>
          <w:ilvl w:val="0"/>
          <w:numId w:val="106"/>
        </w:numPr>
        <w:tabs>
          <w:tab w:val="left" w:pos="0"/>
          <w:tab w:val="left" w:pos="709"/>
          <w:tab w:val="left" w:pos="851"/>
          <w:tab w:val="left" w:pos="1134"/>
        </w:tabs>
        <w:spacing w:line="276" w:lineRule="auto"/>
        <w:ind w:left="0" w:firstLine="567"/>
        <w:contextualSpacing/>
        <w:jc w:val="center"/>
        <w:rPr>
          <w:rFonts w:eastAsia="Calibri"/>
          <w:b/>
        </w:rPr>
      </w:pPr>
      <w:r>
        <w:rPr>
          <w:rFonts w:eastAsia="Calibri"/>
          <w:b/>
        </w:rPr>
        <w:t>Нормативное количество услуг за час базовой ставки заработной платы (базового оклада), оказываемое работниками образования</w:t>
      </w:r>
    </w:p>
    <w:p w:rsidR="009D1C4E" w:rsidRDefault="009D1C4E" w:rsidP="009D1C4E">
      <w:pPr>
        <w:numPr>
          <w:ilvl w:val="1"/>
          <w:numId w:val="106"/>
        </w:numPr>
        <w:tabs>
          <w:tab w:val="left" w:pos="0"/>
          <w:tab w:val="left" w:pos="709"/>
          <w:tab w:val="left" w:pos="851"/>
          <w:tab w:val="left" w:pos="1134"/>
        </w:tabs>
        <w:spacing w:line="276" w:lineRule="auto"/>
        <w:ind w:left="0" w:firstLine="567"/>
        <w:contextualSpacing/>
        <w:jc w:val="both"/>
        <w:rPr>
          <w:rFonts w:eastAsia="Calibri"/>
        </w:rPr>
      </w:pPr>
      <w:r>
        <w:rPr>
          <w:rFonts w:eastAsia="Calibri"/>
        </w:rPr>
        <w:t>Нормативное количество услуг за час базовой ставки заработной платы (базового оклада), оказываемое работниками образования, составляет:</w:t>
      </w:r>
    </w:p>
    <w:p w:rsidR="009D1C4E" w:rsidRDefault="009D1C4E" w:rsidP="009D1C4E">
      <w:pPr>
        <w:numPr>
          <w:ilvl w:val="2"/>
          <w:numId w:val="106"/>
        </w:numPr>
        <w:tabs>
          <w:tab w:val="left" w:pos="0"/>
          <w:tab w:val="left" w:pos="709"/>
          <w:tab w:val="left" w:pos="851"/>
          <w:tab w:val="left" w:pos="1134"/>
        </w:tabs>
        <w:spacing w:line="276" w:lineRule="auto"/>
        <w:ind w:left="0" w:firstLine="567"/>
        <w:contextualSpacing/>
        <w:jc w:val="both"/>
        <w:rPr>
          <w:rFonts w:eastAsia="Calibri"/>
        </w:rPr>
      </w:pPr>
      <w:r>
        <w:rPr>
          <w:rFonts w:eastAsia="Calibri"/>
        </w:rPr>
        <w:t>Старшим воспитателям, воспитателям, музыкальным руководителям,  педагогам-психологам, младшим воспитателям, помощникам воспитателей, работающим в группах с обучающимися (воспитанниками) дошкольного возраста:</w:t>
      </w:r>
    </w:p>
    <w:p w:rsidR="009D1C4E" w:rsidRPr="00233DCC" w:rsidRDefault="009D1C4E" w:rsidP="009D1C4E">
      <w:pPr>
        <w:tabs>
          <w:tab w:val="left" w:pos="0"/>
          <w:tab w:val="left" w:pos="709"/>
          <w:tab w:val="left" w:pos="851"/>
          <w:tab w:val="left" w:pos="1134"/>
        </w:tabs>
        <w:autoSpaceDE w:val="0"/>
        <w:autoSpaceDN w:val="0"/>
        <w:adjustRightInd w:val="0"/>
        <w:spacing w:line="276" w:lineRule="auto"/>
        <w:ind w:firstLine="567"/>
        <w:jc w:val="both"/>
        <w:rPr>
          <w:rFonts w:eastAsia="Calibri"/>
        </w:rPr>
      </w:pPr>
      <w:r w:rsidRPr="00233DCC">
        <w:rPr>
          <w:rFonts w:eastAsia="Calibri"/>
        </w:rPr>
        <w:t>в группах для детей:</w:t>
      </w:r>
    </w:p>
    <w:p w:rsidR="009D1C4E" w:rsidRPr="00233DCC" w:rsidRDefault="009D1C4E" w:rsidP="009D1C4E">
      <w:pPr>
        <w:tabs>
          <w:tab w:val="left" w:pos="0"/>
          <w:tab w:val="left" w:pos="709"/>
          <w:tab w:val="left" w:pos="851"/>
          <w:tab w:val="left" w:pos="1134"/>
        </w:tabs>
        <w:autoSpaceDE w:val="0"/>
        <w:autoSpaceDN w:val="0"/>
        <w:adjustRightInd w:val="0"/>
        <w:spacing w:line="276" w:lineRule="auto"/>
        <w:ind w:firstLine="567"/>
        <w:jc w:val="both"/>
        <w:rPr>
          <w:rFonts w:eastAsia="Calibri"/>
        </w:rPr>
      </w:pPr>
      <w:r w:rsidRPr="00233DCC">
        <w:rPr>
          <w:rFonts w:eastAsia="Calibri"/>
        </w:rPr>
        <w:t>от 1,0 года до 3 лет – 15 человек;</w:t>
      </w:r>
    </w:p>
    <w:p w:rsidR="009D1C4E" w:rsidRPr="00233DCC" w:rsidRDefault="009D1C4E" w:rsidP="009D1C4E">
      <w:pPr>
        <w:tabs>
          <w:tab w:val="left" w:pos="0"/>
          <w:tab w:val="left" w:pos="709"/>
          <w:tab w:val="left" w:pos="851"/>
          <w:tab w:val="left" w:pos="1134"/>
        </w:tabs>
        <w:autoSpaceDE w:val="0"/>
        <w:autoSpaceDN w:val="0"/>
        <w:adjustRightInd w:val="0"/>
        <w:spacing w:line="276" w:lineRule="auto"/>
        <w:ind w:firstLine="567"/>
        <w:jc w:val="both"/>
        <w:rPr>
          <w:rFonts w:eastAsia="Calibri"/>
        </w:rPr>
      </w:pPr>
      <w:r w:rsidRPr="00233DCC">
        <w:rPr>
          <w:rFonts w:eastAsia="Calibri"/>
        </w:rPr>
        <w:t>от 3 лет до 7 лет – 20 человек;</w:t>
      </w:r>
    </w:p>
    <w:p w:rsidR="009D1C4E" w:rsidRPr="00233DCC" w:rsidRDefault="009D1C4E" w:rsidP="009D1C4E">
      <w:pPr>
        <w:widowControl w:val="0"/>
        <w:tabs>
          <w:tab w:val="left" w:pos="0"/>
          <w:tab w:val="left" w:pos="709"/>
          <w:tab w:val="left" w:pos="851"/>
          <w:tab w:val="left" w:pos="1134"/>
        </w:tabs>
        <w:autoSpaceDE w:val="0"/>
        <w:autoSpaceDN w:val="0"/>
        <w:adjustRightInd w:val="0"/>
        <w:spacing w:line="276" w:lineRule="auto"/>
        <w:ind w:firstLine="567"/>
        <w:jc w:val="both"/>
        <w:rPr>
          <w:rFonts w:eastAsia="Calibri"/>
        </w:rPr>
      </w:pPr>
      <w:r w:rsidRPr="00233DCC">
        <w:rPr>
          <w:rFonts w:eastAsia="Calibri"/>
        </w:rPr>
        <w:t>в разновозрастных группах:</w:t>
      </w:r>
    </w:p>
    <w:p w:rsidR="009D1C4E" w:rsidRPr="00233DCC" w:rsidRDefault="009D1C4E" w:rsidP="009D1C4E">
      <w:pPr>
        <w:widowControl w:val="0"/>
        <w:tabs>
          <w:tab w:val="left" w:pos="0"/>
          <w:tab w:val="left" w:pos="709"/>
          <w:tab w:val="left" w:pos="851"/>
          <w:tab w:val="left" w:pos="1134"/>
        </w:tabs>
        <w:autoSpaceDE w:val="0"/>
        <w:autoSpaceDN w:val="0"/>
        <w:adjustRightInd w:val="0"/>
        <w:spacing w:line="276" w:lineRule="auto"/>
        <w:ind w:firstLine="567"/>
        <w:jc w:val="both"/>
        <w:rPr>
          <w:rFonts w:eastAsia="Calibri"/>
        </w:rPr>
      </w:pPr>
      <w:r w:rsidRPr="00233DCC">
        <w:rPr>
          <w:rFonts w:eastAsia="Calibri"/>
        </w:rPr>
        <w:t>при наличии в группе детей двух возрастов (от 2 мес. до 3 лет) – 8 человек;</w:t>
      </w:r>
    </w:p>
    <w:p w:rsidR="009D1C4E" w:rsidRPr="00233DCC" w:rsidRDefault="009D1C4E" w:rsidP="009D1C4E">
      <w:pPr>
        <w:widowControl w:val="0"/>
        <w:tabs>
          <w:tab w:val="left" w:pos="0"/>
          <w:tab w:val="left" w:pos="709"/>
          <w:tab w:val="left" w:pos="851"/>
          <w:tab w:val="left" w:pos="1134"/>
        </w:tabs>
        <w:autoSpaceDE w:val="0"/>
        <w:autoSpaceDN w:val="0"/>
        <w:adjustRightInd w:val="0"/>
        <w:spacing w:line="276" w:lineRule="auto"/>
        <w:ind w:firstLine="567"/>
        <w:jc w:val="both"/>
        <w:rPr>
          <w:rFonts w:eastAsia="Calibri"/>
        </w:rPr>
      </w:pPr>
      <w:r w:rsidRPr="00233DCC">
        <w:rPr>
          <w:rFonts w:eastAsia="Calibri"/>
        </w:rPr>
        <w:t>при наличии в группе детей любых трех возрастов (от 3 до 7 лет) – 10 человек;</w:t>
      </w:r>
    </w:p>
    <w:p w:rsidR="009D1C4E" w:rsidRPr="00233DCC" w:rsidRDefault="009D1C4E" w:rsidP="009D1C4E">
      <w:pPr>
        <w:tabs>
          <w:tab w:val="left" w:pos="0"/>
          <w:tab w:val="left" w:pos="709"/>
          <w:tab w:val="left" w:pos="851"/>
          <w:tab w:val="left" w:pos="1134"/>
        </w:tabs>
        <w:autoSpaceDE w:val="0"/>
        <w:autoSpaceDN w:val="0"/>
        <w:adjustRightInd w:val="0"/>
        <w:spacing w:line="276" w:lineRule="auto"/>
        <w:ind w:firstLine="567"/>
        <w:jc w:val="both"/>
        <w:rPr>
          <w:rFonts w:eastAsia="Calibri"/>
        </w:rPr>
      </w:pPr>
      <w:r w:rsidRPr="00233DCC">
        <w:rPr>
          <w:rFonts w:eastAsia="Calibri"/>
        </w:rPr>
        <w:t>при наличии в группе детей любых двух возрастов (от 3 до 7 лет) – 15 человек.</w:t>
      </w:r>
    </w:p>
    <w:p w:rsidR="009D1C4E" w:rsidRPr="00233DCC" w:rsidRDefault="009D1C4E" w:rsidP="009D1C4E">
      <w:pPr>
        <w:numPr>
          <w:ilvl w:val="2"/>
          <w:numId w:val="106"/>
        </w:numPr>
        <w:tabs>
          <w:tab w:val="left" w:pos="0"/>
          <w:tab w:val="left" w:pos="709"/>
          <w:tab w:val="left" w:pos="851"/>
          <w:tab w:val="left" w:pos="1134"/>
        </w:tabs>
        <w:spacing w:line="276" w:lineRule="auto"/>
        <w:ind w:left="0" w:firstLine="567"/>
        <w:contextualSpacing/>
        <w:jc w:val="both"/>
        <w:rPr>
          <w:rFonts w:eastAsia="Calibri"/>
        </w:rPr>
      </w:pPr>
      <w:r w:rsidRPr="00233DCC">
        <w:rPr>
          <w:rFonts w:eastAsia="Calibri"/>
        </w:rPr>
        <w:t>Старшим воспитателям, воспитателям, музыкальным руководителям, учителям-логопедам, педагогам-психологам, младшим воспитателям, помощникам воспитателей, работающим непосредственно в группах с обучающимися (воспитанниками) дошкольного возраста, имеющими отклонения в развитии:</w:t>
      </w:r>
    </w:p>
    <w:p w:rsidR="009D1C4E" w:rsidRPr="00233DCC" w:rsidRDefault="009D1C4E" w:rsidP="009D1C4E">
      <w:pPr>
        <w:tabs>
          <w:tab w:val="left" w:pos="0"/>
          <w:tab w:val="left" w:pos="709"/>
          <w:tab w:val="left" w:pos="851"/>
          <w:tab w:val="left" w:pos="1134"/>
        </w:tabs>
        <w:spacing w:line="276" w:lineRule="auto"/>
        <w:ind w:firstLine="567"/>
        <w:jc w:val="both"/>
        <w:rPr>
          <w:rFonts w:eastAsia="Calibri"/>
          <w:lang w:eastAsia="en-US"/>
        </w:rPr>
      </w:pPr>
      <w:r w:rsidRPr="00233DCC">
        <w:rPr>
          <w:rFonts w:eastAsia="Calibri"/>
          <w:lang w:eastAsia="en-US"/>
        </w:rPr>
        <w:t>в группах для детей старше 3 лет:</w:t>
      </w:r>
    </w:p>
    <w:p w:rsidR="009D1C4E" w:rsidRDefault="009D1C4E" w:rsidP="009D1C4E">
      <w:pPr>
        <w:tabs>
          <w:tab w:val="left" w:pos="0"/>
          <w:tab w:val="left" w:pos="709"/>
          <w:tab w:val="left" w:pos="851"/>
          <w:tab w:val="left" w:pos="1134"/>
        </w:tabs>
        <w:spacing w:line="276" w:lineRule="auto"/>
        <w:ind w:firstLine="567"/>
        <w:jc w:val="both"/>
        <w:rPr>
          <w:rFonts w:eastAsia="Calibri"/>
          <w:lang w:eastAsia="en-US"/>
        </w:rPr>
      </w:pPr>
      <w:r w:rsidRPr="00233DCC">
        <w:rPr>
          <w:rFonts w:eastAsia="Calibri"/>
          <w:lang w:eastAsia="en-US"/>
        </w:rPr>
        <w:t>12 человек – для детей с фонетико-фонематическими нарушениями речи.</w:t>
      </w:r>
    </w:p>
    <w:p w:rsidR="009D1C4E" w:rsidRDefault="009D1C4E" w:rsidP="009D1C4E">
      <w:pPr>
        <w:tabs>
          <w:tab w:val="left" w:pos="0"/>
          <w:tab w:val="left" w:pos="709"/>
          <w:tab w:val="left" w:pos="851"/>
          <w:tab w:val="left" w:pos="1134"/>
        </w:tabs>
        <w:autoSpaceDE w:val="0"/>
        <w:autoSpaceDN w:val="0"/>
        <w:adjustRightInd w:val="0"/>
        <w:spacing w:line="276" w:lineRule="auto"/>
        <w:jc w:val="both"/>
        <w:rPr>
          <w:rFonts w:eastAsia="Calibri"/>
          <w:b/>
          <w:color w:val="FF0000"/>
        </w:rPr>
      </w:pPr>
    </w:p>
    <w:p w:rsidR="009D1C4E" w:rsidRDefault="009D1C4E" w:rsidP="009D1C4E">
      <w:pPr>
        <w:numPr>
          <w:ilvl w:val="0"/>
          <w:numId w:val="106"/>
        </w:numPr>
        <w:tabs>
          <w:tab w:val="left" w:pos="0"/>
          <w:tab w:val="left" w:pos="709"/>
          <w:tab w:val="left" w:pos="993"/>
        </w:tabs>
        <w:spacing w:line="276" w:lineRule="auto"/>
        <w:ind w:left="0" w:firstLine="567"/>
        <w:contextualSpacing/>
        <w:jc w:val="center"/>
        <w:rPr>
          <w:rFonts w:eastAsia="Calibri"/>
          <w:b/>
        </w:rPr>
      </w:pPr>
      <w:r>
        <w:rPr>
          <w:rFonts w:eastAsia="Calibri"/>
          <w:b/>
        </w:rPr>
        <w:t>Порядок формирования окладов (должностных окладов, ставок заработной платы) работников образования</w:t>
      </w:r>
    </w:p>
    <w:p w:rsidR="009D1C4E" w:rsidRDefault="009D1C4E" w:rsidP="009D1C4E">
      <w:pPr>
        <w:numPr>
          <w:ilvl w:val="1"/>
          <w:numId w:val="106"/>
        </w:numPr>
        <w:tabs>
          <w:tab w:val="left" w:pos="0"/>
          <w:tab w:val="left" w:pos="709"/>
          <w:tab w:val="left" w:pos="993"/>
        </w:tabs>
        <w:spacing w:line="276" w:lineRule="auto"/>
        <w:ind w:left="0" w:firstLine="567"/>
        <w:contextualSpacing/>
        <w:jc w:val="both"/>
        <w:rPr>
          <w:rFonts w:eastAsia="Calibri"/>
          <w:iCs/>
          <w:lang w:eastAsia="en-US"/>
        </w:rPr>
      </w:pPr>
      <w:r>
        <w:rPr>
          <w:rFonts w:eastAsia="Calibri"/>
          <w:iCs/>
          <w:lang w:eastAsia="en-US"/>
        </w:rPr>
        <w:t>Месячная заработная плата работника, полностью отработавшего за этот период норму рабочего времени и выполнившего норму труда (трудовые обязанности), не может быть ниже минимального размера оплаты труда.</w:t>
      </w:r>
    </w:p>
    <w:p w:rsidR="009D1C4E" w:rsidRDefault="009D1C4E" w:rsidP="009D1C4E">
      <w:pPr>
        <w:numPr>
          <w:ilvl w:val="1"/>
          <w:numId w:val="106"/>
        </w:numPr>
        <w:tabs>
          <w:tab w:val="left" w:pos="0"/>
          <w:tab w:val="left" w:pos="709"/>
          <w:tab w:val="left" w:pos="993"/>
        </w:tabs>
        <w:spacing w:line="276" w:lineRule="auto"/>
        <w:ind w:left="0" w:firstLine="567"/>
        <w:contextualSpacing/>
        <w:jc w:val="both"/>
        <w:rPr>
          <w:rFonts w:eastAsia="Calibri"/>
          <w:iCs/>
          <w:lang w:eastAsia="en-US"/>
        </w:rPr>
      </w:pPr>
      <w:r>
        <w:rPr>
          <w:rFonts w:eastAsia="Calibri"/>
          <w:iCs/>
          <w:lang w:eastAsia="en-US"/>
        </w:rPr>
        <w:t>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9D1C4E" w:rsidRDefault="009D1C4E" w:rsidP="009D1C4E">
      <w:pPr>
        <w:numPr>
          <w:ilvl w:val="1"/>
          <w:numId w:val="106"/>
        </w:numPr>
        <w:tabs>
          <w:tab w:val="left" w:pos="0"/>
          <w:tab w:val="left" w:pos="709"/>
          <w:tab w:val="left" w:pos="993"/>
        </w:tabs>
        <w:spacing w:line="276" w:lineRule="auto"/>
        <w:ind w:left="0" w:firstLine="567"/>
        <w:contextualSpacing/>
        <w:jc w:val="both"/>
        <w:rPr>
          <w:rFonts w:eastAsia="Calibri"/>
          <w:iCs/>
          <w:lang w:eastAsia="en-US"/>
        </w:rPr>
      </w:pPr>
      <w:r>
        <w:rPr>
          <w:rFonts w:eastAsia="Calibri"/>
          <w:iCs/>
          <w:lang w:eastAsia="en-US"/>
        </w:rPr>
        <w:t>Системы оплаты труда в учреждение устанавливаются коллективными договорами, территориальным и отраслевым соглашениями, локальными нормативными актами, принимаемыми в соответствии с трудовым законодательством, иными нормативными правовыми актами Российской Федерации, Республики Татарстан и ИК МО г. Казани, содержащими нормы трудового права, и настоящим Положением.</w:t>
      </w:r>
    </w:p>
    <w:p w:rsidR="009D1C4E" w:rsidRDefault="009D1C4E" w:rsidP="009D1C4E">
      <w:pPr>
        <w:numPr>
          <w:ilvl w:val="0"/>
          <w:numId w:val="106"/>
        </w:numPr>
        <w:tabs>
          <w:tab w:val="left" w:pos="0"/>
          <w:tab w:val="left" w:pos="709"/>
        </w:tabs>
        <w:spacing w:line="276" w:lineRule="auto"/>
        <w:ind w:left="0" w:firstLine="567"/>
        <w:contextualSpacing/>
        <w:jc w:val="center"/>
        <w:rPr>
          <w:rFonts w:eastAsia="Calibri"/>
          <w:b/>
        </w:rPr>
      </w:pPr>
      <w:r>
        <w:rPr>
          <w:rFonts w:eastAsia="Calibri"/>
          <w:b/>
        </w:rPr>
        <w:t>Выплаты стимулирующего характера</w:t>
      </w:r>
    </w:p>
    <w:p w:rsidR="009D1C4E" w:rsidRDefault="009D1C4E" w:rsidP="009D1C4E">
      <w:pPr>
        <w:numPr>
          <w:ilvl w:val="1"/>
          <w:numId w:val="106"/>
        </w:numPr>
        <w:tabs>
          <w:tab w:val="left" w:pos="0"/>
          <w:tab w:val="left" w:pos="426"/>
          <w:tab w:val="left" w:pos="709"/>
          <w:tab w:val="left" w:pos="993"/>
        </w:tabs>
        <w:spacing w:line="276" w:lineRule="auto"/>
        <w:ind w:left="0" w:firstLine="567"/>
        <w:contextualSpacing/>
        <w:jc w:val="both"/>
        <w:rPr>
          <w:rFonts w:eastAsia="Calibri"/>
        </w:rPr>
      </w:pPr>
      <w:r>
        <w:rPr>
          <w:rFonts w:eastAsia="Calibri"/>
        </w:rPr>
        <w:t xml:space="preserve">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9D1C4E" w:rsidRDefault="009D1C4E" w:rsidP="009D1C4E">
      <w:pPr>
        <w:numPr>
          <w:ilvl w:val="1"/>
          <w:numId w:val="106"/>
        </w:numPr>
        <w:tabs>
          <w:tab w:val="left" w:pos="0"/>
          <w:tab w:val="left" w:pos="426"/>
          <w:tab w:val="left" w:pos="709"/>
          <w:tab w:val="left" w:pos="993"/>
        </w:tabs>
        <w:spacing w:line="276" w:lineRule="auto"/>
        <w:ind w:left="0" w:firstLine="567"/>
        <w:contextualSpacing/>
        <w:jc w:val="both"/>
        <w:rPr>
          <w:rFonts w:eastAsia="Calibri"/>
        </w:rPr>
      </w:pPr>
      <w:r>
        <w:rPr>
          <w:rFonts w:eastAsia="Calibri"/>
        </w:rPr>
        <w:t xml:space="preserve"> Выплаты стимулирующего характера включают в себя:</w:t>
      </w:r>
    </w:p>
    <w:p w:rsidR="009D1C4E" w:rsidRDefault="009D1C4E" w:rsidP="009D1C4E">
      <w:pPr>
        <w:tabs>
          <w:tab w:val="left" w:pos="0"/>
          <w:tab w:val="left" w:pos="426"/>
          <w:tab w:val="left" w:pos="709"/>
          <w:tab w:val="left" w:pos="993"/>
        </w:tabs>
        <w:spacing w:line="276" w:lineRule="auto"/>
        <w:ind w:firstLine="567"/>
        <w:jc w:val="both"/>
        <w:rPr>
          <w:rFonts w:eastAsia="Calibri"/>
        </w:rPr>
      </w:pPr>
      <w:r>
        <w:rPr>
          <w:rFonts w:eastAsia="Calibri"/>
        </w:rPr>
        <w:t>выплаты за сложность и напряженность – 42%;</w:t>
      </w:r>
    </w:p>
    <w:p w:rsidR="009D1C4E" w:rsidRDefault="009D1C4E" w:rsidP="009D1C4E">
      <w:pPr>
        <w:tabs>
          <w:tab w:val="left" w:pos="0"/>
          <w:tab w:val="left" w:pos="426"/>
          <w:tab w:val="left" w:pos="709"/>
          <w:tab w:val="left" w:pos="993"/>
        </w:tabs>
        <w:spacing w:line="276" w:lineRule="auto"/>
        <w:ind w:firstLine="567"/>
        <w:jc w:val="both"/>
        <w:rPr>
          <w:rFonts w:eastAsia="Calibri"/>
        </w:rPr>
      </w:pPr>
      <w:r>
        <w:rPr>
          <w:rFonts w:eastAsia="Calibri"/>
        </w:rPr>
        <w:t>выплаты за стаж работы по профилю (от 2-6 лет – 3%; от 6 - 10  – 4,5%; от 10 -15 - 5,5%; более 15 – 6,5%.</w:t>
      </w:r>
    </w:p>
    <w:p w:rsidR="009D1C4E" w:rsidRDefault="009D1C4E" w:rsidP="009D1C4E">
      <w:pPr>
        <w:tabs>
          <w:tab w:val="left" w:pos="0"/>
          <w:tab w:val="left" w:pos="426"/>
          <w:tab w:val="left" w:pos="709"/>
          <w:tab w:val="left" w:pos="993"/>
        </w:tabs>
        <w:spacing w:line="276" w:lineRule="auto"/>
        <w:ind w:firstLine="567"/>
        <w:jc w:val="both"/>
        <w:rPr>
          <w:rFonts w:eastAsia="Calibri"/>
        </w:rPr>
      </w:pPr>
      <w:r>
        <w:rPr>
          <w:rFonts w:eastAsia="Calibri"/>
        </w:rPr>
        <w:t>выплаты за квалификационную категорию (первая кв. категория – 38,5%; высшая – 47,5 %.</w:t>
      </w:r>
    </w:p>
    <w:p w:rsidR="009D1C4E" w:rsidRDefault="009D1C4E" w:rsidP="009D1C4E">
      <w:pPr>
        <w:tabs>
          <w:tab w:val="left" w:pos="0"/>
          <w:tab w:val="left" w:pos="426"/>
          <w:tab w:val="left" w:pos="709"/>
          <w:tab w:val="left" w:pos="993"/>
        </w:tabs>
        <w:spacing w:line="276" w:lineRule="auto"/>
        <w:ind w:firstLine="567"/>
        <w:jc w:val="both"/>
        <w:rPr>
          <w:rFonts w:eastAsia="Calibri"/>
        </w:rPr>
      </w:pPr>
      <w:r>
        <w:rPr>
          <w:rFonts w:eastAsia="Calibri"/>
        </w:rPr>
        <w:lastRenderedPageBreak/>
        <w:t>выплаты за качество выполняемых работ и результаты работы по критериям 26 %;</w:t>
      </w:r>
    </w:p>
    <w:p w:rsidR="009D1C4E" w:rsidRDefault="009D1C4E" w:rsidP="009D1C4E">
      <w:pPr>
        <w:tabs>
          <w:tab w:val="left" w:pos="0"/>
          <w:tab w:val="left" w:pos="426"/>
          <w:tab w:val="left" w:pos="709"/>
          <w:tab w:val="left" w:pos="993"/>
        </w:tabs>
        <w:spacing w:line="276" w:lineRule="auto"/>
        <w:ind w:firstLine="567"/>
        <w:jc w:val="both"/>
        <w:rPr>
          <w:rFonts w:eastAsia="Calibri"/>
        </w:rPr>
      </w:pPr>
      <w:r>
        <w:rPr>
          <w:rFonts w:eastAsia="Calibri"/>
        </w:rPr>
        <w:t>премиальные и иные поощрительные выплаты 6%.</w:t>
      </w:r>
    </w:p>
    <w:p w:rsidR="009D1C4E" w:rsidRDefault="009D1C4E" w:rsidP="009D1C4E">
      <w:pPr>
        <w:numPr>
          <w:ilvl w:val="1"/>
          <w:numId w:val="106"/>
        </w:numPr>
        <w:tabs>
          <w:tab w:val="left" w:pos="0"/>
          <w:tab w:val="left" w:pos="426"/>
          <w:tab w:val="left" w:pos="709"/>
          <w:tab w:val="left" w:pos="993"/>
        </w:tabs>
        <w:spacing w:line="276" w:lineRule="auto"/>
        <w:ind w:left="0" w:firstLine="567"/>
        <w:contextualSpacing/>
        <w:jc w:val="both"/>
        <w:rPr>
          <w:rFonts w:eastAsia="Calibri"/>
        </w:rPr>
      </w:pPr>
      <w:r>
        <w:rPr>
          <w:rFonts w:eastAsia="Calibri"/>
        </w:rPr>
        <w:t>Выплаты за интенсивность и высокие результаты работы подразделяются на:</w:t>
      </w:r>
    </w:p>
    <w:p w:rsidR="009D1C4E" w:rsidRDefault="009D1C4E" w:rsidP="009D1C4E">
      <w:pPr>
        <w:tabs>
          <w:tab w:val="left" w:pos="0"/>
          <w:tab w:val="left" w:pos="426"/>
          <w:tab w:val="left" w:pos="709"/>
          <w:tab w:val="left" w:pos="993"/>
        </w:tabs>
        <w:spacing w:line="276" w:lineRule="auto"/>
        <w:ind w:firstLine="567"/>
        <w:jc w:val="both"/>
        <w:rPr>
          <w:rFonts w:eastAsia="Calibri"/>
        </w:rPr>
      </w:pPr>
      <w:r>
        <w:rPr>
          <w:rFonts w:eastAsia="Calibri"/>
        </w:rPr>
        <w:t>выплаты за специфику образовательной программы (за работу в ДОУ) – 45%- педагогическим работникам; 10% - младшим воспитателям и мед.сестре.</w:t>
      </w:r>
    </w:p>
    <w:p w:rsidR="009D1C4E" w:rsidRDefault="009D1C4E" w:rsidP="009D1C4E">
      <w:pPr>
        <w:tabs>
          <w:tab w:val="left" w:pos="0"/>
          <w:tab w:val="left" w:pos="426"/>
          <w:tab w:val="left" w:pos="709"/>
          <w:tab w:val="left" w:pos="993"/>
        </w:tabs>
        <w:spacing w:line="276" w:lineRule="auto"/>
        <w:ind w:firstLine="567"/>
        <w:jc w:val="both"/>
        <w:rPr>
          <w:rFonts w:eastAsia="Calibri"/>
        </w:rPr>
      </w:pPr>
      <w:r>
        <w:rPr>
          <w:rFonts w:eastAsia="Calibri"/>
        </w:rPr>
        <w:t>выплаты за наличие почетных званий, государственных наград.</w:t>
      </w:r>
    </w:p>
    <w:p w:rsidR="009D1C4E" w:rsidRDefault="009D1C4E" w:rsidP="009D1C4E">
      <w:pPr>
        <w:numPr>
          <w:ilvl w:val="1"/>
          <w:numId w:val="106"/>
        </w:numPr>
        <w:tabs>
          <w:tab w:val="left" w:pos="0"/>
          <w:tab w:val="left" w:pos="426"/>
          <w:tab w:val="left" w:pos="709"/>
          <w:tab w:val="left" w:pos="993"/>
        </w:tabs>
        <w:spacing w:line="276" w:lineRule="auto"/>
        <w:ind w:left="0" w:firstLine="567"/>
        <w:contextualSpacing/>
        <w:jc w:val="both"/>
        <w:rPr>
          <w:rFonts w:eastAsia="Calibri"/>
        </w:rPr>
      </w:pPr>
      <w:r>
        <w:rPr>
          <w:rFonts w:eastAsia="Calibri"/>
        </w:rPr>
        <w:t>Выплаты за работу в дошкольном образовательном учреждении полагаются педагогическому  персоналу: старшему воспитателю, воспитателю, педагогу-психологу, учителям-логопедам, музыкальному руководителю; учебно-вспомогательному персоналу: младшим воспитателям, старшей медсестре.</w:t>
      </w:r>
    </w:p>
    <w:p w:rsidR="009D1C4E" w:rsidRDefault="009D1C4E" w:rsidP="009D1C4E">
      <w:pPr>
        <w:numPr>
          <w:ilvl w:val="1"/>
          <w:numId w:val="106"/>
        </w:numPr>
        <w:tabs>
          <w:tab w:val="left" w:pos="0"/>
          <w:tab w:val="left" w:pos="426"/>
          <w:tab w:val="left" w:pos="709"/>
          <w:tab w:val="left" w:pos="993"/>
        </w:tabs>
        <w:spacing w:line="276" w:lineRule="auto"/>
        <w:ind w:left="0" w:firstLine="567"/>
        <w:contextualSpacing/>
        <w:jc w:val="both"/>
        <w:rPr>
          <w:rFonts w:eastAsia="Calibri"/>
          <w:iCs/>
          <w:lang w:eastAsia="en-US"/>
        </w:rPr>
      </w:pPr>
      <w:r>
        <w:rPr>
          <w:rFonts w:eastAsia="Calibri"/>
          <w:iCs/>
          <w:lang w:eastAsia="en-US"/>
        </w:rPr>
        <w:t>иных обязательных  выплат, установленных законодательством и нормативными правовыми актами, содержащими нормы трудового права, (классифицируются как стимулирующие обязательные выплаты).</w:t>
      </w:r>
    </w:p>
    <w:p w:rsidR="009D1C4E" w:rsidRDefault="009D1C4E" w:rsidP="009D1C4E">
      <w:pPr>
        <w:numPr>
          <w:ilvl w:val="1"/>
          <w:numId w:val="106"/>
        </w:numPr>
        <w:tabs>
          <w:tab w:val="left" w:pos="0"/>
          <w:tab w:val="left" w:pos="426"/>
          <w:tab w:val="left" w:pos="709"/>
          <w:tab w:val="left" w:pos="993"/>
        </w:tabs>
        <w:autoSpaceDE w:val="0"/>
        <w:autoSpaceDN w:val="0"/>
        <w:adjustRightInd w:val="0"/>
        <w:spacing w:line="276" w:lineRule="auto"/>
        <w:ind w:left="0" w:firstLine="567"/>
        <w:contextualSpacing/>
        <w:jc w:val="both"/>
        <w:rPr>
          <w:rFonts w:eastAsia="Calibri"/>
        </w:rPr>
      </w:pPr>
      <w:r>
        <w:rPr>
          <w:rFonts w:eastAsia="Calibri"/>
        </w:rPr>
        <w:t xml:space="preserve"> Выплаты за квалификационную категорию предоставляются работникам профессионально-квалификационных должностных групп педагогических работников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категории.</w:t>
      </w:r>
    </w:p>
    <w:p w:rsidR="009D1C4E" w:rsidRDefault="009D1C4E" w:rsidP="009D1C4E">
      <w:pPr>
        <w:tabs>
          <w:tab w:val="left" w:pos="0"/>
          <w:tab w:val="left" w:pos="709"/>
          <w:tab w:val="left" w:pos="993"/>
        </w:tabs>
        <w:autoSpaceDE w:val="0"/>
        <w:autoSpaceDN w:val="0"/>
        <w:adjustRightInd w:val="0"/>
        <w:spacing w:line="276" w:lineRule="auto"/>
        <w:ind w:firstLine="567"/>
        <w:jc w:val="both"/>
        <w:rPr>
          <w:rFonts w:eastAsia="Calibri"/>
        </w:rPr>
      </w:pPr>
      <w:r>
        <w:rPr>
          <w:rFonts w:eastAsia="Calibri"/>
        </w:rPr>
        <w:t>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w:t>
      </w:r>
    </w:p>
    <w:tbl>
      <w:tblPr>
        <w:tblW w:w="0" w:type="auto"/>
        <w:tblInd w:w="-67" w:type="dxa"/>
        <w:tblLayout w:type="fixed"/>
        <w:tblCellMar>
          <w:left w:w="75" w:type="dxa"/>
          <w:right w:w="75" w:type="dxa"/>
        </w:tblCellMar>
        <w:tblLook w:val="04A0" w:firstRow="1" w:lastRow="0" w:firstColumn="1" w:lastColumn="0" w:noHBand="0" w:noVBand="1"/>
      </w:tblPr>
      <w:tblGrid>
        <w:gridCol w:w="2302"/>
        <w:gridCol w:w="4800"/>
        <w:gridCol w:w="2160"/>
      </w:tblGrid>
      <w:tr w:rsidR="009D1C4E" w:rsidTr="0085269D">
        <w:trPr>
          <w:trHeight w:val="400"/>
        </w:trPr>
        <w:tc>
          <w:tcPr>
            <w:tcW w:w="2302" w:type="dxa"/>
            <w:tcBorders>
              <w:top w:val="single" w:sz="4" w:space="0" w:color="auto"/>
              <w:left w:val="single" w:sz="4" w:space="0" w:color="auto"/>
              <w:bottom w:val="single" w:sz="4" w:space="0" w:color="auto"/>
              <w:right w:val="single" w:sz="4" w:space="0" w:color="auto"/>
            </w:tcBorders>
            <w:hideMark/>
          </w:tcPr>
          <w:p w:rsidR="009D1C4E" w:rsidRPr="00207C1A" w:rsidRDefault="009D1C4E" w:rsidP="0085269D">
            <w:pPr>
              <w:pStyle w:val="ConsPlusCell"/>
              <w:rPr>
                <w:rFonts w:ascii="Times New Roman" w:hAnsi="Times New Roman" w:cs="Times New Roman"/>
                <w:sz w:val="24"/>
                <w:szCs w:val="24"/>
              </w:rPr>
            </w:pPr>
            <w:r w:rsidRPr="00207C1A">
              <w:rPr>
                <w:rFonts w:ascii="Times New Roman" w:hAnsi="Times New Roman" w:cs="Times New Roman"/>
                <w:sz w:val="24"/>
                <w:szCs w:val="24"/>
              </w:rPr>
              <w:t xml:space="preserve">Квалификационный     уровень     </w:t>
            </w:r>
          </w:p>
        </w:tc>
        <w:tc>
          <w:tcPr>
            <w:tcW w:w="4800" w:type="dxa"/>
            <w:tcBorders>
              <w:top w:val="single" w:sz="4" w:space="0" w:color="auto"/>
              <w:left w:val="single" w:sz="4" w:space="0" w:color="auto"/>
              <w:bottom w:val="single" w:sz="4" w:space="0" w:color="auto"/>
              <w:right w:val="single" w:sz="4" w:space="0" w:color="auto"/>
            </w:tcBorders>
            <w:hideMark/>
          </w:tcPr>
          <w:p w:rsidR="009D1C4E" w:rsidRPr="00207C1A" w:rsidRDefault="009D1C4E" w:rsidP="0085269D">
            <w:pPr>
              <w:pStyle w:val="ConsPlusCell"/>
              <w:rPr>
                <w:rFonts w:ascii="Times New Roman" w:hAnsi="Times New Roman" w:cs="Times New Roman"/>
                <w:sz w:val="24"/>
                <w:szCs w:val="24"/>
              </w:rPr>
            </w:pPr>
            <w:r w:rsidRPr="00207C1A">
              <w:rPr>
                <w:rFonts w:ascii="Times New Roman" w:hAnsi="Times New Roman" w:cs="Times New Roman"/>
                <w:sz w:val="24"/>
                <w:szCs w:val="24"/>
              </w:rPr>
              <w:t xml:space="preserve">      Квалификационная категория      </w:t>
            </w:r>
          </w:p>
        </w:tc>
        <w:tc>
          <w:tcPr>
            <w:tcW w:w="2160" w:type="dxa"/>
            <w:tcBorders>
              <w:top w:val="single" w:sz="4" w:space="0" w:color="auto"/>
              <w:left w:val="single" w:sz="4" w:space="0" w:color="auto"/>
              <w:bottom w:val="single" w:sz="4" w:space="0" w:color="auto"/>
              <w:right w:val="single" w:sz="4" w:space="0" w:color="auto"/>
            </w:tcBorders>
            <w:hideMark/>
          </w:tcPr>
          <w:p w:rsidR="009D1C4E" w:rsidRPr="00207C1A" w:rsidRDefault="009D1C4E" w:rsidP="0085269D">
            <w:pPr>
              <w:pStyle w:val="ConsPlusCell"/>
              <w:jc w:val="center"/>
              <w:rPr>
                <w:rFonts w:ascii="Times New Roman" w:hAnsi="Times New Roman" w:cs="Times New Roman"/>
                <w:sz w:val="24"/>
                <w:szCs w:val="24"/>
              </w:rPr>
            </w:pPr>
            <w:r w:rsidRPr="00207C1A">
              <w:rPr>
                <w:rFonts w:ascii="Times New Roman" w:hAnsi="Times New Roman" w:cs="Times New Roman"/>
                <w:sz w:val="24"/>
                <w:szCs w:val="24"/>
              </w:rPr>
              <w:t>Размер надбавки,</w:t>
            </w:r>
            <w:r w:rsidRPr="00207C1A">
              <w:rPr>
                <w:rFonts w:ascii="Times New Roman" w:hAnsi="Times New Roman" w:cs="Times New Roman"/>
                <w:sz w:val="24"/>
                <w:szCs w:val="24"/>
              </w:rPr>
              <w:br/>
              <w:t xml:space="preserve">   процентов</w:t>
            </w:r>
          </w:p>
        </w:tc>
      </w:tr>
      <w:tr w:rsidR="009D1C4E" w:rsidTr="0085269D">
        <w:trPr>
          <w:trHeight w:val="400"/>
        </w:trPr>
        <w:tc>
          <w:tcPr>
            <w:tcW w:w="9262" w:type="dxa"/>
            <w:gridSpan w:val="3"/>
            <w:tcBorders>
              <w:top w:val="nil"/>
              <w:left w:val="single" w:sz="4" w:space="0" w:color="auto"/>
              <w:bottom w:val="single" w:sz="4" w:space="0" w:color="auto"/>
              <w:right w:val="single" w:sz="4" w:space="0" w:color="auto"/>
            </w:tcBorders>
            <w:hideMark/>
          </w:tcPr>
          <w:p w:rsidR="009D1C4E" w:rsidRPr="00207C1A" w:rsidRDefault="009D1C4E" w:rsidP="0085269D">
            <w:pPr>
              <w:pStyle w:val="ConsPlusCell"/>
              <w:jc w:val="center"/>
              <w:rPr>
                <w:rFonts w:ascii="Times New Roman" w:hAnsi="Times New Roman" w:cs="Times New Roman"/>
                <w:sz w:val="24"/>
                <w:szCs w:val="24"/>
              </w:rPr>
            </w:pPr>
            <w:r w:rsidRPr="00207C1A">
              <w:rPr>
                <w:rFonts w:ascii="Times New Roman" w:hAnsi="Times New Roman" w:cs="Times New Roman"/>
                <w:sz w:val="24"/>
                <w:szCs w:val="24"/>
              </w:rPr>
              <w:t>Профессионально-квалификационная группа должностей</w:t>
            </w:r>
          </w:p>
          <w:p w:rsidR="009D1C4E" w:rsidRPr="00207C1A" w:rsidRDefault="009D1C4E" w:rsidP="0085269D">
            <w:pPr>
              <w:pStyle w:val="ConsPlusCell"/>
              <w:jc w:val="center"/>
              <w:rPr>
                <w:rFonts w:ascii="Times New Roman" w:hAnsi="Times New Roman" w:cs="Times New Roman"/>
                <w:sz w:val="24"/>
                <w:szCs w:val="24"/>
              </w:rPr>
            </w:pPr>
            <w:r w:rsidRPr="00207C1A">
              <w:rPr>
                <w:rFonts w:ascii="Times New Roman" w:hAnsi="Times New Roman" w:cs="Times New Roman"/>
                <w:sz w:val="24"/>
                <w:szCs w:val="24"/>
              </w:rPr>
              <w:t>педагогических                                   работников</w:t>
            </w:r>
          </w:p>
        </w:tc>
      </w:tr>
      <w:tr w:rsidR="009D1C4E" w:rsidTr="0085269D">
        <w:trPr>
          <w:trHeight w:val="400"/>
        </w:trPr>
        <w:tc>
          <w:tcPr>
            <w:tcW w:w="2302" w:type="dxa"/>
            <w:vMerge w:val="restart"/>
            <w:tcBorders>
              <w:top w:val="nil"/>
              <w:left w:val="single" w:sz="4" w:space="0" w:color="auto"/>
              <w:bottom w:val="single" w:sz="4" w:space="0" w:color="auto"/>
              <w:right w:val="single" w:sz="4" w:space="0" w:color="auto"/>
            </w:tcBorders>
            <w:hideMark/>
          </w:tcPr>
          <w:p w:rsidR="009D1C4E" w:rsidRPr="00207C1A" w:rsidRDefault="009D1C4E" w:rsidP="0085269D">
            <w:pPr>
              <w:pStyle w:val="ConsPlusCell"/>
              <w:rPr>
                <w:rFonts w:ascii="Times New Roman" w:hAnsi="Times New Roman" w:cs="Times New Roman"/>
                <w:sz w:val="24"/>
                <w:szCs w:val="24"/>
              </w:rPr>
            </w:pPr>
            <w:r w:rsidRPr="00207C1A">
              <w:rPr>
                <w:rFonts w:ascii="Times New Roman" w:hAnsi="Times New Roman" w:cs="Times New Roman"/>
                <w:sz w:val="24"/>
                <w:szCs w:val="24"/>
              </w:rPr>
              <w:t>музыкальный руководитель</w:t>
            </w:r>
          </w:p>
        </w:tc>
        <w:tc>
          <w:tcPr>
            <w:tcW w:w="4800" w:type="dxa"/>
            <w:tcBorders>
              <w:top w:val="nil"/>
              <w:left w:val="single" w:sz="4" w:space="0" w:color="auto"/>
              <w:bottom w:val="single" w:sz="4" w:space="0" w:color="auto"/>
              <w:right w:val="single" w:sz="4" w:space="0" w:color="auto"/>
            </w:tcBorders>
            <w:hideMark/>
          </w:tcPr>
          <w:p w:rsidR="009D1C4E" w:rsidRPr="00207C1A" w:rsidRDefault="009D1C4E" w:rsidP="0085269D">
            <w:pPr>
              <w:pStyle w:val="ConsPlusCell"/>
              <w:rPr>
                <w:rFonts w:ascii="Times New Roman" w:hAnsi="Times New Roman" w:cs="Times New Roman"/>
                <w:sz w:val="24"/>
                <w:szCs w:val="24"/>
              </w:rPr>
            </w:pPr>
            <w:r w:rsidRPr="00207C1A">
              <w:rPr>
                <w:rFonts w:ascii="Times New Roman" w:hAnsi="Times New Roman" w:cs="Times New Roman"/>
                <w:sz w:val="24"/>
                <w:szCs w:val="24"/>
              </w:rPr>
              <w:t xml:space="preserve">1-я квалификационная категория        </w:t>
            </w:r>
          </w:p>
        </w:tc>
        <w:tc>
          <w:tcPr>
            <w:tcW w:w="2160" w:type="dxa"/>
            <w:tcBorders>
              <w:top w:val="nil"/>
              <w:left w:val="single" w:sz="4" w:space="0" w:color="auto"/>
              <w:bottom w:val="single" w:sz="4" w:space="0" w:color="auto"/>
              <w:right w:val="single" w:sz="4" w:space="0" w:color="auto"/>
            </w:tcBorders>
            <w:hideMark/>
          </w:tcPr>
          <w:p w:rsidR="009D1C4E" w:rsidRPr="00207C1A" w:rsidRDefault="009D1C4E" w:rsidP="0085269D">
            <w:pPr>
              <w:pStyle w:val="ConsPlusCell"/>
              <w:rPr>
                <w:rFonts w:ascii="Times New Roman" w:hAnsi="Times New Roman" w:cs="Times New Roman"/>
                <w:sz w:val="24"/>
                <w:szCs w:val="24"/>
              </w:rPr>
            </w:pPr>
            <w:r w:rsidRPr="00207C1A">
              <w:rPr>
                <w:rFonts w:ascii="Times New Roman" w:hAnsi="Times New Roman" w:cs="Times New Roman"/>
                <w:sz w:val="24"/>
                <w:szCs w:val="24"/>
              </w:rPr>
              <w:t xml:space="preserve">      6,0       </w:t>
            </w:r>
          </w:p>
        </w:tc>
      </w:tr>
      <w:tr w:rsidR="009D1C4E" w:rsidTr="0085269D">
        <w:tc>
          <w:tcPr>
            <w:tcW w:w="2302" w:type="dxa"/>
            <w:vMerge/>
            <w:tcBorders>
              <w:top w:val="nil"/>
              <w:left w:val="single" w:sz="4" w:space="0" w:color="auto"/>
              <w:bottom w:val="single" w:sz="4" w:space="0" w:color="auto"/>
              <w:right w:val="single" w:sz="4" w:space="0" w:color="auto"/>
            </w:tcBorders>
            <w:vAlign w:val="center"/>
            <w:hideMark/>
          </w:tcPr>
          <w:p w:rsidR="009D1C4E" w:rsidRPr="00207C1A" w:rsidRDefault="009D1C4E" w:rsidP="0085269D"/>
        </w:tc>
        <w:tc>
          <w:tcPr>
            <w:tcW w:w="4800" w:type="dxa"/>
            <w:tcBorders>
              <w:top w:val="nil"/>
              <w:left w:val="single" w:sz="4" w:space="0" w:color="auto"/>
              <w:bottom w:val="single" w:sz="4" w:space="0" w:color="auto"/>
              <w:right w:val="single" w:sz="4" w:space="0" w:color="auto"/>
            </w:tcBorders>
            <w:hideMark/>
          </w:tcPr>
          <w:p w:rsidR="009D1C4E" w:rsidRPr="00207C1A" w:rsidRDefault="009D1C4E" w:rsidP="0085269D">
            <w:pPr>
              <w:pStyle w:val="ConsPlusCell"/>
              <w:rPr>
                <w:rFonts w:ascii="Times New Roman" w:hAnsi="Times New Roman" w:cs="Times New Roman"/>
                <w:sz w:val="24"/>
                <w:szCs w:val="24"/>
              </w:rPr>
            </w:pPr>
            <w:r w:rsidRPr="00207C1A">
              <w:rPr>
                <w:rFonts w:ascii="Times New Roman" w:hAnsi="Times New Roman" w:cs="Times New Roman"/>
                <w:sz w:val="24"/>
                <w:szCs w:val="24"/>
              </w:rPr>
              <w:t xml:space="preserve">высшая квалификационная категория     </w:t>
            </w:r>
          </w:p>
        </w:tc>
        <w:tc>
          <w:tcPr>
            <w:tcW w:w="2160" w:type="dxa"/>
            <w:tcBorders>
              <w:top w:val="nil"/>
              <w:left w:val="single" w:sz="4" w:space="0" w:color="auto"/>
              <w:bottom w:val="single" w:sz="4" w:space="0" w:color="auto"/>
              <w:right w:val="single" w:sz="4" w:space="0" w:color="auto"/>
            </w:tcBorders>
            <w:hideMark/>
          </w:tcPr>
          <w:p w:rsidR="009D1C4E" w:rsidRPr="00207C1A" w:rsidRDefault="009D1C4E" w:rsidP="0085269D">
            <w:pPr>
              <w:pStyle w:val="ConsPlusCell"/>
              <w:rPr>
                <w:rFonts w:ascii="Times New Roman" w:hAnsi="Times New Roman" w:cs="Times New Roman"/>
                <w:sz w:val="24"/>
                <w:szCs w:val="24"/>
              </w:rPr>
            </w:pPr>
            <w:r w:rsidRPr="00207C1A">
              <w:rPr>
                <w:rFonts w:ascii="Times New Roman" w:hAnsi="Times New Roman" w:cs="Times New Roman"/>
                <w:sz w:val="24"/>
                <w:szCs w:val="24"/>
              </w:rPr>
              <w:t xml:space="preserve">      7,5       </w:t>
            </w:r>
          </w:p>
        </w:tc>
      </w:tr>
      <w:tr w:rsidR="009D1C4E" w:rsidTr="0085269D">
        <w:trPr>
          <w:trHeight w:val="400"/>
        </w:trPr>
        <w:tc>
          <w:tcPr>
            <w:tcW w:w="2302" w:type="dxa"/>
            <w:vMerge w:val="restart"/>
            <w:tcBorders>
              <w:top w:val="nil"/>
              <w:left w:val="single" w:sz="4" w:space="0" w:color="auto"/>
              <w:bottom w:val="single" w:sz="4" w:space="0" w:color="auto"/>
              <w:right w:val="single" w:sz="4" w:space="0" w:color="auto"/>
            </w:tcBorders>
            <w:hideMark/>
          </w:tcPr>
          <w:p w:rsidR="009D1C4E" w:rsidRPr="00207C1A" w:rsidRDefault="009D1C4E" w:rsidP="0085269D">
            <w:pPr>
              <w:pStyle w:val="ConsPlusCell"/>
              <w:rPr>
                <w:rFonts w:ascii="Times New Roman" w:hAnsi="Times New Roman" w:cs="Times New Roman"/>
                <w:sz w:val="24"/>
                <w:szCs w:val="24"/>
              </w:rPr>
            </w:pPr>
            <w:r w:rsidRPr="00207C1A">
              <w:rPr>
                <w:rFonts w:ascii="Times New Roman" w:hAnsi="Times New Roman" w:cs="Times New Roman"/>
                <w:sz w:val="24"/>
                <w:szCs w:val="24"/>
              </w:rPr>
              <w:t>воспитатель, педагог-психолог</w:t>
            </w:r>
          </w:p>
        </w:tc>
        <w:tc>
          <w:tcPr>
            <w:tcW w:w="4800" w:type="dxa"/>
            <w:tcBorders>
              <w:top w:val="nil"/>
              <w:left w:val="single" w:sz="4" w:space="0" w:color="auto"/>
              <w:bottom w:val="single" w:sz="4" w:space="0" w:color="auto"/>
              <w:right w:val="single" w:sz="4" w:space="0" w:color="auto"/>
            </w:tcBorders>
            <w:hideMark/>
          </w:tcPr>
          <w:p w:rsidR="009D1C4E" w:rsidRPr="00207C1A" w:rsidRDefault="009D1C4E" w:rsidP="0085269D">
            <w:pPr>
              <w:pStyle w:val="ConsPlusCell"/>
              <w:rPr>
                <w:rFonts w:ascii="Times New Roman" w:hAnsi="Times New Roman" w:cs="Times New Roman"/>
                <w:sz w:val="24"/>
                <w:szCs w:val="24"/>
              </w:rPr>
            </w:pPr>
            <w:r w:rsidRPr="00207C1A">
              <w:rPr>
                <w:rFonts w:ascii="Times New Roman" w:hAnsi="Times New Roman" w:cs="Times New Roman"/>
                <w:sz w:val="24"/>
                <w:szCs w:val="24"/>
              </w:rPr>
              <w:t xml:space="preserve">1-я квалификационная категория        </w:t>
            </w:r>
          </w:p>
        </w:tc>
        <w:tc>
          <w:tcPr>
            <w:tcW w:w="2160" w:type="dxa"/>
            <w:tcBorders>
              <w:top w:val="nil"/>
              <w:left w:val="single" w:sz="4" w:space="0" w:color="auto"/>
              <w:bottom w:val="single" w:sz="4" w:space="0" w:color="auto"/>
              <w:right w:val="single" w:sz="4" w:space="0" w:color="auto"/>
            </w:tcBorders>
            <w:hideMark/>
          </w:tcPr>
          <w:p w:rsidR="009D1C4E" w:rsidRPr="00207C1A" w:rsidRDefault="009D1C4E" w:rsidP="0085269D">
            <w:pPr>
              <w:pStyle w:val="ConsPlusCell"/>
              <w:rPr>
                <w:rFonts w:ascii="Times New Roman" w:hAnsi="Times New Roman" w:cs="Times New Roman"/>
                <w:sz w:val="24"/>
                <w:szCs w:val="24"/>
              </w:rPr>
            </w:pPr>
            <w:r w:rsidRPr="00207C1A">
              <w:rPr>
                <w:rFonts w:ascii="Times New Roman" w:hAnsi="Times New Roman" w:cs="Times New Roman"/>
                <w:sz w:val="24"/>
                <w:szCs w:val="24"/>
              </w:rPr>
              <w:t xml:space="preserve">      8,5       </w:t>
            </w:r>
          </w:p>
        </w:tc>
      </w:tr>
      <w:tr w:rsidR="009D1C4E" w:rsidTr="0085269D">
        <w:tc>
          <w:tcPr>
            <w:tcW w:w="2302" w:type="dxa"/>
            <w:vMerge/>
            <w:tcBorders>
              <w:top w:val="nil"/>
              <w:left w:val="single" w:sz="4" w:space="0" w:color="auto"/>
              <w:bottom w:val="single" w:sz="4" w:space="0" w:color="auto"/>
              <w:right w:val="single" w:sz="4" w:space="0" w:color="auto"/>
            </w:tcBorders>
            <w:vAlign w:val="center"/>
            <w:hideMark/>
          </w:tcPr>
          <w:p w:rsidR="009D1C4E" w:rsidRPr="00207C1A" w:rsidRDefault="009D1C4E" w:rsidP="0085269D"/>
        </w:tc>
        <w:tc>
          <w:tcPr>
            <w:tcW w:w="4800" w:type="dxa"/>
            <w:tcBorders>
              <w:top w:val="nil"/>
              <w:left w:val="single" w:sz="4" w:space="0" w:color="auto"/>
              <w:bottom w:val="single" w:sz="4" w:space="0" w:color="auto"/>
              <w:right w:val="single" w:sz="4" w:space="0" w:color="auto"/>
            </w:tcBorders>
            <w:hideMark/>
          </w:tcPr>
          <w:p w:rsidR="009D1C4E" w:rsidRPr="00207C1A" w:rsidRDefault="009D1C4E" w:rsidP="0085269D">
            <w:pPr>
              <w:pStyle w:val="ConsPlusCell"/>
              <w:rPr>
                <w:rFonts w:ascii="Times New Roman" w:hAnsi="Times New Roman" w:cs="Times New Roman"/>
                <w:sz w:val="24"/>
                <w:szCs w:val="24"/>
              </w:rPr>
            </w:pPr>
            <w:r w:rsidRPr="00207C1A">
              <w:rPr>
                <w:rFonts w:ascii="Times New Roman" w:hAnsi="Times New Roman" w:cs="Times New Roman"/>
                <w:sz w:val="24"/>
                <w:szCs w:val="24"/>
              </w:rPr>
              <w:t xml:space="preserve">высшая квалификационная категория     </w:t>
            </w:r>
          </w:p>
        </w:tc>
        <w:tc>
          <w:tcPr>
            <w:tcW w:w="2160" w:type="dxa"/>
            <w:tcBorders>
              <w:top w:val="nil"/>
              <w:left w:val="single" w:sz="4" w:space="0" w:color="auto"/>
              <w:bottom w:val="single" w:sz="4" w:space="0" w:color="auto"/>
              <w:right w:val="single" w:sz="4" w:space="0" w:color="auto"/>
            </w:tcBorders>
            <w:hideMark/>
          </w:tcPr>
          <w:p w:rsidR="009D1C4E" w:rsidRPr="00207C1A" w:rsidRDefault="009D1C4E" w:rsidP="0085269D">
            <w:pPr>
              <w:pStyle w:val="ConsPlusCell"/>
              <w:rPr>
                <w:rFonts w:ascii="Times New Roman" w:hAnsi="Times New Roman" w:cs="Times New Roman"/>
                <w:sz w:val="24"/>
                <w:szCs w:val="24"/>
              </w:rPr>
            </w:pPr>
            <w:r w:rsidRPr="00207C1A">
              <w:rPr>
                <w:rFonts w:ascii="Times New Roman" w:hAnsi="Times New Roman" w:cs="Times New Roman"/>
                <w:sz w:val="24"/>
                <w:szCs w:val="24"/>
              </w:rPr>
              <w:t xml:space="preserve">     12,5       </w:t>
            </w:r>
          </w:p>
        </w:tc>
      </w:tr>
      <w:tr w:rsidR="009D1C4E" w:rsidTr="0085269D">
        <w:trPr>
          <w:trHeight w:val="400"/>
        </w:trPr>
        <w:tc>
          <w:tcPr>
            <w:tcW w:w="2302" w:type="dxa"/>
            <w:vMerge w:val="restart"/>
            <w:tcBorders>
              <w:top w:val="nil"/>
              <w:left w:val="single" w:sz="4" w:space="0" w:color="auto"/>
              <w:bottom w:val="single" w:sz="4" w:space="0" w:color="auto"/>
              <w:right w:val="single" w:sz="4" w:space="0" w:color="auto"/>
            </w:tcBorders>
            <w:hideMark/>
          </w:tcPr>
          <w:p w:rsidR="009D1C4E" w:rsidRPr="00207C1A" w:rsidRDefault="009D1C4E" w:rsidP="0085269D">
            <w:pPr>
              <w:pStyle w:val="ConsPlusCell"/>
              <w:rPr>
                <w:rFonts w:ascii="Times New Roman" w:hAnsi="Times New Roman" w:cs="Times New Roman"/>
                <w:sz w:val="24"/>
                <w:szCs w:val="24"/>
              </w:rPr>
            </w:pPr>
            <w:r w:rsidRPr="00207C1A">
              <w:rPr>
                <w:rFonts w:ascii="Times New Roman" w:hAnsi="Times New Roman" w:cs="Times New Roman"/>
                <w:sz w:val="24"/>
                <w:szCs w:val="24"/>
              </w:rPr>
              <w:t>старший воспитатель, учитель-логопед</w:t>
            </w:r>
          </w:p>
        </w:tc>
        <w:tc>
          <w:tcPr>
            <w:tcW w:w="4800" w:type="dxa"/>
            <w:tcBorders>
              <w:top w:val="nil"/>
              <w:left w:val="single" w:sz="4" w:space="0" w:color="auto"/>
              <w:bottom w:val="single" w:sz="4" w:space="0" w:color="auto"/>
              <w:right w:val="single" w:sz="4" w:space="0" w:color="auto"/>
            </w:tcBorders>
            <w:hideMark/>
          </w:tcPr>
          <w:p w:rsidR="009D1C4E" w:rsidRPr="00207C1A" w:rsidRDefault="009D1C4E" w:rsidP="0085269D">
            <w:pPr>
              <w:pStyle w:val="ConsPlusCell"/>
              <w:rPr>
                <w:rFonts w:ascii="Times New Roman" w:hAnsi="Times New Roman" w:cs="Times New Roman"/>
                <w:sz w:val="24"/>
                <w:szCs w:val="24"/>
              </w:rPr>
            </w:pPr>
            <w:r w:rsidRPr="00207C1A">
              <w:rPr>
                <w:rFonts w:ascii="Times New Roman" w:hAnsi="Times New Roman" w:cs="Times New Roman"/>
                <w:sz w:val="24"/>
                <w:szCs w:val="24"/>
              </w:rPr>
              <w:t xml:space="preserve">1-я квалификационная категория        </w:t>
            </w:r>
          </w:p>
        </w:tc>
        <w:tc>
          <w:tcPr>
            <w:tcW w:w="2160" w:type="dxa"/>
            <w:tcBorders>
              <w:top w:val="nil"/>
              <w:left w:val="single" w:sz="4" w:space="0" w:color="auto"/>
              <w:bottom w:val="single" w:sz="4" w:space="0" w:color="auto"/>
              <w:right w:val="single" w:sz="4" w:space="0" w:color="auto"/>
            </w:tcBorders>
            <w:hideMark/>
          </w:tcPr>
          <w:p w:rsidR="009D1C4E" w:rsidRPr="00207C1A" w:rsidRDefault="009D1C4E" w:rsidP="0085269D">
            <w:pPr>
              <w:pStyle w:val="ConsPlusCell"/>
              <w:rPr>
                <w:rFonts w:ascii="Times New Roman" w:hAnsi="Times New Roman" w:cs="Times New Roman"/>
                <w:sz w:val="24"/>
                <w:szCs w:val="24"/>
              </w:rPr>
            </w:pPr>
            <w:r w:rsidRPr="00207C1A">
              <w:rPr>
                <w:rFonts w:ascii="Times New Roman" w:hAnsi="Times New Roman" w:cs="Times New Roman"/>
                <w:sz w:val="24"/>
                <w:szCs w:val="24"/>
              </w:rPr>
              <w:t xml:space="preserve">     10,0       </w:t>
            </w:r>
          </w:p>
        </w:tc>
      </w:tr>
      <w:tr w:rsidR="009D1C4E" w:rsidTr="0085269D">
        <w:tc>
          <w:tcPr>
            <w:tcW w:w="2302" w:type="dxa"/>
            <w:vMerge/>
            <w:tcBorders>
              <w:top w:val="nil"/>
              <w:left w:val="single" w:sz="4" w:space="0" w:color="auto"/>
              <w:bottom w:val="single" w:sz="4" w:space="0" w:color="auto"/>
              <w:right w:val="single" w:sz="4" w:space="0" w:color="auto"/>
            </w:tcBorders>
            <w:vAlign w:val="center"/>
            <w:hideMark/>
          </w:tcPr>
          <w:p w:rsidR="009D1C4E" w:rsidRPr="00207C1A" w:rsidRDefault="009D1C4E" w:rsidP="0085269D"/>
        </w:tc>
        <w:tc>
          <w:tcPr>
            <w:tcW w:w="4800" w:type="dxa"/>
            <w:tcBorders>
              <w:top w:val="nil"/>
              <w:left w:val="single" w:sz="4" w:space="0" w:color="auto"/>
              <w:bottom w:val="single" w:sz="4" w:space="0" w:color="auto"/>
              <w:right w:val="single" w:sz="4" w:space="0" w:color="auto"/>
            </w:tcBorders>
            <w:hideMark/>
          </w:tcPr>
          <w:p w:rsidR="009D1C4E" w:rsidRPr="00207C1A" w:rsidRDefault="009D1C4E" w:rsidP="0085269D">
            <w:pPr>
              <w:pStyle w:val="ConsPlusCell"/>
              <w:rPr>
                <w:rFonts w:ascii="Times New Roman" w:hAnsi="Times New Roman" w:cs="Times New Roman"/>
                <w:sz w:val="24"/>
                <w:szCs w:val="24"/>
              </w:rPr>
            </w:pPr>
            <w:r w:rsidRPr="00207C1A">
              <w:rPr>
                <w:rFonts w:ascii="Times New Roman" w:hAnsi="Times New Roman" w:cs="Times New Roman"/>
                <w:sz w:val="24"/>
                <w:szCs w:val="24"/>
              </w:rPr>
              <w:t xml:space="preserve">высшая квалификационная категория     </w:t>
            </w:r>
          </w:p>
        </w:tc>
        <w:tc>
          <w:tcPr>
            <w:tcW w:w="2160" w:type="dxa"/>
            <w:tcBorders>
              <w:top w:val="nil"/>
              <w:left w:val="single" w:sz="4" w:space="0" w:color="auto"/>
              <w:bottom w:val="single" w:sz="4" w:space="0" w:color="auto"/>
              <w:right w:val="single" w:sz="4" w:space="0" w:color="auto"/>
            </w:tcBorders>
            <w:hideMark/>
          </w:tcPr>
          <w:p w:rsidR="009D1C4E" w:rsidRPr="00207C1A" w:rsidRDefault="009D1C4E" w:rsidP="0085269D">
            <w:pPr>
              <w:pStyle w:val="ConsPlusCell"/>
              <w:rPr>
                <w:rFonts w:ascii="Times New Roman" w:hAnsi="Times New Roman" w:cs="Times New Roman"/>
                <w:sz w:val="24"/>
                <w:szCs w:val="24"/>
              </w:rPr>
            </w:pPr>
            <w:r w:rsidRPr="00207C1A">
              <w:rPr>
                <w:rFonts w:ascii="Times New Roman" w:hAnsi="Times New Roman" w:cs="Times New Roman"/>
                <w:sz w:val="24"/>
                <w:szCs w:val="24"/>
              </w:rPr>
              <w:t xml:space="preserve">     15,0       </w:t>
            </w:r>
          </w:p>
        </w:tc>
      </w:tr>
    </w:tbl>
    <w:p w:rsidR="009D1C4E" w:rsidRPr="00207C1A" w:rsidRDefault="009D1C4E" w:rsidP="009D1C4E">
      <w:pPr>
        <w:pStyle w:val="ConsPlusNormal"/>
        <w:ind w:firstLine="540"/>
        <w:jc w:val="center"/>
        <w:rPr>
          <w:rFonts w:ascii="Times New Roman" w:hAnsi="Times New Roman" w:cs="Times New Roman"/>
          <w:b/>
          <w:sz w:val="24"/>
          <w:szCs w:val="24"/>
        </w:rPr>
      </w:pPr>
      <w:r w:rsidRPr="00207C1A">
        <w:rPr>
          <w:rFonts w:ascii="Times New Roman" w:hAnsi="Times New Roman" w:cs="Times New Roman"/>
          <w:b/>
          <w:sz w:val="24"/>
          <w:szCs w:val="24"/>
        </w:rPr>
        <w:t>Размер дополнительной надбавки за квалификационную категорию составляет:</w:t>
      </w:r>
    </w:p>
    <w:p w:rsidR="009D1C4E" w:rsidRPr="00207C1A" w:rsidRDefault="009D1C4E" w:rsidP="009D1C4E">
      <w:pPr>
        <w:pStyle w:val="ConsPlusNormal"/>
        <w:ind w:firstLine="540"/>
        <w:jc w:val="both"/>
        <w:rPr>
          <w:rFonts w:ascii="Times New Roman" w:hAnsi="Times New Roman" w:cs="Times New Roman"/>
          <w:sz w:val="24"/>
          <w:szCs w:val="24"/>
        </w:rPr>
      </w:pPr>
      <w:r w:rsidRPr="00207C1A">
        <w:rPr>
          <w:rFonts w:ascii="Times New Roman" w:hAnsi="Times New Roman" w:cs="Times New Roman"/>
          <w:sz w:val="24"/>
          <w:szCs w:val="24"/>
        </w:rPr>
        <w:t xml:space="preserve">-для  дошкольных работников, имеющих первую квалификационную категорию, - 30%;  </w:t>
      </w:r>
    </w:p>
    <w:p w:rsidR="009D1C4E" w:rsidRPr="00207C1A" w:rsidRDefault="009D1C4E" w:rsidP="009D1C4E">
      <w:pPr>
        <w:pStyle w:val="ConsPlusNormal"/>
        <w:ind w:firstLine="540"/>
        <w:jc w:val="both"/>
        <w:rPr>
          <w:rFonts w:ascii="Times New Roman" w:hAnsi="Times New Roman" w:cs="Times New Roman"/>
          <w:sz w:val="24"/>
          <w:szCs w:val="24"/>
        </w:rPr>
      </w:pPr>
      <w:r w:rsidRPr="00207C1A">
        <w:rPr>
          <w:rFonts w:ascii="Times New Roman" w:hAnsi="Times New Roman" w:cs="Times New Roman"/>
          <w:sz w:val="24"/>
          <w:szCs w:val="24"/>
        </w:rPr>
        <w:t>-для  дошкольных работников, имеющих высшую квалификационную категорию, - 35%;</w:t>
      </w:r>
    </w:p>
    <w:p w:rsidR="009D1C4E" w:rsidRPr="00207C1A" w:rsidRDefault="009D1C4E" w:rsidP="009D1C4E">
      <w:pPr>
        <w:pStyle w:val="ConsPlusNormal"/>
        <w:ind w:firstLine="540"/>
        <w:jc w:val="both"/>
        <w:rPr>
          <w:rFonts w:ascii="Times New Roman" w:hAnsi="Times New Roman" w:cs="Times New Roman"/>
          <w:sz w:val="24"/>
          <w:szCs w:val="24"/>
        </w:rPr>
      </w:pPr>
      <w:r w:rsidRPr="00207C1A">
        <w:rPr>
          <w:rFonts w:ascii="Times New Roman" w:hAnsi="Times New Roman" w:cs="Times New Roman"/>
          <w:sz w:val="24"/>
          <w:szCs w:val="24"/>
        </w:rPr>
        <w:t xml:space="preserve">-  для работников общеобразовательных организаций, имеющих первую квалификационную категорию, - 10%%;  </w:t>
      </w:r>
    </w:p>
    <w:p w:rsidR="009D1C4E" w:rsidRPr="00207C1A" w:rsidRDefault="009D1C4E" w:rsidP="009D1C4E">
      <w:pPr>
        <w:pStyle w:val="ConsPlusNormal"/>
        <w:ind w:firstLine="540"/>
        <w:jc w:val="both"/>
        <w:rPr>
          <w:rFonts w:ascii="Times New Roman" w:hAnsi="Times New Roman" w:cs="Times New Roman"/>
          <w:sz w:val="24"/>
          <w:szCs w:val="24"/>
        </w:rPr>
      </w:pPr>
      <w:r w:rsidRPr="00207C1A">
        <w:rPr>
          <w:rFonts w:ascii="Times New Roman" w:hAnsi="Times New Roman" w:cs="Times New Roman"/>
          <w:sz w:val="24"/>
          <w:szCs w:val="24"/>
        </w:rPr>
        <w:t>-для работников общеобразовательных организаций, имеющих высшую квалификационную категорию, - 25%;</w:t>
      </w:r>
    </w:p>
    <w:p w:rsidR="009D1C4E" w:rsidRDefault="009D1C4E" w:rsidP="009D1C4E">
      <w:pPr>
        <w:pStyle w:val="ConsPlusNormal"/>
        <w:ind w:firstLine="540"/>
        <w:jc w:val="both"/>
        <w:rPr>
          <w:rFonts w:ascii="Times New Roman" w:hAnsi="Times New Roman" w:cs="Times New Roman"/>
          <w:sz w:val="24"/>
          <w:szCs w:val="24"/>
        </w:rPr>
      </w:pPr>
      <w:r w:rsidRPr="00207C1A">
        <w:rPr>
          <w:rFonts w:ascii="Times New Roman" w:hAnsi="Times New Roman" w:cs="Times New Roman"/>
          <w:sz w:val="24"/>
          <w:szCs w:val="24"/>
        </w:rPr>
        <w:t>- для работников УДО, имеющих первую или высшую квалификационные категории, - 3%.</w:t>
      </w:r>
    </w:p>
    <w:p w:rsidR="009D1C4E" w:rsidRDefault="009D1C4E" w:rsidP="009D1C4E">
      <w:pPr>
        <w:pStyle w:val="ConsPlusNormal"/>
        <w:ind w:firstLine="0"/>
        <w:jc w:val="both"/>
        <w:rPr>
          <w:rFonts w:ascii="Times New Roman" w:eastAsia="Calibri" w:hAnsi="Times New Roman" w:cs="Times New Roman"/>
          <w:sz w:val="24"/>
          <w:szCs w:val="24"/>
        </w:rPr>
      </w:pPr>
      <w:r>
        <w:rPr>
          <w:rFonts w:ascii="Times New Roman" w:hAnsi="Times New Roman" w:cs="Times New Roman"/>
          <w:b/>
          <w:color w:val="FF0000"/>
          <w:sz w:val="24"/>
          <w:szCs w:val="24"/>
        </w:rPr>
        <w:t xml:space="preserve">          </w:t>
      </w:r>
      <w:r>
        <w:rPr>
          <w:rFonts w:ascii="Times New Roman" w:eastAsia="Calibri" w:hAnsi="Times New Roman" w:cs="Times New Roman"/>
          <w:sz w:val="24"/>
          <w:szCs w:val="24"/>
        </w:rPr>
        <w:t xml:space="preserve">При работе педагогических и учебно-вспомогательных работников в образовательных учреждениях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 </w:t>
      </w:r>
    </w:p>
    <w:p w:rsidR="009D1C4E" w:rsidRDefault="009D1C4E" w:rsidP="009D1C4E">
      <w:pPr>
        <w:numPr>
          <w:ilvl w:val="1"/>
          <w:numId w:val="106"/>
        </w:numPr>
        <w:tabs>
          <w:tab w:val="left" w:pos="0"/>
          <w:tab w:val="left" w:pos="709"/>
          <w:tab w:val="left" w:pos="993"/>
        </w:tabs>
        <w:spacing w:line="276" w:lineRule="auto"/>
        <w:ind w:left="0" w:firstLine="567"/>
        <w:contextualSpacing/>
        <w:jc w:val="both"/>
        <w:rPr>
          <w:rFonts w:eastAsia="Calibri"/>
        </w:rPr>
      </w:pPr>
      <w:r>
        <w:rPr>
          <w:rFonts w:eastAsia="Calibri"/>
        </w:rPr>
        <w:t xml:space="preserve">Перечень должностей работников, которым с учетом конкретных условий работы устанавливаются надбавки за специфику образовательной программы и  утверждаются  по согласованию с выборным профсоюзным органом: </w:t>
      </w:r>
    </w:p>
    <w:p w:rsidR="009D1C4E" w:rsidRDefault="009D1C4E" w:rsidP="009D1C4E">
      <w:pPr>
        <w:tabs>
          <w:tab w:val="left" w:pos="0"/>
          <w:tab w:val="left" w:pos="709"/>
          <w:tab w:val="left" w:pos="993"/>
        </w:tabs>
        <w:spacing w:line="276" w:lineRule="auto"/>
        <w:ind w:firstLine="567"/>
        <w:jc w:val="both"/>
        <w:rPr>
          <w:rFonts w:eastAsia="Calibri"/>
        </w:rPr>
      </w:pPr>
      <w:r>
        <w:rPr>
          <w:rFonts w:eastAsia="Calibri"/>
        </w:rPr>
        <w:t>- работа учителя-логопеда (логопеда) в дошкольных образовательных учре</w:t>
      </w:r>
      <w:r>
        <w:rPr>
          <w:rFonts w:eastAsia="Calibri"/>
        </w:rPr>
        <w:softHyphen/>
        <w:t>ждениях – 6 %;</w:t>
      </w:r>
    </w:p>
    <w:p w:rsidR="009D1C4E" w:rsidRDefault="009D1C4E" w:rsidP="009D1C4E">
      <w:pPr>
        <w:tabs>
          <w:tab w:val="left" w:pos="0"/>
          <w:tab w:val="left" w:pos="709"/>
          <w:tab w:val="left" w:pos="993"/>
        </w:tabs>
        <w:spacing w:line="276" w:lineRule="auto"/>
        <w:ind w:firstLine="567"/>
        <w:jc w:val="both"/>
        <w:rPr>
          <w:rFonts w:eastAsia="Calibri"/>
        </w:rPr>
      </w:pPr>
      <w:r>
        <w:rPr>
          <w:rFonts w:eastAsia="Calibri"/>
        </w:rPr>
        <w:t xml:space="preserve">- обучение детей родному (татарскому, русскому языку в дошкольных образовательных учреждениях) – </w:t>
      </w:r>
      <w:r w:rsidRPr="00E73DA2">
        <w:rPr>
          <w:rFonts w:eastAsia="Calibri"/>
        </w:rPr>
        <w:t>4,5%.</w:t>
      </w:r>
    </w:p>
    <w:p w:rsidR="009D1C4E" w:rsidRDefault="009D1C4E" w:rsidP="009D1C4E">
      <w:pPr>
        <w:numPr>
          <w:ilvl w:val="1"/>
          <w:numId w:val="106"/>
        </w:numPr>
        <w:tabs>
          <w:tab w:val="left" w:pos="0"/>
          <w:tab w:val="left" w:pos="709"/>
          <w:tab w:val="left" w:pos="993"/>
        </w:tabs>
        <w:spacing w:line="276" w:lineRule="auto"/>
        <w:ind w:left="0" w:firstLine="567"/>
        <w:contextualSpacing/>
        <w:jc w:val="both"/>
        <w:rPr>
          <w:rFonts w:eastAsia="Calibri"/>
        </w:rPr>
      </w:pPr>
      <w:r>
        <w:rPr>
          <w:rFonts w:eastAsia="Calibri"/>
        </w:rPr>
        <w:lastRenderedPageBreak/>
        <w:t>Выплаты за наличие государственных наград (почетных званий) предоставляются по должностям работников образования, входящим в профессиональные квалификационные группы должностей учебно-вспомогательного персонала первого и второго уровня педагогических работников и руководителей структурных подразделений.</w:t>
      </w:r>
    </w:p>
    <w:p w:rsidR="009D1C4E" w:rsidRDefault="009D1C4E" w:rsidP="009D1C4E">
      <w:pPr>
        <w:numPr>
          <w:ilvl w:val="1"/>
          <w:numId w:val="106"/>
        </w:numPr>
        <w:tabs>
          <w:tab w:val="left" w:pos="0"/>
          <w:tab w:val="left" w:pos="709"/>
          <w:tab w:val="left" w:pos="993"/>
        </w:tabs>
        <w:spacing w:line="276" w:lineRule="auto"/>
        <w:ind w:left="0" w:firstLine="567"/>
        <w:contextualSpacing/>
        <w:jc w:val="both"/>
        <w:rPr>
          <w:rFonts w:eastAsia="Calibri"/>
        </w:rPr>
      </w:pPr>
      <w:r>
        <w:rPr>
          <w:rFonts w:eastAsia="Calibri"/>
        </w:rPr>
        <w:t xml:space="preserve"> Размер надбавки за наличие государственных наград (почетных званий) составляет:</w:t>
      </w:r>
    </w:p>
    <w:p w:rsidR="009D1C4E" w:rsidRDefault="009D1C4E" w:rsidP="009D1C4E">
      <w:pPr>
        <w:tabs>
          <w:tab w:val="left" w:pos="0"/>
          <w:tab w:val="left" w:pos="709"/>
          <w:tab w:val="left" w:pos="993"/>
        </w:tabs>
        <w:spacing w:line="276" w:lineRule="auto"/>
        <w:ind w:left="567"/>
        <w:contextualSpacing/>
        <w:jc w:val="both"/>
        <w:rPr>
          <w:rFonts w:eastAsia="Calibri"/>
        </w:rPr>
      </w:pPr>
      <w:r>
        <w:rPr>
          <w:rFonts w:eastAsia="Calibri"/>
        </w:rPr>
        <w:t>-Заслуженный Учитель РТ-8%;</w:t>
      </w:r>
    </w:p>
    <w:p w:rsidR="009D1C4E" w:rsidRDefault="009D1C4E" w:rsidP="009D1C4E">
      <w:pPr>
        <w:tabs>
          <w:tab w:val="left" w:pos="0"/>
          <w:tab w:val="left" w:pos="709"/>
          <w:tab w:val="left" w:pos="993"/>
        </w:tabs>
        <w:spacing w:line="276" w:lineRule="auto"/>
        <w:ind w:left="567"/>
        <w:contextualSpacing/>
        <w:jc w:val="both"/>
        <w:rPr>
          <w:rFonts w:eastAsia="Calibri"/>
        </w:rPr>
      </w:pPr>
      <w:r>
        <w:rPr>
          <w:rFonts w:eastAsia="Calibri"/>
        </w:rPr>
        <w:t>-Почетный работник общего образования РФ-6%;</w:t>
      </w:r>
    </w:p>
    <w:p w:rsidR="009D1C4E" w:rsidRDefault="009D1C4E" w:rsidP="009D1C4E">
      <w:pPr>
        <w:tabs>
          <w:tab w:val="left" w:pos="0"/>
          <w:tab w:val="left" w:pos="709"/>
          <w:tab w:val="left" w:pos="993"/>
        </w:tabs>
        <w:spacing w:line="276" w:lineRule="auto"/>
        <w:ind w:left="567"/>
        <w:contextualSpacing/>
        <w:jc w:val="both"/>
        <w:rPr>
          <w:rFonts w:eastAsia="Calibri"/>
        </w:rPr>
      </w:pPr>
      <w:r>
        <w:rPr>
          <w:rFonts w:eastAsia="Calibri"/>
        </w:rPr>
        <w:t>-Почетная грамота РФ-4%;</w:t>
      </w:r>
    </w:p>
    <w:p w:rsidR="009D1C4E" w:rsidRDefault="009D1C4E" w:rsidP="009D1C4E">
      <w:pPr>
        <w:tabs>
          <w:tab w:val="left" w:pos="0"/>
          <w:tab w:val="left" w:pos="709"/>
          <w:tab w:val="left" w:pos="993"/>
        </w:tabs>
        <w:spacing w:line="276" w:lineRule="auto"/>
        <w:ind w:left="567"/>
        <w:contextualSpacing/>
        <w:jc w:val="both"/>
        <w:rPr>
          <w:rFonts w:eastAsia="Calibri"/>
        </w:rPr>
      </w:pPr>
      <w:r>
        <w:rPr>
          <w:rFonts w:eastAsia="Calibri"/>
        </w:rPr>
        <w:t>-Отличник просвещения ССР, РСФС-4%</w:t>
      </w:r>
    </w:p>
    <w:p w:rsidR="009D1C4E" w:rsidRDefault="009D1C4E" w:rsidP="009D1C4E">
      <w:pPr>
        <w:tabs>
          <w:tab w:val="left" w:pos="0"/>
          <w:tab w:val="left" w:pos="709"/>
          <w:tab w:val="left" w:pos="993"/>
        </w:tabs>
        <w:spacing w:line="276" w:lineRule="auto"/>
        <w:ind w:left="567"/>
        <w:contextualSpacing/>
        <w:jc w:val="both"/>
        <w:rPr>
          <w:rFonts w:eastAsia="Calibri"/>
        </w:rPr>
      </w:pPr>
      <w:r>
        <w:rPr>
          <w:rFonts w:eastAsia="Calibri"/>
        </w:rPr>
        <w:t xml:space="preserve">-Нагрудный знак «За заслуги в образовании»-4%   </w:t>
      </w:r>
    </w:p>
    <w:p w:rsidR="009D1C4E" w:rsidRDefault="009D1C4E" w:rsidP="009D1C4E">
      <w:pPr>
        <w:numPr>
          <w:ilvl w:val="1"/>
          <w:numId w:val="106"/>
        </w:numPr>
        <w:tabs>
          <w:tab w:val="left" w:pos="0"/>
          <w:tab w:val="left" w:pos="709"/>
          <w:tab w:val="left" w:pos="993"/>
        </w:tabs>
        <w:spacing w:line="276" w:lineRule="auto"/>
        <w:ind w:left="0" w:firstLine="567"/>
        <w:contextualSpacing/>
        <w:jc w:val="both"/>
        <w:rPr>
          <w:rFonts w:eastAsia="Calibri"/>
        </w:rPr>
      </w:pPr>
      <w:r>
        <w:rPr>
          <w:rFonts w:eastAsia="Calibri"/>
        </w:rPr>
        <w:t xml:space="preserve">Установление размеров выплат за наличие государственных наград (почетных званий) производится со дня присвоения государственной награды (почетного звания). Работникам образования, имеющим две и более государственные награды (почетных звания), выплата за наличие государственных наград (почетных званий) устанавливается по одной из государственных наград (почетных званий) по выбору работника образования. </w:t>
      </w:r>
    </w:p>
    <w:p w:rsidR="009D1C4E" w:rsidRDefault="009D1C4E" w:rsidP="009D1C4E">
      <w:pPr>
        <w:numPr>
          <w:ilvl w:val="1"/>
          <w:numId w:val="106"/>
        </w:numPr>
        <w:tabs>
          <w:tab w:val="left" w:pos="0"/>
          <w:tab w:val="left" w:pos="142"/>
          <w:tab w:val="left" w:pos="709"/>
          <w:tab w:val="left" w:pos="993"/>
        </w:tabs>
        <w:spacing w:line="276" w:lineRule="auto"/>
        <w:ind w:left="0" w:firstLine="567"/>
        <w:contextualSpacing/>
        <w:jc w:val="both"/>
        <w:rPr>
          <w:rFonts w:eastAsia="Calibri"/>
        </w:rPr>
      </w:pPr>
      <w:r>
        <w:rPr>
          <w:rFonts w:eastAsia="Calibri"/>
        </w:rPr>
        <w:t>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непрерывной работы, если документы, подтверждающие стаж, находятся в учреждении, или со дня представления необходимого документа, подтверждающего стаж.</w:t>
      </w:r>
    </w:p>
    <w:p w:rsidR="009D1C4E" w:rsidRDefault="009D1C4E" w:rsidP="009D1C4E">
      <w:pPr>
        <w:numPr>
          <w:ilvl w:val="1"/>
          <w:numId w:val="106"/>
        </w:numPr>
        <w:tabs>
          <w:tab w:val="left" w:pos="0"/>
          <w:tab w:val="left" w:pos="142"/>
          <w:tab w:val="left" w:pos="709"/>
          <w:tab w:val="left" w:pos="993"/>
        </w:tabs>
        <w:spacing w:line="276" w:lineRule="auto"/>
        <w:ind w:left="0" w:firstLine="567"/>
        <w:contextualSpacing/>
        <w:jc w:val="both"/>
        <w:rPr>
          <w:rFonts w:eastAsia="Calibri"/>
        </w:rPr>
      </w:pPr>
      <w:r>
        <w:rPr>
          <w:rFonts w:eastAsia="Calibri"/>
        </w:rPr>
        <w:t>В стаж педагогической работы засчитывается педагогическая, руководящая и методическая работа в образовательных и других учреждениях.</w:t>
      </w:r>
    </w:p>
    <w:p w:rsidR="009D1C4E" w:rsidRDefault="009D1C4E" w:rsidP="009D1C4E">
      <w:pPr>
        <w:tabs>
          <w:tab w:val="left" w:pos="0"/>
          <w:tab w:val="left" w:pos="709"/>
          <w:tab w:val="left" w:pos="993"/>
        </w:tabs>
        <w:autoSpaceDE w:val="0"/>
        <w:autoSpaceDN w:val="0"/>
        <w:adjustRightInd w:val="0"/>
        <w:spacing w:line="276" w:lineRule="auto"/>
        <w:ind w:firstLine="567"/>
        <w:jc w:val="both"/>
        <w:rPr>
          <w:rFonts w:eastAsia="Calibri"/>
        </w:rPr>
      </w:pPr>
      <w:r>
        <w:rPr>
          <w:rFonts w:eastAsia="Calibri"/>
        </w:rPr>
        <w:t>Примечание:</w:t>
      </w:r>
    </w:p>
    <w:p w:rsidR="009D1C4E" w:rsidRDefault="009D1C4E" w:rsidP="009D1C4E">
      <w:pPr>
        <w:tabs>
          <w:tab w:val="left" w:pos="0"/>
          <w:tab w:val="left" w:pos="709"/>
          <w:tab w:val="left" w:pos="993"/>
        </w:tabs>
        <w:autoSpaceDE w:val="0"/>
        <w:autoSpaceDN w:val="0"/>
        <w:adjustRightInd w:val="0"/>
        <w:spacing w:line="276" w:lineRule="auto"/>
        <w:ind w:firstLine="567"/>
        <w:jc w:val="both"/>
        <w:rPr>
          <w:rFonts w:eastAsia="Calibri"/>
        </w:rPr>
      </w:pPr>
      <w:r>
        <w:rPr>
          <w:rFonts w:eastAsia="Calibri"/>
        </w:rPr>
        <w:t>время работы в других учреждениях и организациях, службы в Вооруженных Силах СССР и Российской Федерации, обучения в учреждениях высшего и среднего профессионального образования в следующем порядке:</w:t>
      </w:r>
    </w:p>
    <w:p w:rsidR="009D1C4E" w:rsidRDefault="009D1C4E" w:rsidP="009D1C4E">
      <w:pPr>
        <w:tabs>
          <w:tab w:val="left" w:pos="0"/>
          <w:tab w:val="left" w:pos="709"/>
          <w:tab w:val="left" w:pos="993"/>
        </w:tabs>
        <w:spacing w:line="276" w:lineRule="auto"/>
        <w:ind w:firstLine="567"/>
        <w:jc w:val="both"/>
        <w:rPr>
          <w:lang w:eastAsia="en-US"/>
        </w:rPr>
      </w:pPr>
      <w:r>
        <w:rPr>
          <w:lang w:eastAsia="en-US"/>
        </w:rPr>
        <w:t>педагогическим работникам в стаж педагогической работы засчитывается без всяких условий и ограничений:</w:t>
      </w:r>
    </w:p>
    <w:p w:rsidR="009D1C4E" w:rsidRDefault="009D1C4E" w:rsidP="009D1C4E">
      <w:pPr>
        <w:tabs>
          <w:tab w:val="left" w:pos="0"/>
          <w:tab w:val="left" w:pos="709"/>
          <w:tab w:val="left" w:pos="993"/>
        </w:tabs>
        <w:autoSpaceDE w:val="0"/>
        <w:autoSpaceDN w:val="0"/>
        <w:adjustRightInd w:val="0"/>
        <w:spacing w:line="276" w:lineRule="auto"/>
        <w:ind w:firstLine="567"/>
        <w:jc w:val="both"/>
        <w:rPr>
          <w:rFonts w:eastAsia="Calibri"/>
        </w:rPr>
      </w:pPr>
      <w:r>
        <w:rPr>
          <w:rFonts w:eastAsia="Calibri"/>
        </w:rPr>
        <w:t>время нахождения на военной службе по контракту из расчета один день военной службы за один день работы, а время нахождения на военной службе по призыву - один день военной службы за два дня работы;</w:t>
      </w:r>
    </w:p>
    <w:p w:rsidR="009D1C4E" w:rsidRDefault="009D1C4E" w:rsidP="009D1C4E">
      <w:pPr>
        <w:tabs>
          <w:tab w:val="left" w:pos="0"/>
          <w:tab w:val="left" w:pos="709"/>
          <w:tab w:val="left" w:pos="993"/>
        </w:tabs>
        <w:autoSpaceDE w:val="0"/>
        <w:autoSpaceDN w:val="0"/>
        <w:adjustRightInd w:val="0"/>
        <w:spacing w:line="276" w:lineRule="auto"/>
        <w:ind w:firstLine="567"/>
        <w:jc w:val="both"/>
        <w:rPr>
          <w:rFonts w:eastAsia="Calibri"/>
        </w:rPr>
      </w:pPr>
      <w:r>
        <w:rPr>
          <w:rFonts w:eastAsia="Calibri"/>
        </w:rPr>
        <w:t>педагогическим работникам в стаж педагогической работы засчитываются следующие периоды времени при условии, если этим периодам, взятым как в отдельности, так и в совокупности, непосредственно предшествовала и за ними непосредственно следовала педагогическая деятельность:</w:t>
      </w:r>
    </w:p>
    <w:p w:rsidR="009D1C4E" w:rsidRDefault="009D1C4E" w:rsidP="009D1C4E">
      <w:pPr>
        <w:tabs>
          <w:tab w:val="left" w:pos="0"/>
          <w:tab w:val="left" w:pos="709"/>
          <w:tab w:val="left" w:pos="993"/>
        </w:tabs>
        <w:autoSpaceDE w:val="0"/>
        <w:autoSpaceDN w:val="0"/>
        <w:adjustRightInd w:val="0"/>
        <w:spacing w:line="276" w:lineRule="auto"/>
        <w:ind w:firstLine="567"/>
        <w:jc w:val="both"/>
        <w:rPr>
          <w:rFonts w:eastAsia="Calibri"/>
        </w:rPr>
      </w:pPr>
      <w:r>
        <w:rPr>
          <w:rFonts w:eastAsia="Calibri"/>
        </w:rPr>
        <w:t>время службы в Вооруженных Силах СССР и Российской Федерации на должностях офицерского, сержантского, старшинского составов, прапорщиков и мичманов (в том числе в войсках МВД, в войсках и органах безопасности), кроме времени нахождения на военной службе по контракту и по призыву;</w:t>
      </w:r>
    </w:p>
    <w:p w:rsidR="009D1C4E" w:rsidRDefault="009D1C4E" w:rsidP="009D1C4E">
      <w:pPr>
        <w:tabs>
          <w:tab w:val="left" w:pos="0"/>
          <w:tab w:val="left" w:pos="709"/>
          <w:tab w:val="left" w:pos="993"/>
        </w:tabs>
        <w:autoSpaceDE w:val="0"/>
        <w:autoSpaceDN w:val="0"/>
        <w:adjustRightInd w:val="0"/>
        <w:spacing w:line="276" w:lineRule="auto"/>
        <w:ind w:firstLine="567"/>
        <w:jc w:val="both"/>
        <w:rPr>
          <w:rFonts w:eastAsia="Calibri"/>
        </w:rPr>
      </w:pPr>
      <w:r>
        <w:rPr>
          <w:rFonts w:eastAsia="Calibri"/>
        </w:rPr>
        <w:t xml:space="preserve">время работы на руководящих, инспекторских, инструкторских и других должностях специалистов в аппаратах территориальных организаций (комитетах, советах) профсоюза работников народного образования и науки Российской Федерации (просвещения, высшей школы и научных учреждений); на выборных должностях в профсоюзных органах; на инструкторских и методических должностях в педагогических обществах и правлениях Детского фонда; в должности директора (заведующего) Дома учителя (работника народного образования, профтехобразования); комиссиях по делам несовершеннолетних и защите их прав или в отделах социально-правовой охраны несовершеннолетних, в подразделениях по </w:t>
      </w:r>
      <w:r>
        <w:rPr>
          <w:rFonts w:eastAsia="Calibri"/>
        </w:rPr>
        <w:lastRenderedPageBreak/>
        <w:t>предупреждению правонарушений (инспекциях по делам несовершеннолетних, детских комнатах милиции) органов внутренних дел;</w:t>
      </w:r>
    </w:p>
    <w:p w:rsidR="009D1C4E" w:rsidRDefault="009D1C4E" w:rsidP="009D1C4E">
      <w:pPr>
        <w:tabs>
          <w:tab w:val="left" w:pos="0"/>
          <w:tab w:val="left" w:pos="709"/>
          <w:tab w:val="left" w:pos="993"/>
        </w:tabs>
        <w:autoSpaceDE w:val="0"/>
        <w:autoSpaceDN w:val="0"/>
        <w:adjustRightInd w:val="0"/>
        <w:spacing w:line="276" w:lineRule="auto"/>
        <w:ind w:firstLine="567"/>
        <w:jc w:val="both"/>
        <w:rPr>
          <w:rFonts w:eastAsia="Calibri"/>
        </w:rPr>
      </w:pPr>
      <w:r>
        <w:rPr>
          <w:rFonts w:eastAsia="Calibri"/>
        </w:rPr>
        <w:t>время обучения (по очной форме) в аспирантуре, учреждениях высшего и среднего профессионального образования, имеющих государственную аккредитацию.</w:t>
      </w:r>
    </w:p>
    <w:p w:rsidR="009D1C4E" w:rsidRDefault="009D1C4E" w:rsidP="009D1C4E">
      <w:pPr>
        <w:numPr>
          <w:ilvl w:val="1"/>
          <w:numId w:val="106"/>
        </w:numPr>
        <w:tabs>
          <w:tab w:val="left" w:pos="0"/>
          <w:tab w:val="left" w:pos="709"/>
          <w:tab w:val="left" w:pos="993"/>
        </w:tabs>
        <w:spacing w:line="276" w:lineRule="auto"/>
        <w:ind w:left="0" w:firstLine="567"/>
        <w:contextualSpacing/>
        <w:jc w:val="both"/>
        <w:rPr>
          <w:rFonts w:eastAsia="Calibri"/>
        </w:rPr>
      </w:pPr>
      <w:r>
        <w:rPr>
          <w:rFonts w:eastAsia="Calibri"/>
        </w:rPr>
        <w:t>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учреждении высшего или среднего профессионального (педагогического) образования.</w:t>
      </w:r>
    </w:p>
    <w:p w:rsidR="009D1C4E" w:rsidRDefault="009D1C4E" w:rsidP="009D1C4E">
      <w:pPr>
        <w:numPr>
          <w:ilvl w:val="1"/>
          <w:numId w:val="106"/>
        </w:numPr>
        <w:tabs>
          <w:tab w:val="left" w:pos="0"/>
          <w:tab w:val="left" w:pos="709"/>
          <w:tab w:val="left" w:pos="993"/>
        </w:tabs>
        <w:spacing w:line="276" w:lineRule="auto"/>
        <w:ind w:left="0" w:firstLine="567"/>
        <w:contextualSpacing/>
        <w:jc w:val="both"/>
        <w:rPr>
          <w:rFonts w:eastAsia="Calibri"/>
        </w:rPr>
      </w:pPr>
      <w:r>
        <w:rPr>
          <w:rFonts w:eastAsia="Calibri"/>
        </w:rPr>
        <w:t>Работникам учреждений и организаций время педагогической работы в образовательных учреждениях, выполняемой помимо основной работы на условиях почасовой оплаты, включается в педагогический стаж, если ее объем (в одном или нескольких образовательных учреждениях) составляет не менее 180 часов в учебном году.</w:t>
      </w:r>
    </w:p>
    <w:p w:rsidR="009D1C4E" w:rsidRDefault="009D1C4E" w:rsidP="009D1C4E">
      <w:pPr>
        <w:tabs>
          <w:tab w:val="left" w:pos="0"/>
          <w:tab w:val="left" w:pos="709"/>
          <w:tab w:val="left" w:pos="993"/>
        </w:tabs>
        <w:autoSpaceDE w:val="0"/>
        <w:autoSpaceDN w:val="0"/>
        <w:adjustRightInd w:val="0"/>
        <w:spacing w:line="276" w:lineRule="auto"/>
        <w:ind w:firstLine="567"/>
        <w:jc w:val="both"/>
        <w:rPr>
          <w:rFonts w:eastAsia="Calibri"/>
        </w:rPr>
      </w:pPr>
      <w:r>
        <w:rPr>
          <w:rFonts w:eastAsia="Calibri"/>
        </w:rPr>
        <w:t>При этом в педагогический стаж засчитываются только те месяцы, в течение которых выполнялась педагогическая работа.</w:t>
      </w:r>
    </w:p>
    <w:p w:rsidR="009D1C4E" w:rsidRDefault="009D1C4E" w:rsidP="009D1C4E">
      <w:pPr>
        <w:numPr>
          <w:ilvl w:val="1"/>
          <w:numId w:val="106"/>
        </w:numPr>
        <w:tabs>
          <w:tab w:val="left" w:pos="0"/>
          <w:tab w:val="left" w:pos="709"/>
          <w:tab w:val="left" w:pos="993"/>
        </w:tabs>
        <w:spacing w:line="276" w:lineRule="auto"/>
        <w:ind w:left="0" w:firstLine="567"/>
        <w:contextualSpacing/>
        <w:jc w:val="both"/>
        <w:rPr>
          <w:rFonts w:eastAsia="Calibri"/>
        </w:rPr>
      </w:pPr>
      <w:r>
        <w:rPr>
          <w:rFonts w:eastAsia="Calibri"/>
        </w:rPr>
        <w:t>Право решать конкретные вопросы о соответствии работы в учреждениях, организациях и службы в Вооруженных Силах и Российской Федерации профилю работы, преподаваемого предмета (курса, дисциплины, кружка) предоставляется руководителю образовательного учреждения по согласованию с профсоюзным органом.</w:t>
      </w:r>
    </w:p>
    <w:p w:rsidR="009D1C4E" w:rsidRDefault="009D1C4E" w:rsidP="009D1C4E">
      <w:pPr>
        <w:numPr>
          <w:ilvl w:val="1"/>
          <w:numId w:val="106"/>
        </w:numPr>
        <w:tabs>
          <w:tab w:val="left" w:pos="0"/>
          <w:tab w:val="left" w:pos="709"/>
          <w:tab w:val="left" w:pos="993"/>
        </w:tabs>
        <w:spacing w:line="276" w:lineRule="auto"/>
        <w:ind w:left="0" w:firstLine="567"/>
        <w:contextualSpacing/>
        <w:jc w:val="both"/>
        <w:rPr>
          <w:rFonts w:eastAsia="Calibri"/>
        </w:rPr>
      </w:pPr>
      <w:r>
        <w:rPr>
          <w:rFonts w:eastAsia="Calibri"/>
        </w:rPr>
        <w:t>Критерии оценки эффективности деятельности работников учреждений утверждаются руководителем учреждения по согласованию с органом, обеспечивающим государственно-общественный характер управления учреждением. Значения критериев оценки эффективности деятельности работников учреждений и условия осуществления выплат определяются ежегодно на основании задач, поставленных перед учреждением.</w:t>
      </w:r>
    </w:p>
    <w:p w:rsidR="009D1C4E" w:rsidRDefault="009D1C4E" w:rsidP="009D1C4E">
      <w:pPr>
        <w:numPr>
          <w:ilvl w:val="1"/>
          <w:numId w:val="106"/>
        </w:numPr>
        <w:tabs>
          <w:tab w:val="left" w:pos="0"/>
          <w:tab w:val="left" w:pos="709"/>
          <w:tab w:val="left" w:pos="993"/>
        </w:tabs>
        <w:spacing w:line="276" w:lineRule="auto"/>
        <w:ind w:left="0" w:firstLine="567"/>
        <w:contextualSpacing/>
        <w:jc w:val="both"/>
        <w:rPr>
          <w:rFonts w:eastAsia="Calibri"/>
        </w:rPr>
      </w:pPr>
      <w:r>
        <w:rPr>
          <w:rFonts w:eastAsia="Calibri"/>
        </w:rPr>
        <w:t>Размеры, порядок и условия осуществления выплат за качество выполняемых работ определяются «Положением о формировании и использовании премиального фонда», «Положением о порядке распределения стимулирующих выплат за качество работы» по учреждению.</w:t>
      </w:r>
    </w:p>
    <w:p w:rsidR="009D1C4E" w:rsidRDefault="009D1C4E" w:rsidP="009D1C4E">
      <w:pPr>
        <w:numPr>
          <w:ilvl w:val="1"/>
          <w:numId w:val="106"/>
        </w:numPr>
        <w:tabs>
          <w:tab w:val="left" w:pos="0"/>
          <w:tab w:val="left" w:pos="709"/>
          <w:tab w:val="left" w:pos="993"/>
        </w:tabs>
        <w:autoSpaceDE w:val="0"/>
        <w:autoSpaceDN w:val="0"/>
        <w:adjustRightInd w:val="0"/>
        <w:spacing w:line="276" w:lineRule="auto"/>
        <w:ind w:left="0" w:firstLine="567"/>
        <w:jc w:val="both"/>
        <w:rPr>
          <w:rFonts w:eastAsia="Calibri"/>
        </w:rPr>
      </w:pPr>
      <w:r>
        <w:rPr>
          <w:rFonts w:eastAsia="Calibri"/>
        </w:rPr>
        <w:t>Предельный совокупный размер весовых коэффициентов по критериям эффективности деятельности работников образования определяется  «Положением о комиссии по распределению выплат за качество выполняемых работ и премии», принимается общим собранием коллектива и утверждается приказом руководителя учреждения.</w:t>
      </w:r>
    </w:p>
    <w:p w:rsidR="009D1C4E" w:rsidRDefault="009D1C4E" w:rsidP="009D1C4E">
      <w:pPr>
        <w:numPr>
          <w:ilvl w:val="1"/>
          <w:numId w:val="106"/>
        </w:numPr>
        <w:tabs>
          <w:tab w:val="left" w:pos="0"/>
          <w:tab w:val="left" w:pos="709"/>
          <w:tab w:val="left" w:pos="993"/>
        </w:tabs>
        <w:autoSpaceDE w:val="0"/>
        <w:autoSpaceDN w:val="0"/>
        <w:adjustRightInd w:val="0"/>
        <w:spacing w:line="276" w:lineRule="auto"/>
        <w:ind w:left="0" w:firstLine="567"/>
        <w:jc w:val="both"/>
        <w:rPr>
          <w:rFonts w:eastAsia="Calibri"/>
        </w:rPr>
      </w:pPr>
      <w:r>
        <w:rPr>
          <w:rFonts w:eastAsia="Calibri"/>
        </w:rPr>
        <w:t>Одним из критериев оценки эффективности деятельности работников образовательной организации  является критерий за выполнение социально-значимой   работы (председателю первичной  профсоюзной организации 5 баллов, уполномоченному по охране труда 5 баллов, за делопроизводство 3 балла; за работу с пенсионным фондом и страхование сотрудников 5 баллов).</w:t>
      </w:r>
    </w:p>
    <w:p w:rsidR="009D1C4E" w:rsidRDefault="009D1C4E" w:rsidP="009D1C4E">
      <w:pPr>
        <w:numPr>
          <w:ilvl w:val="1"/>
          <w:numId w:val="106"/>
        </w:numPr>
        <w:tabs>
          <w:tab w:val="left" w:pos="0"/>
          <w:tab w:val="left" w:pos="709"/>
          <w:tab w:val="left" w:pos="993"/>
        </w:tabs>
        <w:autoSpaceDE w:val="0"/>
        <w:autoSpaceDN w:val="0"/>
        <w:adjustRightInd w:val="0"/>
        <w:spacing w:line="276" w:lineRule="auto"/>
        <w:ind w:left="0" w:firstLine="567"/>
        <w:jc w:val="both"/>
        <w:rPr>
          <w:rFonts w:eastAsia="Calibri"/>
        </w:rPr>
      </w:pPr>
      <w:r>
        <w:rPr>
          <w:rFonts w:eastAsia="Calibri"/>
        </w:rPr>
        <w:t>Типовые критерии эффективности деятельности учреждения и их весовые коэффициенты в разрезе типов образовательных учреждений утверждаются Министерством образования и науки Республики Татарстан.</w:t>
      </w:r>
    </w:p>
    <w:p w:rsidR="009D1C4E" w:rsidRDefault="009D1C4E" w:rsidP="009D1C4E">
      <w:pPr>
        <w:numPr>
          <w:ilvl w:val="1"/>
          <w:numId w:val="106"/>
        </w:numPr>
        <w:tabs>
          <w:tab w:val="left" w:pos="0"/>
          <w:tab w:val="left" w:pos="709"/>
          <w:tab w:val="left" w:pos="993"/>
        </w:tabs>
        <w:autoSpaceDE w:val="0"/>
        <w:autoSpaceDN w:val="0"/>
        <w:adjustRightInd w:val="0"/>
        <w:spacing w:line="276" w:lineRule="auto"/>
        <w:ind w:left="0" w:firstLine="567"/>
        <w:jc w:val="both"/>
        <w:rPr>
          <w:rFonts w:eastAsia="Calibri"/>
        </w:rPr>
      </w:pPr>
      <w:r>
        <w:rPr>
          <w:rFonts w:eastAsia="Calibri"/>
        </w:rPr>
        <w:t xml:space="preserve">Премиальные и иные поощрительные выплаты устанавливаются работникам единовременно за квартал, в связи с юбилейными датами, получением знаков отличия, благодарственных писем, грамот, наград и иными основаниями. </w:t>
      </w:r>
    </w:p>
    <w:p w:rsidR="009D1C4E" w:rsidRDefault="009D1C4E" w:rsidP="009D1C4E">
      <w:pPr>
        <w:numPr>
          <w:ilvl w:val="1"/>
          <w:numId w:val="106"/>
        </w:numPr>
        <w:tabs>
          <w:tab w:val="left" w:pos="0"/>
          <w:tab w:val="left" w:pos="709"/>
          <w:tab w:val="left" w:pos="993"/>
        </w:tabs>
        <w:autoSpaceDE w:val="0"/>
        <w:autoSpaceDN w:val="0"/>
        <w:adjustRightInd w:val="0"/>
        <w:spacing w:line="276" w:lineRule="auto"/>
        <w:ind w:left="0" w:firstLine="567"/>
        <w:jc w:val="both"/>
        <w:rPr>
          <w:rFonts w:eastAsia="Calibri"/>
        </w:rPr>
      </w:pPr>
      <w:r>
        <w:rPr>
          <w:rFonts w:eastAsia="Calibri"/>
        </w:rPr>
        <w:t>Размеры, порядок и условия осуществления премиальных и иных поощрительных выплат по итогам работы определяются локальными актами учреждения и коллективными договорами.</w:t>
      </w:r>
    </w:p>
    <w:p w:rsidR="009D1C4E" w:rsidRDefault="009D1C4E" w:rsidP="009D1C4E">
      <w:pPr>
        <w:tabs>
          <w:tab w:val="left" w:pos="0"/>
          <w:tab w:val="left" w:pos="709"/>
          <w:tab w:val="left" w:pos="993"/>
        </w:tabs>
        <w:autoSpaceDE w:val="0"/>
        <w:autoSpaceDN w:val="0"/>
        <w:adjustRightInd w:val="0"/>
        <w:spacing w:line="276" w:lineRule="auto"/>
        <w:ind w:right="-1" w:firstLine="567"/>
        <w:jc w:val="both"/>
        <w:rPr>
          <w:rFonts w:eastAsia="Batang"/>
        </w:rPr>
      </w:pPr>
      <w:r>
        <w:rPr>
          <w:rFonts w:eastAsia="Batang"/>
          <w:lang w:eastAsia="ko-KR"/>
        </w:rPr>
        <w:t xml:space="preserve">Размер фонда оплаты труда, предусмотренного на премиальные выплаты работникам профессиональных квалификационных групп должностей работников образования, составляет </w:t>
      </w:r>
      <w:r>
        <w:rPr>
          <w:rFonts w:eastAsia="Batang"/>
          <w:lang w:eastAsia="ko-KR"/>
        </w:rPr>
        <w:lastRenderedPageBreak/>
        <w:t>не менее 2 процентов от фонда оплаты труда, предусмотренного на выплату окладов (ставок заработной платы, должностных окладов) и  выплат стимулирующего характера.</w:t>
      </w:r>
    </w:p>
    <w:p w:rsidR="009D1C4E" w:rsidRDefault="009D1C4E" w:rsidP="009D1C4E">
      <w:pPr>
        <w:numPr>
          <w:ilvl w:val="0"/>
          <w:numId w:val="106"/>
        </w:numPr>
        <w:tabs>
          <w:tab w:val="left" w:pos="0"/>
          <w:tab w:val="left" w:pos="709"/>
        </w:tabs>
        <w:spacing w:line="276" w:lineRule="auto"/>
        <w:ind w:left="0" w:firstLine="567"/>
        <w:contextualSpacing/>
        <w:jc w:val="center"/>
        <w:rPr>
          <w:rFonts w:eastAsia="Calibri"/>
          <w:b/>
        </w:rPr>
      </w:pPr>
      <w:r>
        <w:rPr>
          <w:rFonts w:eastAsia="Calibri"/>
          <w:b/>
        </w:rPr>
        <w:t>Порядок определения заработной платы руководителя учреждения</w:t>
      </w:r>
    </w:p>
    <w:p w:rsidR="009D1C4E" w:rsidRDefault="009D1C4E" w:rsidP="009D1C4E">
      <w:pPr>
        <w:numPr>
          <w:ilvl w:val="1"/>
          <w:numId w:val="106"/>
        </w:numPr>
        <w:tabs>
          <w:tab w:val="left" w:pos="0"/>
          <w:tab w:val="left" w:pos="709"/>
          <w:tab w:val="left" w:pos="1134"/>
        </w:tabs>
        <w:autoSpaceDE w:val="0"/>
        <w:autoSpaceDN w:val="0"/>
        <w:adjustRightInd w:val="0"/>
        <w:spacing w:line="276" w:lineRule="auto"/>
        <w:ind w:left="0" w:firstLine="567"/>
        <w:jc w:val="both"/>
        <w:rPr>
          <w:rFonts w:eastAsia="Calibri"/>
        </w:rPr>
      </w:pPr>
      <w:r>
        <w:rPr>
          <w:rFonts w:eastAsia="Calibri"/>
        </w:rPr>
        <w:t xml:space="preserve">Заработная плата руководителей состоит из должностных окладов, выплат компенсационного и стимулирующего характера. </w:t>
      </w:r>
    </w:p>
    <w:p w:rsidR="009D1C4E" w:rsidRDefault="009D1C4E" w:rsidP="009D1C4E">
      <w:pPr>
        <w:numPr>
          <w:ilvl w:val="1"/>
          <w:numId w:val="106"/>
        </w:numPr>
        <w:tabs>
          <w:tab w:val="left" w:pos="0"/>
          <w:tab w:val="left" w:pos="709"/>
          <w:tab w:val="left" w:pos="1134"/>
        </w:tabs>
        <w:autoSpaceDE w:val="0"/>
        <w:autoSpaceDN w:val="0"/>
        <w:adjustRightInd w:val="0"/>
        <w:spacing w:line="276" w:lineRule="auto"/>
        <w:ind w:left="0" w:firstLine="567"/>
        <w:jc w:val="both"/>
        <w:rPr>
          <w:rFonts w:eastAsia="Calibri"/>
        </w:rPr>
      </w:pPr>
      <w:r>
        <w:rPr>
          <w:rFonts w:eastAsia="Calibri"/>
        </w:rPr>
        <w:t xml:space="preserve">Должностной оклад руководителей образовательных учреждений устанавливается учредителем образовательного учреждения на основании трудового договора, в двукратном отношении к средней заработной плате работников, относящихся к основному персоналу возглавляемого им учреждения. При расчете должностного оклада руководителя учитываются оклады (должностные оклады)  и отдельные виды выплат стимулирующего характера работников (персонала) за календарный год, предшествующий году установления должностного оклада руководителю. </w:t>
      </w:r>
    </w:p>
    <w:p w:rsidR="009D1C4E" w:rsidRDefault="009D1C4E" w:rsidP="009D1C4E">
      <w:pPr>
        <w:numPr>
          <w:ilvl w:val="1"/>
          <w:numId w:val="106"/>
        </w:numPr>
        <w:tabs>
          <w:tab w:val="left" w:pos="0"/>
          <w:tab w:val="left" w:pos="709"/>
          <w:tab w:val="left" w:pos="1134"/>
        </w:tabs>
        <w:autoSpaceDE w:val="0"/>
        <w:autoSpaceDN w:val="0"/>
        <w:adjustRightInd w:val="0"/>
        <w:spacing w:line="276" w:lineRule="auto"/>
        <w:ind w:left="0" w:firstLine="567"/>
        <w:jc w:val="both"/>
        <w:rPr>
          <w:rFonts w:eastAsia="Calibri"/>
        </w:rPr>
      </w:pPr>
      <w:r>
        <w:rPr>
          <w:rFonts w:eastAsia="Calibri"/>
        </w:rPr>
        <w:t>К основному персоналу учреждения относятся работники, непосредственно обеспечивающие выполнение основных функций, для реализации которых создано учреждение. Примерные перечни должностей и профессий работников учреждений, которые относятся к основному персоналу, устанавливаются Министерством образования и науки Республики Татарстан.</w:t>
      </w:r>
    </w:p>
    <w:p w:rsidR="009D1C4E" w:rsidRDefault="009D1C4E" w:rsidP="009D1C4E">
      <w:pPr>
        <w:numPr>
          <w:ilvl w:val="1"/>
          <w:numId w:val="106"/>
        </w:numPr>
        <w:tabs>
          <w:tab w:val="left" w:pos="0"/>
          <w:tab w:val="left" w:pos="709"/>
          <w:tab w:val="left" w:pos="1134"/>
        </w:tabs>
        <w:autoSpaceDE w:val="0"/>
        <w:autoSpaceDN w:val="0"/>
        <w:adjustRightInd w:val="0"/>
        <w:spacing w:line="276" w:lineRule="auto"/>
        <w:ind w:left="0" w:firstLine="567"/>
        <w:jc w:val="both"/>
        <w:rPr>
          <w:rFonts w:eastAsia="Calibri"/>
        </w:rPr>
      </w:pPr>
      <w:r>
        <w:rPr>
          <w:rFonts w:eastAsia="Calibri"/>
        </w:rPr>
        <w:t xml:space="preserve">Группа по оплате труда руководителей учреждения определяется на основании объемных характеристик деятельности образовательного учреждения. </w:t>
      </w:r>
    </w:p>
    <w:p w:rsidR="009D1C4E" w:rsidRDefault="009D1C4E" w:rsidP="009D1C4E">
      <w:pPr>
        <w:numPr>
          <w:ilvl w:val="1"/>
          <w:numId w:val="106"/>
        </w:numPr>
        <w:tabs>
          <w:tab w:val="left" w:pos="0"/>
          <w:tab w:val="left" w:pos="142"/>
          <w:tab w:val="left" w:pos="709"/>
          <w:tab w:val="left" w:pos="1134"/>
        </w:tabs>
        <w:autoSpaceDE w:val="0"/>
        <w:autoSpaceDN w:val="0"/>
        <w:adjustRightInd w:val="0"/>
        <w:spacing w:line="276" w:lineRule="auto"/>
        <w:ind w:left="0" w:firstLine="567"/>
        <w:jc w:val="both"/>
        <w:rPr>
          <w:rFonts w:eastAsia="Calibri"/>
        </w:rPr>
      </w:pPr>
      <w:r>
        <w:rPr>
          <w:rFonts w:eastAsia="Calibri"/>
        </w:rPr>
        <w:t>Выплаты компенсационного характера устанавливаются для руководителей в соответствии с перечнем видов выплат компенсационного характера, утверждаемым в соответствии с разделом 10 настоящего Положения.</w:t>
      </w:r>
    </w:p>
    <w:p w:rsidR="009D1C4E" w:rsidRDefault="009D1C4E" w:rsidP="009D1C4E">
      <w:pPr>
        <w:numPr>
          <w:ilvl w:val="1"/>
          <w:numId w:val="106"/>
        </w:numPr>
        <w:tabs>
          <w:tab w:val="left" w:pos="0"/>
          <w:tab w:val="left" w:pos="142"/>
          <w:tab w:val="left" w:pos="709"/>
          <w:tab w:val="left" w:pos="1134"/>
        </w:tabs>
        <w:autoSpaceDE w:val="0"/>
        <w:autoSpaceDN w:val="0"/>
        <w:adjustRightInd w:val="0"/>
        <w:spacing w:line="276" w:lineRule="auto"/>
        <w:ind w:left="0" w:firstLine="567"/>
        <w:jc w:val="both"/>
        <w:rPr>
          <w:rFonts w:eastAsia="Calibri"/>
        </w:rPr>
      </w:pPr>
      <w:r>
        <w:rPr>
          <w:rFonts w:eastAsia="Calibri"/>
        </w:rPr>
        <w:t xml:space="preserve">Учредитель учреждения может устанавливать руководителю выплаты стимулирующего характера. Размер выплат стимулирующего характера определяется с учетом результатов деятельности учреждений, определенных на основании критериев эффективности деятельности учреждений и составляет 50% от фонда стимулирования  руководителя образовательного учреждения, сформированного в соответствии с пунктом 11.3 настоящего Положения. Выплаты стимулирующего характера руководителю могут осуществляться ежемесячно, ежеквартально, по итогам работы за год, за выполнение важных и особо важных заданий. </w:t>
      </w:r>
    </w:p>
    <w:p w:rsidR="009D1C4E" w:rsidRPr="002F7313" w:rsidRDefault="009D1C4E" w:rsidP="009D1C4E">
      <w:pPr>
        <w:numPr>
          <w:ilvl w:val="1"/>
          <w:numId w:val="106"/>
        </w:numPr>
        <w:tabs>
          <w:tab w:val="left" w:pos="0"/>
          <w:tab w:val="left" w:pos="709"/>
          <w:tab w:val="left" w:pos="1134"/>
        </w:tabs>
        <w:autoSpaceDE w:val="0"/>
        <w:autoSpaceDN w:val="0"/>
        <w:adjustRightInd w:val="0"/>
        <w:spacing w:line="276" w:lineRule="auto"/>
        <w:ind w:left="0" w:firstLine="567"/>
        <w:jc w:val="both"/>
        <w:rPr>
          <w:rFonts w:eastAsia="Calibri"/>
        </w:rPr>
      </w:pPr>
      <w:r>
        <w:rPr>
          <w:rFonts w:eastAsia="Calibri"/>
        </w:rPr>
        <w:t xml:space="preserve">Должностные оклады заместителей руководителей учреждений устанавливаются на </w:t>
      </w:r>
      <w:r w:rsidRPr="002F7313">
        <w:rPr>
          <w:rFonts w:eastAsia="Calibri"/>
        </w:rPr>
        <w:t>10-30 процентов ниже должностных окладов руководителей этих учреждений.</w:t>
      </w:r>
    </w:p>
    <w:p w:rsidR="009D1C4E" w:rsidRDefault="009D1C4E" w:rsidP="009D1C4E">
      <w:pPr>
        <w:numPr>
          <w:ilvl w:val="1"/>
          <w:numId w:val="106"/>
        </w:numPr>
        <w:tabs>
          <w:tab w:val="left" w:pos="0"/>
          <w:tab w:val="left" w:pos="142"/>
          <w:tab w:val="left" w:pos="709"/>
          <w:tab w:val="left" w:pos="1134"/>
        </w:tabs>
        <w:autoSpaceDE w:val="0"/>
        <w:autoSpaceDN w:val="0"/>
        <w:adjustRightInd w:val="0"/>
        <w:spacing w:line="276" w:lineRule="auto"/>
        <w:ind w:left="0" w:firstLine="567"/>
        <w:jc w:val="both"/>
        <w:rPr>
          <w:rFonts w:eastAsia="Calibri"/>
        </w:rPr>
      </w:pPr>
      <w:r w:rsidRPr="002F7313">
        <w:rPr>
          <w:rFonts w:eastAsia="Calibri"/>
        </w:rPr>
        <w:t>В целях принятия объективного</w:t>
      </w:r>
      <w:r>
        <w:rPr>
          <w:rFonts w:eastAsia="Calibri"/>
        </w:rPr>
        <w:t xml:space="preserve"> решения о выплатах стимулирующего характера руководителю учреждения может быть создана комиссия по распределению средств на выплаты стимулирующего характера руководителю и заместителям руководителя учреждений, состав и полномочия которой определяются учредителем учреждения. В случае образования учреждения вправе присутствовать на ее заседаниях и давать необходимые пояснения. Решения комиссии оформляются протоколом, на основании которого издается нормативно-правовой акт учредителя о стимулировании руководителя учреждения. </w:t>
      </w:r>
    </w:p>
    <w:p w:rsidR="009D1C4E" w:rsidRDefault="009D1C4E" w:rsidP="009D1C4E">
      <w:pPr>
        <w:numPr>
          <w:ilvl w:val="1"/>
          <w:numId w:val="106"/>
        </w:numPr>
        <w:tabs>
          <w:tab w:val="left" w:pos="0"/>
          <w:tab w:val="left" w:pos="142"/>
          <w:tab w:val="left" w:pos="709"/>
          <w:tab w:val="left" w:pos="1134"/>
        </w:tabs>
        <w:autoSpaceDE w:val="0"/>
        <w:autoSpaceDN w:val="0"/>
        <w:adjustRightInd w:val="0"/>
        <w:spacing w:line="276" w:lineRule="auto"/>
        <w:ind w:left="0" w:firstLine="567"/>
        <w:jc w:val="both"/>
        <w:rPr>
          <w:rFonts w:eastAsia="Calibri"/>
        </w:rPr>
      </w:pPr>
      <w:r>
        <w:rPr>
          <w:rFonts w:eastAsia="Calibri"/>
        </w:rPr>
        <w:t>Положения о предоставлении выплат стимулирующего характера отражаются в трудовом договоре, заключаемом между руководителем и учредителем, путем заключения дополнительного соглашения к трудовому договору. Дополнительное соглашение к трудовому договору заключаются на срок до одного года. По окончании календарного года дополнительное соглашение к трудовому договору может быть пересмотрено в части изменения размеров общего фонда стимулирования труда руководителя, а также перечней и значений критериев эффективности деятельности учреждений.</w:t>
      </w:r>
    </w:p>
    <w:p w:rsidR="009D1C4E" w:rsidRDefault="009D1C4E" w:rsidP="009D1C4E">
      <w:pPr>
        <w:numPr>
          <w:ilvl w:val="0"/>
          <w:numId w:val="106"/>
        </w:numPr>
        <w:tabs>
          <w:tab w:val="left" w:pos="0"/>
          <w:tab w:val="left" w:pos="709"/>
          <w:tab w:val="left" w:pos="1134"/>
        </w:tabs>
        <w:spacing w:line="276" w:lineRule="auto"/>
        <w:ind w:left="0" w:firstLine="567"/>
        <w:contextualSpacing/>
        <w:jc w:val="center"/>
        <w:rPr>
          <w:rFonts w:eastAsia="Calibri"/>
          <w:b/>
        </w:rPr>
      </w:pPr>
      <w:r>
        <w:rPr>
          <w:rFonts w:eastAsia="Calibri"/>
          <w:b/>
        </w:rPr>
        <w:t xml:space="preserve"> Выплаты компенсационного характера</w:t>
      </w:r>
    </w:p>
    <w:p w:rsidR="009D1C4E" w:rsidRDefault="009D1C4E" w:rsidP="009D1C4E">
      <w:pPr>
        <w:numPr>
          <w:ilvl w:val="1"/>
          <w:numId w:val="106"/>
        </w:numPr>
        <w:tabs>
          <w:tab w:val="left" w:pos="0"/>
          <w:tab w:val="left" w:pos="709"/>
          <w:tab w:val="left" w:pos="1134"/>
        </w:tabs>
        <w:autoSpaceDE w:val="0"/>
        <w:autoSpaceDN w:val="0"/>
        <w:adjustRightInd w:val="0"/>
        <w:spacing w:line="276" w:lineRule="auto"/>
        <w:ind w:left="0" w:firstLine="567"/>
        <w:jc w:val="both"/>
        <w:rPr>
          <w:rFonts w:eastAsia="Calibri"/>
        </w:rPr>
      </w:pPr>
      <w:r>
        <w:rPr>
          <w:rFonts w:eastAsia="Calibri"/>
        </w:rPr>
        <w:lastRenderedPageBreak/>
        <w:t>К выплатам компенсационного характера в учреждениях относятся:</w:t>
      </w:r>
    </w:p>
    <w:p w:rsidR="009D1C4E" w:rsidRDefault="009D1C4E" w:rsidP="009D1C4E">
      <w:pPr>
        <w:tabs>
          <w:tab w:val="left" w:pos="0"/>
          <w:tab w:val="left" w:pos="142"/>
          <w:tab w:val="left" w:pos="709"/>
          <w:tab w:val="left" w:pos="1134"/>
        </w:tabs>
        <w:autoSpaceDE w:val="0"/>
        <w:autoSpaceDN w:val="0"/>
        <w:adjustRightInd w:val="0"/>
        <w:spacing w:line="276" w:lineRule="auto"/>
        <w:ind w:firstLine="567"/>
        <w:jc w:val="both"/>
        <w:rPr>
          <w:rFonts w:eastAsia="Calibri"/>
        </w:rPr>
      </w:pPr>
      <w:r>
        <w:rPr>
          <w:rFonts w:eastAsia="Calibri"/>
        </w:rPr>
        <w:t>выплаты работникам, занятым на тяжелых работах, работах с вредными и (или) опасными и иными особыми условиями труда;</w:t>
      </w:r>
    </w:p>
    <w:p w:rsidR="009D1C4E" w:rsidRDefault="009D1C4E" w:rsidP="009D1C4E">
      <w:pPr>
        <w:tabs>
          <w:tab w:val="left" w:pos="0"/>
          <w:tab w:val="left" w:pos="142"/>
          <w:tab w:val="left" w:pos="709"/>
          <w:tab w:val="left" w:pos="1134"/>
        </w:tabs>
        <w:autoSpaceDE w:val="0"/>
        <w:autoSpaceDN w:val="0"/>
        <w:adjustRightInd w:val="0"/>
        <w:spacing w:line="276" w:lineRule="auto"/>
        <w:ind w:firstLine="567"/>
        <w:jc w:val="both"/>
        <w:rPr>
          <w:rFonts w:eastAsia="Calibri"/>
        </w:rPr>
      </w:pPr>
      <w:r>
        <w:rPr>
          <w:rFonts w:eastAsia="Calibri"/>
        </w:rPr>
        <w:t>надбавка за специфику деятельности  работникам, входящим в профессиональные квалификационные группы общеотраслевых профессий рабочих по должности «повар» и общеотраслевых должностей руководителей, специалистов и служащих по должности «заведующий производством (шеф-повар)» в размере 20%;</w:t>
      </w:r>
    </w:p>
    <w:p w:rsidR="009D1C4E" w:rsidRDefault="009D1C4E" w:rsidP="009D1C4E">
      <w:pPr>
        <w:tabs>
          <w:tab w:val="left" w:pos="0"/>
          <w:tab w:val="left" w:pos="142"/>
          <w:tab w:val="left" w:pos="709"/>
          <w:tab w:val="left" w:pos="1134"/>
        </w:tabs>
        <w:autoSpaceDE w:val="0"/>
        <w:autoSpaceDN w:val="0"/>
        <w:adjustRightInd w:val="0"/>
        <w:spacing w:line="276" w:lineRule="auto"/>
        <w:ind w:firstLine="567"/>
        <w:jc w:val="both"/>
        <w:rPr>
          <w:rFonts w:eastAsia="Calibri"/>
        </w:rPr>
      </w:pPr>
      <w:r>
        <w:rPr>
          <w:rFonts w:eastAsia="Calibri"/>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9D1C4E" w:rsidRDefault="009D1C4E" w:rsidP="009D1C4E">
      <w:pPr>
        <w:numPr>
          <w:ilvl w:val="1"/>
          <w:numId w:val="106"/>
        </w:numPr>
        <w:tabs>
          <w:tab w:val="left" w:pos="0"/>
          <w:tab w:val="left" w:pos="142"/>
          <w:tab w:val="left" w:pos="709"/>
          <w:tab w:val="left" w:pos="1134"/>
        </w:tabs>
        <w:autoSpaceDE w:val="0"/>
        <w:autoSpaceDN w:val="0"/>
        <w:adjustRightInd w:val="0"/>
        <w:spacing w:line="276" w:lineRule="auto"/>
        <w:ind w:left="0" w:firstLine="567"/>
        <w:jc w:val="both"/>
        <w:rPr>
          <w:rFonts w:eastAsia="Calibri"/>
        </w:rPr>
      </w:pPr>
      <w:r>
        <w:rPr>
          <w:rFonts w:eastAsia="Calibri"/>
        </w:rPr>
        <w:t>Выплаты компенсационного характера, размеры и условия их осуществления устанавливаются коллективными договорами, соглашениями, локальными нормативными актами в соответствии с трудовым законодательством и иными нормативными правовыми актами, содержащими нормы трудового права.</w:t>
      </w:r>
    </w:p>
    <w:p w:rsidR="009D1C4E" w:rsidRDefault="009D1C4E" w:rsidP="009D1C4E">
      <w:pPr>
        <w:numPr>
          <w:ilvl w:val="1"/>
          <w:numId w:val="106"/>
        </w:numPr>
        <w:tabs>
          <w:tab w:val="left" w:pos="0"/>
          <w:tab w:val="left" w:pos="142"/>
          <w:tab w:val="left" w:pos="709"/>
          <w:tab w:val="left" w:pos="1134"/>
        </w:tabs>
        <w:autoSpaceDE w:val="0"/>
        <w:autoSpaceDN w:val="0"/>
        <w:adjustRightInd w:val="0"/>
        <w:spacing w:line="276" w:lineRule="auto"/>
        <w:ind w:left="0" w:firstLine="567"/>
        <w:jc w:val="both"/>
        <w:rPr>
          <w:rFonts w:eastAsia="Calibri"/>
        </w:rPr>
      </w:pPr>
      <w:r>
        <w:rPr>
          <w:rFonts w:eastAsia="Calibri"/>
        </w:rPr>
        <w:t>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 устанавливаются в следующих размерах:</w:t>
      </w:r>
    </w:p>
    <w:p w:rsidR="009D1C4E" w:rsidRDefault="009D1C4E" w:rsidP="009D1C4E">
      <w:pPr>
        <w:tabs>
          <w:tab w:val="left" w:pos="0"/>
          <w:tab w:val="left" w:pos="709"/>
          <w:tab w:val="left" w:pos="1134"/>
        </w:tabs>
        <w:autoSpaceDE w:val="0"/>
        <w:autoSpaceDN w:val="0"/>
        <w:adjustRightInd w:val="0"/>
        <w:spacing w:line="276" w:lineRule="auto"/>
        <w:ind w:firstLine="567"/>
        <w:jc w:val="both"/>
        <w:rPr>
          <w:rFonts w:eastAsia="Calibri"/>
        </w:rPr>
      </w:pPr>
      <w:r>
        <w:rPr>
          <w:rFonts w:eastAsia="Calibri"/>
        </w:rPr>
        <w:t xml:space="preserve">каждый час работы в ночное время оплачивается в повышенном размере по сравнению с работой в нормальных условиях, но не ниже размеров, установленных законами и иными нормативными  правовыми актами. </w:t>
      </w:r>
    </w:p>
    <w:p w:rsidR="009D1C4E" w:rsidRDefault="009D1C4E" w:rsidP="009D1C4E">
      <w:pPr>
        <w:tabs>
          <w:tab w:val="left" w:pos="0"/>
          <w:tab w:val="left" w:pos="709"/>
          <w:tab w:val="left" w:pos="1134"/>
        </w:tabs>
        <w:autoSpaceDE w:val="0"/>
        <w:autoSpaceDN w:val="0"/>
        <w:adjustRightInd w:val="0"/>
        <w:spacing w:line="276" w:lineRule="auto"/>
        <w:ind w:firstLine="567"/>
        <w:jc w:val="both"/>
        <w:rPr>
          <w:rFonts w:eastAsia="Calibri"/>
        </w:rPr>
      </w:pPr>
      <w:r>
        <w:rPr>
          <w:rFonts w:eastAsia="Calibri"/>
        </w:rP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9D1C4E" w:rsidRDefault="009D1C4E" w:rsidP="009D1C4E">
      <w:pPr>
        <w:tabs>
          <w:tab w:val="left" w:pos="0"/>
          <w:tab w:val="left" w:pos="142"/>
          <w:tab w:val="left" w:pos="709"/>
          <w:tab w:val="left" w:pos="1134"/>
        </w:tabs>
        <w:autoSpaceDE w:val="0"/>
        <w:autoSpaceDN w:val="0"/>
        <w:adjustRightInd w:val="0"/>
        <w:spacing w:line="276" w:lineRule="auto"/>
        <w:ind w:firstLine="567"/>
        <w:jc w:val="both"/>
        <w:rPr>
          <w:rFonts w:eastAsia="Calibri"/>
        </w:rPr>
      </w:pPr>
      <w:r>
        <w:rPr>
          <w:rFonts w:eastAsia="Calibri"/>
        </w:rPr>
        <w:t>работникам, получающим должностной оклад, -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9D1C4E" w:rsidRDefault="009D1C4E" w:rsidP="009D1C4E">
      <w:pPr>
        <w:numPr>
          <w:ilvl w:val="1"/>
          <w:numId w:val="106"/>
        </w:numPr>
        <w:tabs>
          <w:tab w:val="left" w:pos="0"/>
          <w:tab w:val="left" w:pos="142"/>
          <w:tab w:val="left" w:pos="709"/>
          <w:tab w:val="left" w:pos="1134"/>
        </w:tabs>
        <w:autoSpaceDE w:val="0"/>
        <w:autoSpaceDN w:val="0"/>
        <w:adjustRightInd w:val="0"/>
        <w:spacing w:line="276" w:lineRule="auto"/>
        <w:ind w:left="0" w:firstLine="567"/>
        <w:jc w:val="both"/>
        <w:rPr>
          <w:rFonts w:eastAsia="Calibri"/>
        </w:rPr>
      </w:pPr>
      <w:r>
        <w:rPr>
          <w:rFonts w:eastAsia="Calibri"/>
        </w:rPr>
        <w:t>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9D1C4E" w:rsidRDefault="009D1C4E" w:rsidP="009D1C4E">
      <w:pPr>
        <w:numPr>
          <w:ilvl w:val="1"/>
          <w:numId w:val="106"/>
        </w:numPr>
        <w:tabs>
          <w:tab w:val="left" w:pos="0"/>
          <w:tab w:val="left" w:pos="142"/>
          <w:tab w:val="left" w:pos="709"/>
          <w:tab w:val="left" w:pos="1134"/>
        </w:tabs>
        <w:autoSpaceDE w:val="0"/>
        <w:autoSpaceDN w:val="0"/>
        <w:adjustRightInd w:val="0"/>
        <w:spacing w:line="276" w:lineRule="auto"/>
        <w:ind w:left="0" w:firstLine="567"/>
        <w:jc w:val="both"/>
        <w:rPr>
          <w:rFonts w:eastAsia="Calibri"/>
        </w:rPr>
      </w:pPr>
      <w:r>
        <w:rPr>
          <w:rFonts w:eastAsia="Calibri"/>
        </w:rPr>
        <w:t xml:space="preserve">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на основании аттестации рабочих мест, в размере не более  0,24 базового оклада. </w:t>
      </w:r>
    </w:p>
    <w:p w:rsidR="009D1C4E" w:rsidRDefault="009D1C4E" w:rsidP="009D1C4E">
      <w:pPr>
        <w:numPr>
          <w:ilvl w:val="1"/>
          <w:numId w:val="106"/>
        </w:numPr>
        <w:tabs>
          <w:tab w:val="left" w:pos="0"/>
          <w:tab w:val="left" w:pos="142"/>
          <w:tab w:val="left" w:pos="709"/>
          <w:tab w:val="left" w:pos="1134"/>
        </w:tabs>
        <w:autoSpaceDE w:val="0"/>
        <w:autoSpaceDN w:val="0"/>
        <w:adjustRightInd w:val="0"/>
        <w:spacing w:line="276" w:lineRule="auto"/>
        <w:ind w:left="0" w:firstLine="567"/>
        <w:jc w:val="both"/>
        <w:rPr>
          <w:rFonts w:eastAsia="Calibri"/>
        </w:rPr>
      </w:pPr>
      <w:r>
        <w:rPr>
          <w:rFonts w:eastAsia="Calibri"/>
        </w:rPr>
        <w:t xml:space="preserve">Перечень тяжелых работ, работ с вредными, опасными и иными особыми условиями труда определяется Правительством Российской Федерации с учетом мнения Российской трехсторонней комиссии по регулированию социально-трудовых отношений. </w:t>
      </w:r>
    </w:p>
    <w:p w:rsidR="009D1C4E" w:rsidRDefault="009D1C4E" w:rsidP="009D1C4E">
      <w:pPr>
        <w:numPr>
          <w:ilvl w:val="1"/>
          <w:numId w:val="106"/>
        </w:numPr>
        <w:tabs>
          <w:tab w:val="left" w:pos="0"/>
          <w:tab w:val="left" w:pos="142"/>
          <w:tab w:val="left" w:pos="709"/>
          <w:tab w:val="left" w:pos="1134"/>
        </w:tabs>
        <w:autoSpaceDE w:val="0"/>
        <w:autoSpaceDN w:val="0"/>
        <w:adjustRightInd w:val="0"/>
        <w:spacing w:line="276" w:lineRule="auto"/>
        <w:ind w:left="0" w:firstLine="567"/>
        <w:jc w:val="both"/>
        <w:rPr>
          <w:rFonts w:eastAsia="Calibri"/>
        </w:rPr>
      </w:pPr>
      <w:r>
        <w:rPr>
          <w:rFonts w:eastAsia="Calibri"/>
        </w:rPr>
        <w:t>До определения Правительством Российской Федерации перечня тяжелых работ, работ с вредными и (или) опасными и иными особыми условиями труда образовательные учреждения могут руководствоваться перечнями работ с опасными (особо опасными), вредными (особо вредными) и тяжелыми (особо тяжелыми) условиями труда, на которых устанавливаются доплаты до 12 или  24 процентов, утвержденными приказом Госкомитета СССР по народному образованию от 20.08.1990 № 579 (с изменениями и дополнениями), или аналогичными перечнями, утвержденными приказом Министерства науки, высшей школы и технической политики Российской Федерации от 07.10.1992 № 611, в соответствии с которыми всем работникам независимо от наименования их должностей устанавливаются доплаты, если их работа осуществляется в условиях, предусмотренных этими перечнями.</w:t>
      </w:r>
    </w:p>
    <w:p w:rsidR="009D1C4E" w:rsidRDefault="009D1C4E" w:rsidP="009D1C4E">
      <w:pPr>
        <w:tabs>
          <w:tab w:val="left" w:pos="0"/>
          <w:tab w:val="left" w:pos="142"/>
          <w:tab w:val="left" w:pos="709"/>
          <w:tab w:val="left" w:pos="1134"/>
          <w:tab w:val="left" w:pos="3819"/>
        </w:tabs>
        <w:spacing w:line="276" w:lineRule="auto"/>
        <w:ind w:firstLine="567"/>
        <w:jc w:val="both"/>
        <w:rPr>
          <w:rFonts w:eastAsia="Calibri"/>
          <w:b/>
        </w:rPr>
      </w:pPr>
      <w:r>
        <w:rPr>
          <w:rFonts w:eastAsia="Calibri"/>
        </w:rPr>
        <w:lastRenderedPageBreak/>
        <w:tab/>
      </w:r>
      <w:r w:rsidRPr="00A11C05">
        <w:rPr>
          <w:rFonts w:eastAsia="Calibri"/>
          <w:b/>
        </w:rPr>
        <w:t>10.</w:t>
      </w:r>
      <w:r>
        <w:rPr>
          <w:rFonts w:eastAsia="Calibri"/>
          <w:b/>
        </w:rPr>
        <w:t xml:space="preserve"> Порядок формирования фонда оплаты труда образовательного учреждения</w:t>
      </w:r>
    </w:p>
    <w:p w:rsidR="009D1C4E" w:rsidRDefault="009D1C4E" w:rsidP="009D1C4E">
      <w:pPr>
        <w:tabs>
          <w:tab w:val="left" w:pos="0"/>
          <w:tab w:val="left" w:pos="709"/>
          <w:tab w:val="left" w:pos="1134"/>
        </w:tabs>
        <w:autoSpaceDE w:val="0"/>
        <w:autoSpaceDN w:val="0"/>
        <w:adjustRightInd w:val="0"/>
        <w:spacing w:line="276" w:lineRule="auto"/>
        <w:ind w:firstLine="567"/>
        <w:jc w:val="both"/>
        <w:rPr>
          <w:rFonts w:eastAsia="Calibri"/>
        </w:rPr>
      </w:pPr>
      <w:r>
        <w:rPr>
          <w:rFonts w:eastAsia="Calibri"/>
        </w:rPr>
        <w:t>10.1Формирование фонда оплаты труда образовательного учреждения осуществляется в пределах объема средств образовательного учреждения на текущий финансовый год, определенного в соответствии с нормативом финансовых затрат, количеством потребителей и услуг и поправочным коэффициентом на переходный период, и отражается в плане финансово-хозяйственной деятельности образовательного учреждения.</w:t>
      </w:r>
    </w:p>
    <w:p w:rsidR="009D1C4E" w:rsidRDefault="009D1C4E" w:rsidP="009D1C4E">
      <w:pPr>
        <w:tabs>
          <w:tab w:val="left" w:pos="0"/>
          <w:tab w:val="left" w:pos="709"/>
          <w:tab w:val="left" w:pos="1134"/>
        </w:tabs>
        <w:autoSpaceDE w:val="0"/>
        <w:autoSpaceDN w:val="0"/>
        <w:adjustRightInd w:val="0"/>
        <w:spacing w:line="276" w:lineRule="auto"/>
        <w:ind w:firstLine="567"/>
        <w:jc w:val="both"/>
        <w:rPr>
          <w:rFonts w:eastAsia="Calibri"/>
        </w:rPr>
      </w:pPr>
      <w:r>
        <w:rPr>
          <w:rFonts w:eastAsia="Calibri"/>
        </w:rPr>
        <w:t>10.2.Доля фонда оплаты труда на стимулирование руководителя  учреждения принимается равной   1 проценту.</w:t>
      </w:r>
    </w:p>
    <w:p w:rsidR="009D1C4E" w:rsidRDefault="009D1C4E" w:rsidP="009D1C4E">
      <w:pPr>
        <w:tabs>
          <w:tab w:val="left" w:pos="0"/>
          <w:tab w:val="left" w:pos="709"/>
          <w:tab w:val="left" w:pos="1134"/>
        </w:tabs>
        <w:spacing w:line="276" w:lineRule="auto"/>
        <w:ind w:firstLine="567"/>
        <w:jc w:val="both"/>
        <w:rPr>
          <w:b/>
          <w:caps/>
          <w:spacing w:val="-12"/>
        </w:rPr>
      </w:pPr>
      <w:r>
        <w:rPr>
          <w:rFonts w:eastAsia="Calibri"/>
          <w:lang w:eastAsia="en-US"/>
        </w:rPr>
        <w:t xml:space="preserve">Образовательное учреждение самостоятельно определяет в общем объеме средств, рассчитанном на основании норматива финансирования, количества потребителей и поправочного коэффициента, долю средств на материально-техническое обеспечение, оснащение образовательного процесса и заработную плату педагогического, учебно-вспомогательного персонала при </w:t>
      </w:r>
      <w:r w:rsidRPr="00233DCC">
        <w:rPr>
          <w:rFonts w:eastAsia="Calibri"/>
          <w:lang w:eastAsia="en-US"/>
        </w:rPr>
        <w:t>условии сохранения объема средств на предоставление выплат стимулирующего характера за качество работы в объеме не</w:t>
      </w:r>
      <w:r>
        <w:rPr>
          <w:rFonts w:eastAsia="Calibri"/>
          <w:lang w:eastAsia="en-US"/>
        </w:rPr>
        <w:t xml:space="preserve"> менее                2 </w:t>
      </w:r>
      <w:r w:rsidRPr="00233DCC">
        <w:rPr>
          <w:rFonts w:eastAsia="Calibri"/>
          <w:lang w:eastAsia="en-US"/>
        </w:rPr>
        <w:t>процентов от фонда оплаты труда  основного персонала учреждения по должностным окладам (ставкам заработной платы).</w:t>
      </w:r>
    </w:p>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F61962" w:rsidP="009D1C4E">
      <w:r>
        <w:rPr>
          <w:noProof/>
        </w:rPr>
        <w:lastRenderedPageBreak/>
        <w:drawing>
          <wp:inline distT="0" distB="0" distL="0" distR="0">
            <wp:extent cx="6299200" cy="8741394"/>
            <wp:effectExtent l="19050" t="0" r="6350" b="0"/>
            <wp:docPr id="7" name="Рисунок 4" descr="C:\Users\USER\Desktop\2022-09-14 логопеды\логопеды 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esktop\2022-09-14 логопеды\логопеды 003.jpg"/>
                    <pic:cNvPicPr>
                      <a:picLocks noChangeAspect="1" noChangeArrowheads="1"/>
                    </pic:cNvPicPr>
                  </pic:nvPicPr>
                  <pic:blipFill>
                    <a:blip r:embed="rId27" cstate="print"/>
                    <a:srcRect/>
                    <a:stretch>
                      <a:fillRect/>
                    </a:stretch>
                  </pic:blipFill>
                  <pic:spPr bwMode="auto">
                    <a:xfrm rot="10800000">
                      <a:off x="0" y="0"/>
                      <a:ext cx="6299200" cy="8741394"/>
                    </a:xfrm>
                    <a:prstGeom prst="rect">
                      <a:avLst/>
                    </a:prstGeom>
                    <a:noFill/>
                    <a:ln w="9525">
                      <a:noFill/>
                      <a:miter lim="800000"/>
                      <a:headEnd/>
                      <a:tailEnd/>
                    </a:ln>
                  </pic:spPr>
                </pic:pic>
              </a:graphicData>
            </a:graphic>
          </wp:inline>
        </w:drawing>
      </w:r>
    </w:p>
    <w:p w:rsidR="009D1C4E" w:rsidRDefault="009D1C4E" w:rsidP="009D1C4E">
      <w:pPr>
        <w:widowControl w:val="0"/>
        <w:tabs>
          <w:tab w:val="left" w:pos="0"/>
          <w:tab w:val="left" w:pos="709"/>
          <w:tab w:val="left" w:pos="993"/>
        </w:tabs>
        <w:suppressAutoHyphens/>
        <w:autoSpaceDE w:val="0"/>
        <w:spacing w:after="200"/>
        <w:ind w:firstLine="426"/>
        <w:contextualSpacing/>
        <w:jc w:val="both"/>
        <w:rPr>
          <w:lang w:val="en-US" w:eastAsia="ar-SA"/>
        </w:rPr>
      </w:pPr>
    </w:p>
    <w:p w:rsidR="00F61962" w:rsidRDefault="00F61962" w:rsidP="009D1C4E">
      <w:pPr>
        <w:widowControl w:val="0"/>
        <w:tabs>
          <w:tab w:val="left" w:pos="0"/>
          <w:tab w:val="left" w:pos="709"/>
          <w:tab w:val="left" w:pos="993"/>
        </w:tabs>
        <w:suppressAutoHyphens/>
        <w:autoSpaceDE w:val="0"/>
        <w:spacing w:after="200"/>
        <w:ind w:firstLine="426"/>
        <w:contextualSpacing/>
        <w:jc w:val="both"/>
        <w:rPr>
          <w:lang w:val="en-US" w:eastAsia="ar-SA"/>
        </w:rPr>
      </w:pPr>
    </w:p>
    <w:p w:rsidR="00F61962" w:rsidRDefault="00F61962" w:rsidP="009D1C4E">
      <w:pPr>
        <w:widowControl w:val="0"/>
        <w:tabs>
          <w:tab w:val="left" w:pos="0"/>
          <w:tab w:val="left" w:pos="709"/>
          <w:tab w:val="left" w:pos="993"/>
        </w:tabs>
        <w:suppressAutoHyphens/>
        <w:autoSpaceDE w:val="0"/>
        <w:spacing w:after="200"/>
        <w:ind w:firstLine="426"/>
        <w:contextualSpacing/>
        <w:jc w:val="both"/>
        <w:rPr>
          <w:lang w:val="en-US" w:eastAsia="ar-SA"/>
        </w:rPr>
      </w:pPr>
    </w:p>
    <w:p w:rsidR="00F61962" w:rsidRDefault="00F61962" w:rsidP="009D1C4E">
      <w:pPr>
        <w:widowControl w:val="0"/>
        <w:tabs>
          <w:tab w:val="left" w:pos="0"/>
          <w:tab w:val="left" w:pos="709"/>
          <w:tab w:val="left" w:pos="993"/>
        </w:tabs>
        <w:suppressAutoHyphens/>
        <w:autoSpaceDE w:val="0"/>
        <w:spacing w:after="200"/>
        <w:ind w:firstLine="426"/>
        <w:contextualSpacing/>
        <w:jc w:val="both"/>
        <w:rPr>
          <w:lang w:val="en-US" w:eastAsia="ar-SA"/>
        </w:rPr>
      </w:pPr>
    </w:p>
    <w:p w:rsidR="00F61962" w:rsidRPr="00F61962" w:rsidRDefault="00F61962" w:rsidP="009D1C4E">
      <w:pPr>
        <w:widowControl w:val="0"/>
        <w:tabs>
          <w:tab w:val="left" w:pos="0"/>
          <w:tab w:val="left" w:pos="709"/>
          <w:tab w:val="left" w:pos="993"/>
        </w:tabs>
        <w:suppressAutoHyphens/>
        <w:autoSpaceDE w:val="0"/>
        <w:spacing w:after="200"/>
        <w:ind w:firstLine="426"/>
        <w:contextualSpacing/>
        <w:jc w:val="both"/>
        <w:rPr>
          <w:lang w:val="en-US" w:eastAsia="ar-SA"/>
        </w:rPr>
      </w:pPr>
    </w:p>
    <w:p w:rsidR="009D1C4E" w:rsidRDefault="00F61962" w:rsidP="00F61962">
      <w:pPr>
        <w:widowControl w:val="0"/>
        <w:tabs>
          <w:tab w:val="left" w:pos="142"/>
        </w:tabs>
        <w:suppressAutoHyphens/>
        <w:autoSpaceDE w:val="0"/>
        <w:spacing w:after="200"/>
        <w:contextualSpacing/>
        <w:jc w:val="center"/>
        <w:rPr>
          <w:b/>
          <w:lang w:eastAsia="ar-SA"/>
        </w:rPr>
      </w:pPr>
      <w:r>
        <w:rPr>
          <w:b/>
          <w:lang w:val="en-US" w:eastAsia="ar-SA"/>
        </w:rPr>
        <w:lastRenderedPageBreak/>
        <w:t>III</w:t>
      </w:r>
      <w:r w:rsidRPr="00F61962">
        <w:rPr>
          <w:b/>
          <w:lang w:eastAsia="ar-SA"/>
        </w:rPr>
        <w:t xml:space="preserve">. </w:t>
      </w:r>
      <w:r w:rsidR="009D1C4E">
        <w:rPr>
          <w:b/>
          <w:lang w:eastAsia="ar-SA"/>
        </w:rPr>
        <w:t>Порядок премирования работников</w:t>
      </w:r>
    </w:p>
    <w:p w:rsidR="009D1C4E" w:rsidRDefault="009D1C4E" w:rsidP="009D1C4E">
      <w:pPr>
        <w:widowControl w:val="0"/>
        <w:shd w:val="clear" w:color="auto" w:fill="FFFFFF"/>
        <w:tabs>
          <w:tab w:val="left" w:pos="0"/>
        </w:tabs>
        <w:suppressAutoHyphens/>
        <w:autoSpaceDE w:val="0"/>
        <w:spacing w:after="200"/>
        <w:ind w:firstLine="426"/>
        <w:contextualSpacing/>
        <w:jc w:val="both"/>
        <w:rPr>
          <w:lang w:eastAsia="ar-SA"/>
        </w:rPr>
      </w:pPr>
      <w:r>
        <w:rPr>
          <w:lang w:eastAsia="ar-SA"/>
        </w:rPr>
        <w:t xml:space="preserve">3.1. Распределение премий производится на основании данного Положения решением комиссии с оформлением протокола. Руководитель </w:t>
      </w:r>
      <w:r>
        <w:t>МАДОУ «Детский сад № 139»</w:t>
      </w:r>
      <w:r>
        <w:rPr>
          <w:lang w:eastAsia="ar-SA"/>
        </w:rPr>
        <w:t xml:space="preserve"> с учетом мотивированного мнения профкома издает приказ по образовательному учреждению.</w:t>
      </w:r>
    </w:p>
    <w:p w:rsidR="009D1C4E" w:rsidRDefault="009D1C4E" w:rsidP="009D1C4E">
      <w:pPr>
        <w:widowControl w:val="0"/>
        <w:shd w:val="clear" w:color="auto" w:fill="FFFFFF"/>
        <w:tabs>
          <w:tab w:val="left" w:pos="0"/>
        </w:tabs>
        <w:suppressAutoHyphens/>
        <w:autoSpaceDE w:val="0"/>
        <w:spacing w:after="200"/>
        <w:ind w:firstLine="426"/>
        <w:contextualSpacing/>
        <w:jc w:val="both"/>
        <w:rPr>
          <w:lang w:eastAsia="ar-SA"/>
        </w:rPr>
      </w:pPr>
      <w:r>
        <w:rPr>
          <w:lang w:eastAsia="ar-SA"/>
        </w:rPr>
        <w:t>3.2. Премия выплачивается 1 раз в квартал.</w:t>
      </w:r>
    </w:p>
    <w:p w:rsidR="009D1C4E" w:rsidRDefault="009D1C4E" w:rsidP="009D1C4E">
      <w:pPr>
        <w:widowControl w:val="0"/>
        <w:shd w:val="clear" w:color="auto" w:fill="FFFFFF"/>
        <w:tabs>
          <w:tab w:val="left" w:pos="0"/>
        </w:tabs>
        <w:suppressAutoHyphens/>
        <w:autoSpaceDE w:val="0"/>
        <w:spacing w:after="200"/>
        <w:ind w:firstLine="426"/>
        <w:contextualSpacing/>
        <w:jc w:val="both"/>
        <w:rPr>
          <w:lang w:eastAsia="ar-SA"/>
        </w:rPr>
      </w:pPr>
      <w:r>
        <w:rPr>
          <w:lang w:eastAsia="ar-SA"/>
        </w:rPr>
        <w:t>3.3. Премия не выплачивается за время нахождения работников в отпуске (ежегодном, в отпуске по беременности и родам, в отпуске по уходу за ребенком, дополнительном учебном отпуске, не оплачиваемом отпуске), а также в период нетрудоспособности по больничному листу.</w:t>
      </w:r>
    </w:p>
    <w:p w:rsidR="009D1C4E" w:rsidRDefault="00F61962" w:rsidP="00F61962">
      <w:pPr>
        <w:widowControl w:val="0"/>
        <w:tabs>
          <w:tab w:val="left" w:pos="142"/>
        </w:tabs>
        <w:suppressAutoHyphens/>
        <w:autoSpaceDE w:val="0"/>
        <w:spacing w:after="200"/>
        <w:contextualSpacing/>
        <w:jc w:val="center"/>
        <w:rPr>
          <w:b/>
          <w:lang w:eastAsia="ar-SA"/>
        </w:rPr>
      </w:pPr>
      <w:r>
        <w:rPr>
          <w:b/>
          <w:lang w:val="en-US" w:eastAsia="ar-SA"/>
        </w:rPr>
        <w:t>IV.</w:t>
      </w:r>
      <w:r w:rsidR="009D1C4E">
        <w:rPr>
          <w:b/>
          <w:lang w:eastAsia="ar-SA"/>
        </w:rPr>
        <w:t>Основные критерии премирования</w:t>
      </w:r>
    </w:p>
    <w:tbl>
      <w:tblPr>
        <w:tblW w:w="10035" w:type="dxa"/>
        <w:tblInd w:w="-10" w:type="dxa"/>
        <w:tblLayout w:type="fixed"/>
        <w:tblLook w:val="04A0" w:firstRow="1" w:lastRow="0" w:firstColumn="1" w:lastColumn="0" w:noHBand="0" w:noVBand="1"/>
      </w:tblPr>
      <w:tblGrid>
        <w:gridCol w:w="544"/>
        <w:gridCol w:w="6516"/>
        <w:gridCol w:w="1841"/>
        <w:gridCol w:w="1134"/>
      </w:tblGrid>
      <w:tr w:rsidR="009D1C4E" w:rsidTr="0085269D">
        <w:trPr>
          <w:trHeight w:val="120"/>
        </w:trPr>
        <w:tc>
          <w:tcPr>
            <w:tcW w:w="544" w:type="dxa"/>
            <w:tcBorders>
              <w:top w:val="single" w:sz="4" w:space="0" w:color="000000"/>
              <w:left w:val="single" w:sz="4" w:space="0" w:color="000000"/>
              <w:bottom w:val="single" w:sz="4" w:space="0" w:color="000000"/>
              <w:right w:val="nil"/>
            </w:tcBorders>
            <w:hideMark/>
          </w:tcPr>
          <w:p w:rsidR="009D1C4E" w:rsidRDefault="009D1C4E" w:rsidP="0085269D">
            <w:pPr>
              <w:widowControl w:val="0"/>
              <w:tabs>
                <w:tab w:val="left" w:pos="142"/>
              </w:tabs>
              <w:suppressAutoHyphens/>
              <w:autoSpaceDE w:val="0"/>
              <w:snapToGrid w:val="0"/>
              <w:spacing w:after="200"/>
              <w:ind w:right="-108"/>
              <w:contextualSpacing/>
              <w:jc w:val="center"/>
              <w:rPr>
                <w:b/>
                <w:lang w:eastAsia="ar-SA"/>
              </w:rPr>
            </w:pPr>
            <w:r>
              <w:rPr>
                <w:b/>
                <w:lang w:eastAsia="ar-SA"/>
              </w:rPr>
              <w:t>№ п/п</w:t>
            </w:r>
          </w:p>
        </w:tc>
        <w:tc>
          <w:tcPr>
            <w:tcW w:w="6520" w:type="dxa"/>
            <w:tcBorders>
              <w:top w:val="single" w:sz="4" w:space="0" w:color="000000"/>
              <w:left w:val="single" w:sz="4" w:space="0" w:color="000000"/>
              <w:bottom w:val="single" w:sz="4" w:space="0" w:color="000000"/>
              <w:right w:val="nil"/>
            </w:tcBorders>
            <w:vAlign w:val="center"/>
            <w:hideMark/>
          </w:tcPr>
          <w:p w:rsidR="009D1C4E" w:rsidRDefault="009D1C4E" w:rsidP="0085269D">
            <w:pPr>
              <w:widowControl w:val="0"/>
              <w:tabs>
                <w:tab w:val="left" w:pos="142"/>
              </w:tabs>
              <w:suppressAutoHyphens/>
              <w:autoSpaceDE w:val="0"/>
              <w:snapToGrid w:val="0"/>
              <w:spacing w:after="200"/>
              <w:contextualSpacing/>
              <w:jc w:val="center"/>
              <w:rPr>
                <w:b/>
                <w:lang w:eastAsia="ar-SA"/>
              </w:rPr>
            </w:pPr>
            <w:r>
              <w:rPr>
                <w:b/>
                <w:lang w:eastAsia="ar-SA"/>
              </w:rPr>
              <w:t>Показатели</w:t>
            </w:r>
          </w:p>
        </w:tc>
        <w:tc>
          <w:tcPr>
            <w:tcW w:w="1842" w:type="dxa"/>
            <w:tcBorders>
              <w:top w:val="single" w:sz="4" w:space="0" w:color="000000"/>
              <w:left w:val="single" w:sz="4" w:space="0" w:color="000000"/>
              <w:bottom w:val="single" w:sz="4" w:space="0" w:color="000000"/>
              <w:right w:val="nil"/>
            </w:tcBorders>
            <w:vAlign w:val="center"/>
            <w:hideMark/>
          </w:tcPr>
          <w:p w:rsidR="009D1C4E" w:rsidRDefault="009D1C4E" w:rsidP="0085269D">
            <w:pPr>
              <w:widowControl w:val="0"/>
              <w:tabs>
                <w:tab w:val="left" w:pos="142"/>
              </w:tabs>
              <w:suppressAutoHyphens/>
              <w:autoSpaceDE w:val="0"/>
              <w:snapToGrid w:val="0"/>
              <w:spacing w:after="200"/>
              <w:contextualSpacing/>
              <w:jc w:val="center"/>
              <w:rPr>
                <w:b/>
                <w:lang w:eastAsia="ar-SA"/>
              </w:rPr>
            </w:pPr>
            <w:r>
              <w:rPr>
                <w:b/>
                <w:lang w:eastAsia="ar-SA"/>
              </w:rPr>
              <w:t>Размеры</w:t>
            </w:r>
          </w:p>
        </w:tc>
        <w:tc>
          <w:tcPr>
            <w:tcW w:w="1135" w:type="dxa"/>
            <w:tcBorders>
              <w:top w:val="single" w:sz="4" w:space="0" w:color="000000"/>
              <w:left w:val="single" w:sz="4" w:space="0" w:color="000000"/>
              <w:bottom w:val="single" w:sz="4" w:space="0" w:color="000000"/>
              <w:right w:val="single" w:sz="4" w:space="0" w:color="000000"/>
            </w:tcBorders>
            <w:vAlign w:val="center"/>
            <w:hideMark/>
          </w:tcPr>
          <w:p w:rsidR="009D1C4E" w:rsidRDefault="009D1C4E" w:rsidP="0085269D">
            <w:pPr>
              <w:widowControl w:val="0"/>
              <w:tabs>
                <w:tab w:val="left" w:pos="142"/>
              </w:tabs>
              <w:suppressAutoHyphens/>
              <w:autoSpaceDE w:val="0"/>
              <w:snapToGrid w:val="0"/>
              <w:spacing w:after="200"/>
              <w:contextualSpacing/>
              <w:jc w:val="center"/>
              <w:rPr>
                <w:b/>
                <w:lang w:eastAsia="ar-SA"/>
              </w:rPr>
            </w:pPr>
            <w:r>
              <w:rPr>
                <w:b/>
                <w:lang w:eastAsia="ar-SA"/>
              </w:rPr>
              <w:t>Периодичность</w:t>
            </w:r>
          </w:p>
        </w:tc>
      </w:tr>
      <w:tr w:rsidR="009D1C4E" w:rsidTr="0085269D">
        <w:trPr>
          <w:trHeight w:val="120"/>
        </w:trPr>
        <w:tc>
          <w:tcPr>
            <w:tcW w:w="544" w:type="dxa"/>
            <w:tcBorders>
              <w:top w:val="single" w:sz="4" w:space="0" w:color="000000"/>
              <w:left w:val="single" w:sz="4" w:space="0" w:color="000000"/>
              <w:bottom w:val="single" w:sz="4" w:space="0" w:color="000000"/>
              <w:right w:val="nil"/>
            </w:tcBorders>
          </w:tcPr>
          <w:p w:rsidR="009D1C4E" w:rsidRDefault="009D1C4E" w:rsidP="0085269D">
            <w:pPr>
              <w:widowControl w:val="0"/>
              <w:numPr>
                <w:ilvl w:val="0"/>
                <w:numId w:val="136"/>
              </w:numPr>
              <w:tabs>
                <w:tab w:val="left" w:pos="142"/>
              </w:tabs>
              <w:suppressAutoHyphens/>
              <w:autoSpaceDE w:val="0"/>
              <w:autoSpaceDN w:val="0"/>
              <w:adjustRightInd w:val="0"/>
              <w:spacing w:after="200"/>
              <w:contextualSpacing/>
              <w:jc w:val="both"/>
              <w:rPr>
                <w:lang w:eastAsia="ar-SA"/>
              </w:rPr>
            </w:pPr>
          </w:p>
        </w:tc>
        <w:tc>
          <w:tcPr>
            <w:tcW w:w="6520" w:type="dxa"/>
            <w:tcBorders>
              <w:top w:val="single" w:sz="4" w:space="0" w:color="000000"/>
              <w:left w:val="single" w:sz="4" w:space="0" w:color="000000"/>
              <w:bottom w:val="single" w:sz="4" w:space="0" w:color="000000"/>
              <w:right w:val="nil"/>
            </w:tcBorders>
            <w:hideMark/>
          </w:tcPr>
          <w:p w:rsidR="009D1C4E" w:rsidRPr="00233DCC" w:rsidRDefault="009D1C4E" w:rsidP="0085269D">
            <w:pPr>
              <w:widowControl w:val="0"/>
              <w:tabs>
                <w:tab w:val="left" w:pos="142"/>
              </w:tabs>
              <w:suppressAutoHyphens/>
              <w:autoSpaceDE w:val="0"/>
              <w:spacing w:after="200"/>
              <w:contextualSpacing/>
              <w:rPr>
                <w:lang w:eastAsia="ar-SA"/>
              </w:rPr>
            </w:pPr>
            <w:r w:rsidRPr="00233DCC">
              <w:rPr>
                <w:lang w:eastAsia="ar-SA"/>
              </w:rPr>
              <w:t xml:space="preserve">В связи достижением юбилейного возраста: 50 лет, 55 лет, 60 лет, 65 лет. </w:t>
            </w:r>
          </w:p>
        </w:tc>
        <w:tc>
          <w:tcPr>
            <w:tcW w:w="1842" w:type="dxa"/>
            <w:tcBorders>
              <w:top w:val="single" w:sz="4" w:space="0" w:color="000000"/>
              <w:left w:val="single" w:sz="4" w:space="0" w:color="000000"/>
              <w:bottom w:val="single" w:sz="4" w:space="0" w:color="000000"/>
              <w:right w:val="nil"/>
            </w:tcBorders>
            <w:hideMark/>
          </w:tcPr>
          <w:p w:rsidR="009D1C4E" w:rsidRPr="00233DCC" w:rsidRDefault="009D1C4E" w:rsidP="0085269D">
            <w:pPr>
              <w:widowControl w:val="0"/>
              <w:tabs>
                <w:tab w:val="left" w:pos="142"/>
              </w:tabs>
              <w:suppressAutoHyphens/>
              <w:autoSpaceDE w:val="0"/>
              <w:spacing w:after="200"/>
              <w:contextualSpacing/>
              <w:rPr>
                <w:lang w:eastAsia="ar-SA"/>
              </w:rPr>
            </w:pPr>
            <w:r w:rsidRPr="00233DCC">
              <w:rPr>
                <w:lang w:eastAsia="ar-SA"/>
              </w:rPr>
              <w:t xml:space="preserve">На основании коллективного договора </w:t>
            </w:r>
          </w:p>
          <w:p w:rsidR="009D1C4E" w:rsidRPr="00233DCC" w:rsidRDefault="009D1C4E" w:rsidP="0085269D">
            <w:pPr>
              <w:widowControl w:val="0"/>
              <w:tabs>
                <w:tab w:val="left" w:pos="142"/>
              </w:tabs>
              <w:suppressAutoHyphens/>
              <w:autoSpaceDE w:val="0"/>
              <w:spacing w:after="200"/>
              <w:contextualSpacing/>
              <w:rPr>
                <w:lang w:eastAsia="ar-SA"/>
              </w:rPr>
            </w:pPr>
            <w:r w:rsidRPr="00233DCC">
              <w:rPr>
                <w:lang w:eastAsia="ar-SA"/>
              </w:rPr>
              <w:t>5000 рублей</w:t>
            </w:r>
          </w:p>
        </w:tc>
        <w:tc>
          <w:tcPr>
            <w:tcW w:w="1135" w:type="dxa"/>
            <w:tcBorders>
              <w:top w:val="single" w:sz="4" w:space="0" w:color="000000"/>
              <w:left w:val="single" w:sz="4" w:space="0" w:color="000000"/>
              <w:bottom w:val="single" w:sz="4" w:space="0" w:color="000000"/>
              <w:right w:val="single" w:sz="4" w:space="0" w:color="000000"/>
            </w:tcBorders>
            <w:hideMark/>
          </w:tcPr>
          <w:p w:rsidR="009D1C4E" w:rsidRPr="00233DCC" w:rsidRDefault="009D1C4E" w:rsidP="0085269D">
            <w:pPr>
              <w:widowControl w:val="0"/>
              <w:tabs>
                <w:tab w:val="left" w:pos="142"/>
              </w:tabs>
              <w:suppressAutoHyphens/>
              <w:autoSpaceDE w:val="0"/>
              <w:spacing w:after="200"/>
              <w:contextualSpacing/>
              <w:rPr>
                <w:lang w:eastAsia="ar-SA"/>
              </w:rPr>
            </w:pPr>
            <w:r w:rsidRPr="00233DCC">
              <w:rPr>
                <w:lang w:eastAsia="ar-SA"/>
              </w:rPr>
              <w:t>Единовременно</w:t>
            </w:r>
          </w:p>
        </w:tc>
      </w:tr>
      <w:tr w:rsidR="009D1C4E" w:rsidTr="0085269D">
        <w:trPr>
          <w:trHeight w:val="120"/>
        </w:trPr>
        <w:tc>
          <w:tcPr>
            <w:tcW w:w="544" w:type="dxa"/>
            <w:tcBorders>
              <w:top w:val="single" w:sz="4" w:space="0" w:color="000000"/>
              <w:left w:val="single" w:sz="4" w:space="0" w:color="000000"/>
              <w:bottom w:val="single" w:sz="4" w:space="0" w:color="000000"/>
              <w:right w:val="nil"/>
            </w:tcBorders>
          </w:tcPr>
          <w:p w:rsidR="009D1C4E" w:rsidRDefault="009D1C4E" w:rsidP="0085269D">
            <w:pPr>
              <w:widowControl w:val="0"/>
              <w:numPr>
                <w:ilvl w:val="0"/>
                <w:numId w:val="136"/>
              </w:numPr>
              <w:tabs>
                <w:tab w:val="left" w:pos="142"/>
              </w:tabs>
              <w:suppressAutoHyphens/>
              <w:autoSpaceDE w:val="0"/>
              <w:autoSpaceDN w:val="0"/>
              <w:adjustRightInd w:val="0"/>
              <w:spacing w:after="200"/>
              <w:contextualSpacing/>
              <w:jc w:val="both"/>
              <w:rPr>
                <w:lang w:eastAsia="ar-SA"/>
              </w:rPr>
            </w:pPr>
          </w:p>
        </w:tc>
        <w:tc>
          <w:tcPr>
            <w:tcW w:w="6520" w:type="dxa"/>
            <w:tcBorders>
              <w:top w:val="single" w:sz="4" w:space="0" w:color="000000"/>
              <w:left w:val="single" w:sz="4" w:space="0" w:color="000000"/>
              <w:bottom w:val="single" w:sz="4" w:space="0" w:color="000000"/>
              <w:right w:val="nil"/>
            </w:tcBorders>
            <w:hideMark/>
          </w:tcPr>
          <w:p w:rsidR="009D1C4E" w:rsidRPr="00233DCC" w:rsidRDefault="009D1C4E" w:rsidP="0085269D">
            <w:pPr>
              <w:widowControl w:val="0"/>
              <w:tabs>
                <w:tab w:val="left" w:pos="142"/>
              </w:tabs>
              <w:suppressAutoHyphens/>
              <w:autoSpaceDE w:val="0"/>
              <w:spacing w:after="200"/>
              <w:contextualSpacing/>
              <w:rPr>
                <w:lang w:eastAsia="ar-SA"/>
              </w:rPr>
            </w:pPr>
            <w:r w:rsidRPr="00233DCC">
              <w:rPr>
                <w:lang w:eastAsia="ar-SA"/>
              </w:rPr>
              <w:t>При увольнении по собственному желанию впервые после достижения пенсионного возраста с оставлением рабочего места, либо приобретения право на досрочную трудовую пенсию по старости</w:t>
            </w:r>
          </w:p>
        </w:tc>
        <w:tc>
          <w:tcPr>
            <w:tcW w:w="1842" w:type="dxa"/>
            <w:tcBorders>
              <w:top w:val="single" w:sz="4" w:space="0" w:color="000000"/>
              <w:left w:val="single" w:sz="4" w:space="0" w:color="000000"/>
              <w:bottom w:val="single" w:sz="4" w:space="0" w:color="000000"/>
              <w:right w:val="nil"/>
            </w:tcBorders>
            <w:hideMark/>
          </w:tcPr>
          <w:p w:rsidR="009D1C4E" w:rsidRPr="00233DCC" w:rsidRDefault="009D1C4E" w:rsidP="0085269D">
            <w:pPr>
              <w:widowControl w:val="0"/>
              <w:tabs>
                <w:tab w:val="left" w:pos="142"/>
              </w:tabs>
              <w:suppressAutoHyphens/>
              <w:autoSpaceDE w:val="0"/>
              <w:spacing w:after="200"/>
              <w:contextualSpacing/>
              <w:rPr>
                <w:lang w:eastAsia="ar-SA"/>
              </w:rPr>
            </w:pPr>
            <w:r w:rsidRPr="00233DCC">
              <w:rPr>
                <w:lang w:eastAsia="ar-SA"/>
              </w:rPr>
              <w:t>На основании коллективного договора</w:t>
            </w:r>
          </w:p>
          <w:p w:rsidR="009D1C4E" w:rsidRPr="00233DCC" w:rsidRDefault="009D1C4E" w:rsidP="0085269D">
            <w:pPr>
              <w:widowControl w:val="0"/>
              <w:tabs>
                <w:tab w:val="left" w:pos="142"/>
              </w:tabs>
              <w:suppressAutoHyphens/>
              <w:autoSpaceDE w:val="0"/>
              <w:spacing w:after="200"/>
              <w:contextualSpacing/>
              <w:rPr>
                <w:lang w:eastAsia="ar-SA"/>
              </w:rPr>
            </w:pPr>
            <w:r w:rsidRPr="00233DCC">
              <w:rPr>
                <w:lang w:eastAsia="ar-SA"/>
              </w:rPr>
              <w:t>5000 рублей</w:t>
            </w:r>
          </w:p>
        </w:tc>
        <w:tc>
          <w:tcPr>
            <w:tcW w:w="1135" w:type="dxa"/>
            <w:tcBorders>
              <w:top w:val="single" w:sz="4" w:space="0" w:color="000000"/>
              <w:left w:val="single" w:sz="4" w:space="0" w:color="000000"/>
              <w:bottom w:val="single" w:sz="4" w:space="0" w:color="000000"/>
              <w:right w:val="single" w:sz="4" w:space="0" w:color="000000"/>
            </w:tcBorders>
            <w:hideMark/>
          </w:tcPr>
          <w:p w:rsidR="009D1C4E" w:rsidRPr="00233DCC" w:rsidRDefault="009D1C4E" w:rsidP="0085269D">
            <w:pPr>
              <w:widowControl w:val="0"/>
              <w:tabs>
                <w:tab w:val="left" w:pos="142"/>
              </w:tabs>
              <w:suppressAutoHyphens/>
              <w:autoSpaceDE w:val="0"/>
              <w:spacing w:after="200"/>
              <w:contextualSpacing/>
              <w:rPr>
                <w:lang w:eastAsia="ar-SA"/>
              </w:rPr>
            </w:pPr>
            <w:r w:rsidRPr="00233DCC">
              <w:rPr>
                <w:lang w:eastAsia="ar-SA"/>
              </w:rPr>
              <w:t>Единовременно</w:t>
            </w:r>
          </w:p>
        </w:tc>
      </w:tr>
      <w:tr w:rsidR="009D1C4E" w:rsidTr="0085269D">
        <w:trPr>
          <w:trHeight w:val="120"/>
        </w:trPr>
        <w:tc>
          <w:tcPr>
            <w:tcW w:w="544" w:type="dxa"/>
            <w:tcBorders>
              <w:top w:val="single" w:sz="4" w:space="0" w:color="000000"/>
              <w:left w:val="single" w:sz="4" w:space="0" w:color="000000"/>
              <w:bottom w:val="single" w:sz="4" w:space="0" w:color="000000"/>
              <w:right w:val="nil"/>
            </w:tcBorders>
          </w:tcPr>
          <w:p w:rsidR="009D1C4E" w:rsidRDefault="009D1C4E" w:rsidP="0085269D">
            <w:pPr>
              <w:widowControl w:val="0"/>
              <w:numPr>
                <w:ilvl w:val="0"/>
                <w:numId w:val="136"/>
              </w:numPr>
              <w:tabs>
                <w:tab w:val="left" w:pos="142"/>
              </w:tabs>
              <w:suppressAutoHyphens/>
              <w:autoSpaceDE w:val="0"/>
              <w:autoSpaceDN w:val="0"/>
              <w:adjustRightInd w:val="0"/>
              <w:spacing w:after="200"/>
              <w:contextualSpacing/>
              <w:jc w:val="both"/>
              <w:rPr>
                <w:lang w:eastAsia="ar-SA"/>
              </w:rPr>
            </w:pPr>
          </w:p>
        </w:tc>
        <w:tc>
          <w:tcPr>
            <w:tcW w:w="6520" w:type="dxa"/>
            <w:tcBorders>
              <w:top w:val="single" w:sz="4" w:space="0" w:color="000000"/>
              <w:left w:val="single" w:sz="4" w:space="0" w:color="000000"/>
              <w:bottom w:val="single" w:sz="4" w:space="0" w:color="000000"/>
              <w:right w:val="nil"/>
            </w:tcBorders>
            <w:hideMark/>
          </w:tcPr>
          <w:p w:rsidR="009D1C4E" w:rsidRDefault="009D1C4E" w:rsidP="0085269D">
            <w:pPr>
              <w:widowControl w:val="0"/>
              <w:tabs>
                <w:tab w:val="left" w:pos="142"/>
              </w:tabs>
              <w:suppressAutoHyphens/>
              <w:autoSpaceDE w:val="0"/>
              <w:spacing w:after="200"/>
              <w:contextualSpacing/>
              <w:rPr>
                <w:lang w:eastAsia="ar-SA"/>
              </w:rPr>
            </w:pPr>
            <w:r>
              <w:rPr>
                <w:lang w:eastAsia="ar-SA"/>
              </w:rPr>
              <w:t xml:space="preserve">За реализацию программ и проектов, направленных на сплочение трудового коллектива, решение Уставных задач образовательного учреждения, защиту интересов работников в профессиональных социально-значимых вопросах. </w:t>
            </w:r>
          </w:p>
        </w:tc>
        <w:tc>
          <w:tcPr>
            <w:tcW w:w="1842" w:type="dxa"/>
            <w:tcBorders>
              <w:top w:val="single" w:sz="4" w:space="0" w:color="000000"/>
              <w:left w:val="single" w:sz="4" w:space="0" w:color="000000"/>
              <w:bottom w:val="single" w:sz="4" w:space="0" w:color="000000"/>
              <w:right w:val="nil"/>
            </w:tcBorders>
            <w:hideMark/>
          </w:tcPr>
          <w:p w:rsidR="009D1C4E" w:rsidRDefault="009D1C4E" w:rsidP="0085269D">
            <w:pPr>
              <w:widowControl w:val="0"/>
              <w:suppressAutoHyphens/>
              <w:autoSpaceDE w:val="0"/>
              <w:spacing w:after="200"/>
              <w:contextualSpacing/>
              <w:rPr>
                <w:lang w:eastAsia="ar-SA"/>
              </w:rPr>
            </w:pPr>
            <w:r>
              <w:rPr>
                <w:lang w:eastAsia="ar-SA"/>
              </w:rPr>
              <w:t>смотри п.2.4. данного положения</w:t>
            </w:r>
          </w:p>
          <w:p w:rsidR="009D1C4E" w:rsidRDefault="009D1C4E" w:rsidP="0085269D">
            <w:pPr>
              <w:widowControl w:val="0"/>
              <w:suppressAutoHyphens/>
              <w:autoSpaceDE w:val="0"/>
              <w:spacing w:after="200"/>
              <w:contextualSpacing/>
              <w:rPr>
                <w:lang w:eastAsia="ar-SA"/>
              </w:rPr>
            </w:pPr>
            <w:r>
              <w:rPr>
                <w:lang w:eastAsia="ar-SA"/>
              </w:rPr>
              <w:t>100-1000 рублей</w:t>
            </w:r>
          </w:p>
        </w:tc>
        <w:tc>
          <w:tcPr>
            <w:tcW w:w="1135"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widowControl w:val="0"/>
              <w:tabs>
                <w:tab w:val="left" w:pos="142"/>
              </w:tabs>
              <w:suppressAutoHyphens/>
              <w:autoSpaceDE w:val="0"/>
              <w:spacing w:after="200"/>
              <w:contextualSpacing/>
              <w:rPr>
                <w:lang w:eastAsia="ar-SA"/>
              </w:rPr>
            </w:pPr>
            <w:r>
              <w:rPr>
                <w:lang w:eastAsia="ar-SA"/>
              </w:rPr>
              <w:t>Ежеквартально</w:t>
            </w:r>
          </w:p>
          <w:p w:rsidR="009D1C4E" w:rsidRDefault="009D1C4E" w:rsidP="0085269D">
            <w:pPr>
              <w:widowControl w:val="0"/>
              <w:tabs>
                <w:tab w:val="left" w:pos="142"/>
              </w:tabs>
              <w:suppressAutoHyphens/>
              <w:autoSpaceDE w:val="0"/>
              <w:spacing w:after="200"/>
              <w:contextualSpacing/>
              <w:rPr>
                <w:lang w:eastAsia="ar-SA"/>
              </w:rPr>
            </w:pPr>
            <w:r>
              <w:rPr>
                <w:lang w:eastAsia="ar-SA"/>
              </w:rPr>
              <w:t xml:space="preserve"> </w:t>
            </w:r>
          </w:p>
        </w:tc>
      </w:tr>
      <w:tr w:rsidR="009D1C4E" w:rsidTr="0085269D">
        <w:trPr>
          <w:trHeight w:val="120"/>
        </w:trPr>
        <w:tc>
          <w:tcPr>
            <w:tcW w:w="544" w:type="dxa"/>
            <w:tcBorders>
              <w:top w:val="single" w:sz="4" w:space="0" w:color="000000"/>
              <w:left w:val="single" w:sz="4" w:space="0" w:color="000000"/>
              <w:bottom w:val="single" w:sz="4" w:space="0" w:color="000000"/>
              <w:right w:val="nil"/>
            </w:tcBorders>
          </w:tcPr>
          <w:p w:rsidR="009D1C4E" w:rsidRDefault="009D1C4E" w:rsidP="0085269D">
            <w:pPr>
              <w:widowControl w:val="0"/>
              <w:numPr>
                <w:ilvl w:val="0"/>
                <w:numId w:val="136"/>
              </w:numPr>
              <w:tabs>
                <w:tab w:val="left" w:pos="142"/>
              </w:tabs>
              <w:suppressAutoHyphens/>
              <w:autoSpaceDE w:val="0"/>
              <w:autoSpaceDN w:val="0"/>
              <w:adjustRightInd w:val="0"/>
              <w:spacing w:after="200"/>
              <w:contextualSpacing/>
              <w:jc w:val="both"/>
              <w:rPr>
                <w:lang w:eastAsia="ar-SA"/>
              </w:rPr>
            </w:pPr>
          </w:p>
        </w:tc>
        <w:tc>
          <w:tcPr>
            <w:tcW w:w="6520" w:type="dxa"/>
            <w:tcBorders>
              <w:top w:val="single" w:sz="4" w:space="0" w:color="000000"/>
              <w:left w:val="single" w:sz="4" w:space="0" w:color="000000"/>
              <w:bottom w:val="single" w:sz="4" w:space="0" w:color="000000"/>
              <w:right w:val="nil"/>
            </w:tcBorders>
            <w:hideMark/>
          </w:tcPr>
          <w:p w:rsidR="009D1C4E" w:rsidRDefault="009D1C4E" w:rsidP="0085269D">
            <w:pPr>
              <w:widowControl w:val="0"/>
              <w:tabs>
                <w:tab w:val="left" w:pos="142"/>
              </w:tabs>
              <w:suppressAutoHyphens/>
              <w:autoSpaceDE w:val="0"/>
              <w:spacing w:after="200"/>
              <w:contextualSpacing/>
              <w:rPr>
                <w:lang w:eastAsia="ar-SA"/>
              </w:rPr>
            </w:pPr>
            <w:r>
              <w:rPr>
                <w:lang w:eastAsia="ar-SA"/>
              </w:rPr>
              <w:t>За участие работников в организации и проведении мероприятий социальной направленности (спортивные, творческие и т.п. проекты и программы,) повышающих авторитет и имидж образовательного учреждения на уровне:</w:t>
            </w:r>
          </w:p>
          <w:p w:rsidR="009D1C4E" w:rsidRDefault="009D1C4E" w:rsidP="0085269D">
            <w:pPr>
              <w:widowControl w:val="0"/>
              <w:tabs>
                <w:tab w:val="left" w:pos="142"/>
              </w:tabs>
              <w:suppressAutoHyphens/>
              <w:autoSpaceDE w:val="0"/>
              <w:spacing w:after="200"/>
              <w:contextualSpacing/>
              <w:rPr>
                <w:lang w:eastAsia="ar-SA"/>
              </w:rPr>
            </w:pPr>
            <w:r>
              <w:rPr>
                <w:lang w:eastAsia="ar-SA"/>
              </w:rPr>
              <w:t>- района;</w:t>
            </w:r>
          </w:p>
          <w:p w:rsidR="009D1C4E" w:rsidRDefault="009D1C4E" w:rsidP="0085269D">
            <w:pPr>
              <w:widowControl w:val="0"/>
              <w:tabs>
                <w:tab w:val="left" w:pos="142"/>
              </w:tabs>
              <w:suppressAutoHyphens/>
              <w:autoSpaceDE w:val="0"/>
              <w:spacing w:after="200"/>
              <w:contextualSpacing/>
              <w:rPr>
                <w:lang w:eastAsia="ar-SA"/>
              </w:rPr>
            </w:pPr>
            <w:r>
              <w:rPr>
                <w:lang w:eastAsia="ar-SA"/>
              </w:rPr>
              <w:t xml:space="preserve">- города;                   </w:t>
            </w:r>
            <w:r>
              <w:rPr>
                <w:color w:val="FF0000"/>
                <w:lang w:eastAsia="ar-SA"/>
              </w:rPr>
              <w:t xml:space="preserve"> </w:t>
            </w:r>
          </w:p>
          <w:p w:rsidR="009D1C4E" w:rsidRDefault="009D1C4E" w:rsidP="0085269D">
            <w:pPr>
              <w:widowControl w:val="0"/>
              <w:tabs>
                <w:tab w:val="left" w:pos="142"/>
              </w:tabs>
              <w:suppressAutoHyphens/>
              <w:autoSpaceDE w:val="0"/>
              <w:spacing w:after="200"/>
              <w:contextualSpacing/>
              <w:rPr>
                <w:lang w:eastAsia="ar-SA"/>
              </w:rPr>
            </w:pPr>
            <w:r>
              <w:rPr>
                <w:lang w:eastAsia="ar-SA"/>
              </w:rPr>
              <w:t>- республики;</w:t>
            </w:r>
          </w:p>
          <w:p w:rsidR="009D1C4E" w:rsidRDefault="009D1C4E" w:rsidP="0085269D">
            <w:pPr>
              <w:widowControl w:val="0"/>
              <w:tabs>
                <w:tab w:val="left" w:pos="142"/>
              </w:tabs>
              <w:suppressAutoHyphens/>
              <w:autoSpaceDE w:val="0"/>
              <w:spacing w:after="200"/>
              <w:contextualSpacing/>
              <w:rPr>
                <w:lang w:eastAsia="ar-SA"/>
              </w:rPr>
            </w:pPr>
            <w:r>
              <w:rPr>
                <w:lang w:eastAsia="ar-SA"/>
              </w:rPr>
              <w:t>- РФ.</w:t>
            </w:r>
          </w:p>
        </w:tc>
        <w:tc>
          <w:tcPr>
            <w:tcW w:w="1842" w:type="dxa"/>
            <w:tcBorders>
              <w:top w:val="single" w:sz="4" w:space="0" w:color="000000"/>
              <w:left w:val="single" w:sz="4" w:space="0" w:color="000000"/>
              <w:bottom w:val="single" w:sz="4" w:space="0" w:color="000000"/>
              <w:right w:val="nil"/>
            </w:tcBorders>
            <w:hideMark/>
          </w:tcPr>
          <w:p w:rsidR="009D1C4E" w:rsidRDefault="009D1C4E" w:rsidP="0085269D">
            <w:pPr>
              <w:widowControl w:val="0"/>
              <w:suppressAutoHyphens/>
              <w:autoSpaceDE w:val="0"/>
              <w:spacing w:after="200"/>
              <w:contextualSpacing/>
              <w:rPr>
                <w:lang w:eastAsia="ar-SA"/>
              </w:rPr>
            </w:pPr>
            <w:r>
              <w:rPr>
                <w:lang w:eastAsia="ar-SA"/>
              </w:rPr>
              <w:t>смотри п.2.4. данного положения</w:t>
            </w:r>
          </w:p>
          <w:p w:rsidR="009D1C4E" w:rsidRDefault="009D1C4E" w:rsidP="0085269D">
            <w:pPr>
              <w:widowControl w:val="0"/>
              <w:suppressAutoHyphens/>
              <w:autoSpaceDE w:val="0"/>
              <w:spacing w:after="200"/>
              <w:contextualSpacing/>
              <w:rPr>
                <w:lang w:eastAsia="ar-SA"/>
              </w:rPr>
            </w:pPr>
            <w:r>
              <w:rPr>
                <w:lang w:eastAsia="ar-SA"/>
              </w:rPr>
              <w:t>200-2000 рублей</w:t>
            </w:r>
          </w:p>
        </w:tc>
        <w:tc>
          <w:tcPr>
            <w:tcW w:w="1135" w:type="dxa"/>
            <w:tcBorders>
              <w:top w:val="single" w:sz="4" w:space="0" w:color="000000"/>
              <w:left w:val="single" w:sz="4" w:space="0" w:color="000000"/>
              <w:bottom w:val="single" w:sz="4" w:space="0" w:color="000000"/>
              <w:right w:val="single" w:sz="4" w:space="0" w:color="000000"/>
            </w:tcBorders>
          </w:tcPr>
          <w:p w:rsidR="009D1C4E" w:rsidRDefault="009D1C4E" w:rsidP="0085269D">
            <w:pPr>
              <w:widowControl w:val="0"/>
              <w:tabs>
                <w:tab w:val="left" w:pos="142"/>
              </w:tabs>
              <w:suppressAutoHyphens/>
              <w:autoSpaceDE w:val="0"/>
              <w:spacing w:after="200"/>
              <w:contextualSpacing/>
              <w:rPr>
                <w:lang w:eastAsia="ar-SA"/>
              </w:rPr>
            </w:pPr>
            <w:r>
              <w:rPr>
                <w:lang w:eastAsia="ar-SA"/>
              </w:rPr>
              <w:t>Единовременно</w:t>
            </w:r>
          </w:p>
          <w:p w:rsidR="009D1C4E" w:rsidRDefault="009D1C4E" w:rsidP="0085269D">
            <w:pPr>
              <w:widowControl w:val="0"/>
              <w:tabs>
                <w:tab w:val="left" w:pos="142"/>
              </w:tabs>
              <w:suppressAutoHyphens/>
              <w:autoSpaceDE w:val="0"/>
              <w:spacing w:after="200"/>
              <w:contextualSpacing/>
              <w:rPr>
                <w:lang w:eastAsia="ar-SA"/>
              </w:rPr>
            </w:pPr>
          </w:p>
        </w:tc>
      </w:tr>
      <w:tr w:rsidR="009D1C4E" w:rsidTr="0085269D">
        <w:trPr>
          <w:trHeight w:val="1974"/>
        </w:trPr>
        <w:tc>
          <w:tcPr>
            <w:tcW w:w="544" w:type="dxa"/>
            <w:tcBorders>
              <w:top w:val="single" w:sz="4" w:space="0" w:color="000000"/>
              <w:left w:val="single" w:sz="4" w:space="0" w:color="000000"/>
              <w:bottom w:val="single" w:sz="4" w:space="0" w:color="000000"/>
              <w:right w:val="nil"/>
            </w:tcBorders>
          </w:tcPr>
          <w:p w:rsidR="009D1C4E" w:rsidRDefault="009D1C4E" w:rsidP="0085269D">
            <w:pPr>
              <w:widowControl w:val="0"/>
              <w:numPr>
                <w:ilvl w:val="0"/>
                <w:numId w:val="136"/>
              </w:numPr>
              <w:tabs>
                <w:tab w:val="left" w:pos="142"/>
              </w:tabs>
              <w:suppressAutoHyphens/>
              <w:autoSpaceDE w:val="0"/>
              <w:autoSpaceDN w:val="0"/>
              <w:adjustRightInd w:val="0"/>
              <w:spacing w:after="200"/>
              <w:contextualSpacing/>
              <w:jc w:val="both"/>
              <w:rPr>
                <w:lang w:eastAsia="ar-SA"/>
              </w:rPr>
            </w:pPr>
          </w:p>
        </w:tc>
        <w:tc>
          <w:tcPr>
            <w:tcW w:w="6520" w:type="dxa"/>
            <w:tcBorders>
              <w:top w:val="single" w:sz="4" w:space="0" w:color="000000"/>
              <w:left w:val="single" w:sz="4" w:space="0" w:color="000000"/>
              <w:bottom w:val="single" w:sz="4" w:space="0" w:color="000000"/>
              <w:right w:val="nil"/>
            </w:tcBorders>
            <w:hideMark/>
          </w:tcPr>
          <w:p w:rsidR="009D1C4E" w:rsidRDefault="009D1C4E" w:rsidP="0085269D">
            <w:pPr>
              <w:widowControl w:val="0"/>
              <w:tabs>
                <w:tab w:val="left" w:pos="142"/>
              </w:tabs>
              <w:suppressAutoHyphens/>
              <w:autoSpaceDE w:val="0"/>
              <w:spacing w:after="200"/>
              <w:contextualSpacing/>
              <w:jc w:val="both"/>
              <w:rPr>
                <w:lang w:eastAsia="ar-SA"/>
              </w:rPr>
            </w:pPr>
            <w:r>
              <w:rPr>
                <w:lang w:eastAsia="ar-SA"/>
              </w:rPr>
              <w:t>За участие в благоустройстве образовательного учреждения и прилагаемой к ней территории (в мелких ремонтных и хозяйственно-организационных работах, при подготовке учреждения образования к новому учебному году или содержания здания в течение учебного года)</w:t>
            </w:r>
          </w:p>
        </w:tc>
        <w:tc>
          <w:tcPr>
            <w:tcW w:w="1842" w:type="dxa"/>
            <w:tcBorders>
              <w:top w:val="single" w:sz="4" w:space="0" w:color="000000"/>
              <w:left w:val="single" w:sz="4" w:space="0" w:color="000000"/>
              <w:bottom w:val="single" w:sz="4" w:space="0" w:color="000000"/>
              <w:right w:val="nil"/>
            </w:tcBorders>
            <w:hideMark/>
          </w:tcPr>
          <w:p w:rsidR="009D1C4E" w:rsidRDefault="009D1C4E" w:rsidP="0085269D">
            <w:pPr>
              <w:widowControl w:val="0"/>
              <w:suppressAutoHyphens/>
              <w:autoSpaceDE w:val="0"/>
              <w:spacing w:after="200"/>
              <w:contextualSpacing/>
              <w:rPr>
                <w:lang w:eastAsia="ar-SA"/>
              </w:rPr>
            </w:pPr>
            <w:r>
              <w:rPr>
                <w:lang w:eastAsia="ar-SA"/>
              </w:rPr>
              <w:t>смотри п.2.4. данного положения</w:t>
            </w:r>
          </w:p>
          <w:p w:rsidR="009D1C4E" w:rsidRDefault="009D1C4E" w:rsidP="0085269D">
            <w:pPr>
              <w:widowControl w:val="0"/>
              <w:suppressAutoHyphens/>
              <w:autoSpaceDE w:val="0"/>
              <w:spacing w:after="200"/>
              <w:contextualSpacing/>
              <w:rPr>
                <w:lang w:eastAsia="ar-SA"/>
              </w:rPr>
            </w:pPr>
            <w:r>
              <w:rPr>
                <w:lang w:eastAsia="ar-SA"/>
              </w:rPr>
              <w:t>200-1000 рублей</w:t>
            </w:r>
          </w:p>
        </w:tc>
        <w:tc>
          <w:tcPr>
            <w:tcW w:w="1135"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widowControl w:val="0"/>
              <w:tabs>
                <w:tab w:val="left" w:pos="142"/>
              </w:tabs>
              <w:suppressAutoHyphens/>
              <w:autoSpaceDE w:val="0"/>
              <w:spacing w:after="200"/>
              <w:contextualSpacing/>
              <w:rPr>
                <w:lang w:eastAsia="ar-SA"/>
              </w:rPr>
            </w:pPr>
            <w:r>
              <w:rPr>
                <w:lang w:eastAsia="ar-SA"/>
              </w:rPr>
              <w:t>Ежеквартально</w:t>
            </w:r>
          </w:p>
        </w:tc>
      </w:tr>
      <w:tr w:rsidR="009D1C4E" w:rsidTr="0085269D">
        <w:trPr>
          <w:trHeight w:val="1974"/>
        </w:trPr>
        <w:tc>
          <w:tcPr>
            <w:tcW w:w="544" w:type="dxa"/>
            <w:tcBorders>
              <w:top w:val="single" w:sz="4" w:space="0" w:color="000000"/>
              <w:left w:val="single" w:sz="4" w:space="0" w:color="000000"/>
              <w:bottom w:val="single" w:sz="4" w:space="0" w:color="000000"/>
              <w:right w:val="nil"/>
            </w:tcBorders>
          </w:tcPr>
          <w:p w:rsidR="009D1C4E" w:rsidRDefault="009D1C4E" w:rsidP="0085269D">
            <w:pPr>
              <w:widowControl w:val="0"/>
              <w:numPr>
                <w:ilvl w:val="0"/>
                <w:numId w:val="136"/>
              </w:numPr>
              <w:tabs>
                <w:tab w:val="left" w:pos="142"/>
              </w:tabs>
              <w:suppressAutoHyphens/>
              <w:autoSpaceDE w:val="0"/>
              <w:autoSpaceDN w:val="0"/>
              <w:adjustRightInd w:val="0"/>
              <w:spacing w:after="200"/>
              <w:contextualSpacing/>
              <w:jc w:val="both"/>
              <w:rPr>
                <w:lang w:eastAsia="ar-SA"/>
              </w:rPr>
            </w:pPr>
          </w:p>
        </w:tc>
        <w:tc>
          <w:tcPr>
            <w:tcW w:w="6520" w:type="dxa"/>
            <w:tcBorders>
              <w:top w:val="single" w:sz="4" w:space="0" w:color="000000"/>
              <w:left w:val="single" w:sz="4" w:space="0" w:color="000000"/>
              <w:bottom w:val="single" w:sz="4" w:space="0" w:color="000000"/>
              <w:right w:val="nil"/>
            </w:tcBorders>
            <w:hideMark/>
          </w:tcPr>
          <w:p w:rsidR="009D1C4E" w:rsidRDefault="009D1C4E" w:rsidP="0085269D">
            <w:pPr>
              <w:widowControl w:val="0"/>
              <w:tabs>
                <w:tab w:val="left" w:pos="142"/>
              </w:tabs>
              <w:suppressAutoHyphens/>
              <w:autoSpaceDE w:val="0"/>
              <w:spacing w:after="200"/>
              <w:contextualSpacing/>
              <w:rPr>
                <w:lang w:eastAsia="ar-SA"/>
              </w:rPr>
            </w:pPr>
            <w:r>
              <w:rPr>
                <w:lang w:eastAsia="ar-SA"/>
              </w:rPr>
              <w:t>За обеспечение безаварийной работы систем учреждения и работы без предписаний Федерального  Государственного  управления «Роспотребнадзор РФ» (ФГУ «Роспотребнадзор РФ» и Министерства по чрезвычайным ситуациям  (МЧС), Пожнадзора и других контролирующих органов (техперсонал, работники кухни)</w:t>
            </w:r>
          </w:p>
        </w:tc>
        <w:tc>
          <w:tcPr>
            <w:tcW w:w="1842" w:type="dxa"/>
            <w:tcBorders>
              <w:top w:val="single" w:sz="4" w:space="0" w:color="000000"/>
              <w:left w:val="single" w:sz="4" w:space="0" w:color="000000"/>
              <w:bottom w:val="single" w:sz="4" w:space="0" w:color="000000"/>
              <w:right w:val="nil"/>
            </w:tcBorders>
            <w:hideMark/>
          </w:tcPr>
          <w:p w:rsidR="009D1C4E" w:rsidRDefault="009D1C4E" w:rsidP="0085269D">
            <w:pPr>
              <w:widowControl w:val="0"/>
              <w:suppressAutoHyphens/>
              <w:autoSpaceDE w:val="0"/>
              <w:spacing w:after="200"/>
              <w:contextualSpacing/>
              <w:rPr>
                <w:lang w:eastAsia="ar-SA"/>
              </w:rPr>
            </w:pPr>
            <w:r>
              <w:rPr>
                <w:lang w:eastAsia="ar-SA"/>
              </w:rPr>
              <w:t>смотри п.2.4. данного положения</w:t>
            </w:r>
          </w:p>
          <w:p w:rsidR="009D1C4E" w:rsidRDefault="009D1C4E" w:rsidP="0085269D">
            <w:pPr>
              <w:widowControl w:val="0"/>
              <w:suppressAutoHyphens/>
              <w:autoSpaceDE w:val="0"/>
              <w:spacing w:after="200"/>
              <w:contextualSpacing/>
              <w:rPr>
                <w:lang w:eastAsia="ar-SA"/>
              </w:rPr>
            </w:pPr>
            <w:r>
              <w:rPr>
                <w:lang w:eastAsia="ar-SA"/>
              </w:rPr>
              <w:t>200-1000 рублей</w:t>
            </w:r>
          </w:p>
        </w:tc>
        <w:tc>
          <w:tcPr>
            <w:tcW w:w="1135"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widowControl w:val="0"/>
              <w:tabs>
                <w:tab w:val="left" w:pos="142"/>
              </w:tabs>
              <w:suppressAutoHyphens/>
              <w:autoSpaceDE w:val="0"/>
              <w:spacing w:after="200"/>
              <w:contextualSpacing/>
              <w:rPr>
                <w:lang w:eastAsia="ar-SA"/>
              </w:rPr>
            </w:pPr>
            <w:r>
              <w:rPr>
                <w:lang w:eastAsia="ar-SA"/>
              </w:rPr>
              <w:t>Ежеквартально</w:t>
            </w:r>
          </w:p>
        </w:tc>
      </w:tr>
      <w:tr w:rsidR="009D1C4E" w:rsidTr="0085269D">
        <w:trPr>
          <w:trHeight w:val="1406"/>
        </w:trPr>
        <w:tc>
          <w:tcPr>
            <w:tcW w:w="544" w:type="dxa"/>
            <w:tcBorders>
              <w:top w:val="single" w:sz="4" w:space="0" w:color="000000"/>
              <w:left w:val="single" w:sz="4" w:space="0" w:color="000000"/>
              <w:bottom w:val="single" w:sz="4" w:space="0" w:color="000000"/>
              <w:right w:val="nil"/>
            </w:tcBorders>
          </w:tcPr>
          <w:p w:rsidR="009D1C4E" w:rsidRDefault="009D1C4E" w:rsidP="0085269D">
            <w:pPr>
              <w:widowControl w:val="0"/>
              <w:numPr>
                <w:ilvl w:val="0"/>
                <w:numId w:val="136"/>
              </w:numPr>
              <w:tabs>
                <w:tab w:val="left" w:pos="142"/>
              </w:tabs>
              <w:suppressAutoHyphens/>
              <w:autoSpaceDE w:val="0"/>
              <w:autoSpaceDN w:val="0"/>
              <w:adjustRightInd w:val="0"/>
              <w:spacing w:after="200"/>
              <w:contextualSpacing/>
              <w:jc w:val="both"/>
              <w:rPr>
                <w:lang w:eastAsia="ar-SA"/>
              </w:rPr>
            </w:pPr>
          </w:p>
        </w:tc>
        <w:tc>
          <w:tcPr>
            <w:tcW w:w="6520" w:type="dxa"/>
            <w:tcBorders>
              <w:top w:val="single" w:sz="4" w:space="0" w:color="000000"/>
              <w:left w:val="single" w:sz="4" w:space="0" w:color="000000"/>
              <w:bottom w:val="single" w:sz="4" w:space="0" w:color="000000"/>
              <w:right w:val="nil"/>
            </w:tcBorders>
            <w:hideMark/>
          </w:tcPr>
          <w:p w:rsidR="009D1C4E" w:rsidRDefault="009D1C4E" w:rsidP="0085269D">
            <w:pPr>
              <w:widowControl w:val="0"/>
              <w:tabs>
                <w:tab w:val="left" w:pos="142"/>
              </w:tabs>
              <w:suppressAutoHyphens/>
              <w:autoSpaceDE w:val="0"/>
              <w:spacing w:after="200"/>
              <w:contextualSpacing/>
              <w:rPr>
                <w:lang w:eastAsia="ar-SA"/>
              </w:rPr>
            </w:pPr>
            <w:r>
              <w:rPr>
                <w:lang w:eastAsia="ar-SA"/>
              </w:rPr>
              <w:t xml:space="preserve">За разработку и внедрение нетрадиционных авторских оздоровительных мероприятий, направленных на снижение заболеваемости среди воспитанников и работников, отсутствие травматизма (показатель заболеваемости ниже районного уровня) </w:t>
            </w:r>
          </w:p>
        </w:tc>
        <w:tc>
          <w:tcPr>
            <w:tcW w:w="1842" w:type="dxa"/>
            <w:tcBorders>
              <w:top w:val="single" w:sz="4" w:space="0" w:color="000000"/>
              <w:left w:val="single" w:sz="4" w:space="0" w:color="000000"/>
              <w:bottom w:val="single" w:sz="4" w:space="0" w:color="000000"/>
              <w:right w:val="nil"/>
            </w:tcBorders>
            <w:hideMark/>
          </w:tcPr>
          <w:p w:rsidR="009D1C4E" w:rsidRDefault="009D1C4E" w:rsidP="0085269D">
            <w:pPr>
              <w:widowControl w:val="0"/>
              <w:suppressAutoHyphens/>
              <w:autoSpaceDE w:val="0"/>
              <w:spacing w:after="200"/>
              <w:contextualSpacing/>
              <w:rPr>
                <w:lang w:eastAsia="ar-SA"/>
              </w:rPr>
            </w:pPr>
            <w:r>
              <w:rPr>
                <w:lang w:eastAsia="ar-SA"/>
              </w:rPr>
              <w:t>смотри п.2.4. данного положения</w:t>
            </w:r>
          </w:p>
          <w:p w:rsidR="009D1C4E" w:rsidRDefault="009D1C4E" w:rsidP="0085269D">
            <w:pPr>
              <w:widowControl w:val="0"/>
              <w:suppressAutoHyphens/>
              <w:autoSpaceDE w:val="0"/>
              <w:spacing w:after="200"/>
              <w:contextualSpacing/>
              <w:rPr>
                <w:lang w:eastAsia="ar-SA"/>
              </w:rPr>
            </w:pPr>
            <w:r>
              <w:rPr>
                <w:lang w:eastAsia="ar-SA"/>
              </w:rPr>
              <w:t>200-1000 рублей</w:t>
            </w:r>
          </w:p>
        </w:tc>
        <w:tc>
          <w:tcPr>
            <w:tcW w:w="1135"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widowControl w:val="0"/>
              <w:tabs>
                <w:tab w:val="left" w:pos="142"/>
              </w:tabs>
              <w:suppressAutoHyphens/>
              <w:autoSpaceDE w:val="0"/>
              <w:spacing w:after="200"/>
              <w:contextualSpacing/>
              <w:rPr>
                <w:lang w:eastAsia="ar-SA"/>
              </w:rPr>
            </w:pPr>
            <w:r>
              <w:rPr>
                <w:lang w:eastAsia="ar-SA"/>
              </w:rPr>
              <w:t>Единовременно</w:t>
            </w:r>
          </w:p>
        </w:tc>
      </w:tr>
      <w:tr w:rsidR="009D1C4E" w:rsidTr="0085269D">
        <w:trPr>
          <w:trHeight w:val="1118"/>
        </w:trPr>
        <w:tc>
          <w:tcPr>
            <w:tcW w:w="544" w:type="dxa"/>
            <w:tcBorders>
              <w:top w:val="single" w:sz="4" w:space="0" w:color="000000"/>
              <w:left w:val="single" w:sz="4" w:space="0" w:color="000000"/>
              <w:bottom w:val="single" w:sz="4" w:space="0" w:color="000000"/>
              <w:right w:val="nil"/>
            </w:tcBorders>
          </w:tcPr>
          <w:p w:rsidR="009D1C4E" w:rsidRDefault="009D1C4E" w:rsidP="0085269D">
            <w:pPr>
              <w:widowControl w:val="0"/>
              <w:numPr>
                <w:ilvl w:val="0"/>
                <w:numId w:val="136"/>
              </w:numPr>
              <w:tabs>
                <w:tab w:val="left" w:pos="142"/>
              </w:tabs>
              <w:suppressAutoHyphens/>
              <w:autoSpaceDE w:val="0"/>
              <w:autoSpaceDN w:val="0"/>
              <w:adjustRightInd w:val="0"/>
              <w:spacing w:after="200"/>
              <w:contextualSpacing/>
              <w:jc w:val="both"/>
              <w:rPr>
                <w:lang w:eastAsia="ar-SA"/>
              </w:rPr>
            </w:pPr>
          </w:p>
        </w:tc>
        <w:tc>
          <w:tcPr>
            <w:tcW w:w="6520" w:type="dxa"/>
            <w:tcBorders>
              <w:top w:val="single" w:sz="4" w:space="0" w:color="000000"/>
              <w:left w:val="single" w:sz="4" w:space="0" w:color="000000"/>
              <w:bottom w:val="single" w:sz="4" w:space="0" w:color="000000"/>
              <w:right w:val="nil"/>
            </w:tcBorders>
            <w:hideMark/>
          </w:tcPr>
          <w:p w:rsidR="009D1C4E" w:rsidRDefault="009D1C4E" w:rsidP="0085269D">
            <w:pPr>
              <w:widowControl w:val="0"/>
              <w:tabs>
                <w:tab w:val="left" w:pos="142"/>
              </w:tabs>
              <w:suppressAutoHyphens/>
              <w:autoSpaceDE w:val="0"/>
              <w:spacing w:after="200"/>
              <w:contextualSpacing/>
              <w:rPr>
                <w:lang w:eastAsia="ar-SA"/>
              </w:rPr>
            </w:pPr>
            <w:r>
              <w:rPr>
                <w:lang w:eastAsia="ar-SA"/>
              </w:rPr>
              <w:t>Осуществление контроля за своевременной родительской платой в соответствии с финансовыми нормативами содержания дошкольного учреждения для выполнения норм питания.</w:t>
            </w:r>
          </w:p>
        </w:tc>
        <w:tc>
          <w:tcPr>
            <w:tcW w:w="1842" w:type="dxa"/>
            <w:tcBorders>
              <w:top w:val="single" w:sz="4" w:space="0" w:color="000000"/>
              <w:left w:val="single" w:sz="4" w:space="0" w:color="000000"/>
              <w:bottom w:val="single" w:sz="4" w:space="0" w:color="000000"/>
              <w:right w:val="nil"/>
            </w:tcBorders>
            <w:hideMark/>
          </w:tcPr>
          <w:p w:rsidR="009D1C4E" w:rsidRDefault="009D1C4E" w:rsidP="0085269D">
            <w:pPr>
              <w:widowControl w:val="0"/>
              <w:suppressAutoHyphens/>
              <w:autoSpaceDE w:val="0"/>
              <w:spacing w:after="200"/>
              <w:contextualSpacing/>
              <w:rPr>
                <w:lang w:eastAsia="ar-SA"/>
              </w:rPr>
            </w:pPr>
            <w:r>
              <w:rPr>
                <w:lang w:eastAsia="ar-SA"/>
              </w:rPr>
              <w:t>смотри п.2.4. данного положения</w:t>
            </w:r>
          </w:p>
          <w:p w:rsidR="009D1C4E" w:rsidRDefault="009D1C4E" w:rsidP="0085269D">
            <w:pPr>
              <w:widowControl w:val="0"/>
              <w:suppressAutoHyphens/>
              <w:autoSpaceDE w:val="0"/>
              <w:spacing w:after="200"/>
              <w:contextualSpacing/>
              <w:rPr>
                <w:lang w:eastAsia="ar-SA"/>
              </w:rPr>
            </w:pPr>
            <w:r>
              <w:rPr>
                <w:lang w:eastAsia="ar-SA"/>
              </w:rPr>
              <w:t>300 рублей</w:t>
            </w:r>
          </w:p>
        </w:tc>
        <w:tc>
          <w:tcPr>
            <w:tcW w:w="1135"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widowControl w:val="0"/>
              <w:tabs>
                <w:tab w:val="left" w:pos="142"/>
              </w:tabs>
              <w:suppressAutoHyphens/>
              <w:autoSpaceDE w:val="0"/>
              <w:spacing w:after="200"/>
              <w:contextualSpacing/>
              <w:rPr>
                <w:lang w:eastAsia="ar-SA"/>
              </w:rPr>
            </w:pPr>
            <w:r>
              <w:rPr>
                <w:lang w:eastAsia="ar-SA"/>
              </w:rPr>
              <w:t>Ежеквартально</w:t>
            </w:r>
          </w:p>
        </w:tc>
      </w:tr>
      <w:tr w:rsidR="009D1C4E" w:rsidTr="0085269D">
        <w:trPr>
          <w:trHeight w:val="1916"/>
        </w:trPr>
        <w:tc>
          <w:tcPr>
            <w:tcW w:w="544" w:type="dxa"/>
            <w:tcBorders>
              <w:top w:val="single" w:sz="4" w:space="0" w:color="000000"/>
              <w:left w:val="single" w:sz="4" w:space="0" w:color="000000"/>
              <w:bottom w:val="single" w:sz="4" w:space="0" w:color="000000"/>
              <w:right w:val="nil"/>
            </w:tcBorders>
          </w:tcPr>
          <w:p w:rsidR="009D1C4E" w:rsidRDefault="009D1C4E" w:rsidP="0085269D">
            <w:pPr>
              <w:widowControl w:val="0"/>
              <w:numPr>
                <w:ilvl w:val="0"/>
                <w:numId w:val="136"/>
              </w:numPr>
              <w:tabs>
                <w:tab w:val="left" w:pos="142"/>
              </w:tabs>
              <w:suppressAutoHyphens/>
              <w:autoSpaceDE w:val="0"/>
              <w:autoSpaceDN w:val="0"/>
              <w:adjustRightInd w:val="0"/>
              <w:spacing w:after="200"/>
              <w:contextualSpacing/>
              <w:jc w:val="both"/>
              <w:rPr>
                <w:lang w:eastAsia="ar-SA"/>
              </w:rPr>
            </w:pPr>
          </w:p>
        </w:tc>
        <w:tc>
          <w:tcPr>
            <w:tcW w:w="6520" w:type="dxa"/>
            <w:tcBorders>
              <w:top w:val="single" w:sz="4" w:space="0" w:color="000000"/>
              <w:left w:val="single" w:sz="4" w:space="0" w:color="000000"/>
              <w:bottom w:val="single" w:sz="4" w:space="0" w:color="000000"/>
              <w:right w:val="nil"/>
            </w:tcBorders>
            <w:hideMark/>
          </w:tcPr>
          <w:p w:rsidR="009D1C4E" w:rsidRDefault="009D1C4E" w:rsidP="0085269D">
            <w:pPr>
              <w:widowControl w:val="0"/>
              <w:tabs>
                <w:tab w:val="left" w:pos="142"/>
              </w:tabs>
              <w:suppressAutoHyphens/>
              <w:autoSpaceDE w:val="0"/>
              <w:spacing w:after="200"/>
              <w:contextualSpacing/>
              <w:rPr>
                <w:lang w:eastAsia="ar-SA"/>
              </w:rPr>
            </w:pPr>
            <w:r>
              <w:rPr>
                <w:lang w:eastAsia="ar-SA"/>
              </w:rPr>
              <w:t>За активное сотрудничество и развитие социального партнерства с государственными органами и учреждениями, обеспечивающих всестороннее воспитание и образование обучающихся (учреждения здравоохранения, ГИБДД, культурные и оздоровительные центры, вузы, общественные организации)</w:t>
            </w:r>
          </w:p>
        </w:tc>
        <w:tc>
          <w:tcPr>
            <w:tcW w:w="1842" w:type="dxa"/>
            <w:tcBorders>
              <w:top w:val="single" w:sz="4" w:space="0" w:color="000000"/>
              <w:left w:val="single" w:sz="4" w:space="0" w:color="000000"/>
              <w:bottom w:val="single" w:sz="4" w:space="0" w:color="000000"/>
              <w:right w:val="nil"/>
            </w:tcBorders>
            <w:hideMark/>
          </w:tcPr>
          <w:p w:rsidR="009D1C4E" w:rsidRDefault="009D1C4E" w:rsidP="0085269D">
            <w:pPr>
              <w:widowControl w:val="0"/>
              <w:suppressAutoHyphens/>
              <w:autoSpaceDE w:val="0"/>
              <w:spacing w:after="200"/>
              <w:contextualSpacing/>
              <w:rPr>
                <w:lang w:eastAsia="ar-SA"/>
              </w:rPr>
            </w:pPr>
            <w:r>
              <w:rPr>
                <w:lang w:eastAsia="ar-SA"/>
              </w:rPr>
              <w:t>смотри п.2.4. данного положения</w:t>
            </w:r>
          </w:p>
          <w:p w:rsidR="009D1C4E" w:rsidRDefault="009D1C4E" w:rsidP="0085269D">
            <w:pPr>
              <w:widowControl w:val="0"/>
              <w:suppressAutoHyphens/>
              <w:autoSpaceDE w:val="0"/>
              <w:spacing w:after="200"/>
              <w:contextualSpacing/>
              <w:rPr>
                <w:lang w:eastAsia="ar-SA"/>
              </w:rPr>
            </w:pPr>
            <w:r>
              <w:rPr>
                <w:lang w:eastAsia="ar-SA"/>
              </w:rPr>
              <w:t>300 рублей</w:t>
            </w:r>
          </w:p>
        </w:tc>
        <w:tc>
          <w:tcPr>
            <w:tcW w:w="1135"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widowControl w:val="0"/>
              <w:tabs>
                <w:tab w:val="left" w:pos="142"/>
              </w:tabs>
              <w:suppressAutoHyphens/>
              <w:autoSpaceDE w:val="0"/>
              <w:spacing w:after="200"/>
              <w:contextualSpacing/>
              <w:rPr>
                <w:lang w:eastAsia="ar-SA"/>
              </w:rPr>
            </w:pPr>
            <w:r>
              <w:rPr>
                <w:lang w:eastAsia="ar-SA"/>
              </w:rPr>
              <w:t>Ежеквартально</w:t>
            </w:r>
          </w:p>
        </w:tc>
      </w:tr>
      <w:tr w:rsidR="009D1C4E" w:rsidTr="0085269D">
        <w:trPr>
          <w:trHeight w:val="826"/>
        </w:trPr>
        <w:tc>
          <w:tcPr>
            <w:tcW w:w="544" w:type="dxa"/>
            <w:tcBorders>
              <w:top w:val="single" w:sz="4" w:space="0" w:color="000000"/>
              <w:left w:val="single" w:sz="4" w:space="0" w:color="000000"/>
              <w:bottom w:val="single" w:sz="4" w:space="0" w:color="000000"/>
              <w:right w:val="nil"/>
            </w:tcBorders>
          </w:tcPr>
          <w:p w:rsidR="009D1C4E" w:rsidRDefault="009D1C4E" w:rsidP="0085269D">
            <w:pPr>
              <w:widowControl w:val="0"/>
              <w:numPr>
                <w:ilvl w:val="0"/>
                <w:numId w:val="136"/>
              </w:numPr>
              <w:tabs>
                <w:tab w:val="left" w:pos="142"/>
              </w:tabs>
              <w:suppressAutoHyphens/>
              <w:autoSpaceDE w:val="0"/>
              <w:autoSpaceDN w:val="0"/>
              <w:adjustRightInd w:val="0"/>
              <w:spacing w:after="200"/>
              <w:contextualSpacing/>
              <w:jc w:val="both"/>
              <w:rPr>
                <w:lang w:eastAsia="ar-SA"/>
              </w:rPr>
            </w:pPr>
          </w:p>
        </w:tc>
        <w:tc>
          <w:tcPr>
            <w:tcW w:w="6520" w:type="dxa"/>
            <w:tcBorders>
              <w:top w:val="single" w:sz="4" w:space="0" w:color="000000"/>
              <w:left w:val="single" w:sz="4" w:space="0" w:color="000000"/>
              <w:bottom w:val="single" w:sz="4" w:space="0" w:color="000000"/>
              <w:right w:val="nil"/>
            </w:tcBorders>
            <w:hideMark/>
          </w:tcPr>
          <w:p w:rsidR="009D1C4E" w:rsidRDefault="009D1C4E" w:rsidP="0085269D">
            <w:pPr>
              <w:widowControl w:val="0"/>
              <w:tabs>
                <w:tab w:val="left" w:pos="142"/>
              </w:tabs>
              <w:suppressAutoHyphens/>
              <w:autoSpaceDE w:val="0"/>
              <w:spacing w:after="200"/>
              <w:contextualSpacing/>
              <w:rPr>
                <w:lang w:eastAsia="ar-SA"/>
              </w:rPr>
            </w:pPr>
            <w:r>
              <w:rPr>
                <w:lang w:eastAsia="ar-SA"/>
              </w:rPr>
              <w:t>За организацию работы кружков, не финансируемых бюджетом и родительскими взносами</w:t>
            </w:r>
          </w:p>
        </w:tc>
        <w:tc>
          <w:tcPr>
            <w:tcW w:w="1842" w:type="dxa"/>
            <w:tcBorders>
              <w:top w:val="single" w:sz="4" w:space="0" w:color="000000"/>
              <w:left w:val="single" w:sz="4" w:space="0" w:color="000000"/>
              <w:bottom w:val="single" w:sz="4" w:space="0" w:color="000000"/>
              <w:right w:val="nil"/>
            </w:tcBorders>
            <w:hideMark/>
          </w:tcPr>
          <w:p w:rsidR="009D1C4E" w:rsidRDefault="009D1C4E" w:rsidP="0085269D">
            <w:pPr>
              <w:widowControl w:val="0"/>
              <w:suppressAutoHyphens/>
              <w:autoSpaceDE w:val="0"/>
              <w:spacing w:after="200"/>
              <w:contextualSpacing/>
              <w:rPr>
                <w:lang w:eastAsia="ar-SA"/>
              </w:rPr>
            </w:pPr>
            <w:r>
              <w:rPr>
                <w:lang w:eastAsia="ar-SA"/>
              </w:rPr>
              <w:t>смотри п.2.4. данного положения</w:t>
            </w:r>
          </w:p>
          <w:p w:rsidR="009D1C4E" w:rsidRDefault="009D1C4E" w:rsidP="0085269D">
            <w:pPr>
              <w:widowControl w:val="0"/>
              <w:suppressAutoHyphens/>
              <w:autoSpaceDE w:val="0"/>
              <w:spacing w:after="200"/>
              <w:contextualSpacing/>
              <w:rPr>
                <w:lang w:eastAsia="ar-SA"/>
              </w:rPr>
            </w:pPr>
            <w:r>
              <w:rPr>
                <w:lang w:eastAsia="ar-SA"/>
              </w:rPr>
              <w:t>500 рублей</w:t>
            </w:r>
          </w:p>
        </w:tc>
        <w:tc>
          <w:tcPr>
            <w:tcW w:w="1135"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widowControl w:val="0"/>
              <w:tabs>
                <w:tab w:val="left" w:pos="142"/>
              </w:tabs>
              <w:suppressAutoHyphens/>
              <w:autoSpaceDE w:val="0"/>
              <w:spacing w:after="200"/>
              <w:contextualSpacing/>
              <w:rPr>
                <w:lang w:eastAsia="ar-SA"/>
              </w:rPr>
            </w:pPr>
            <w:r>
              <w:rPr>
                <w:lang w:eastAsia="ar-SA"/>
              </w:rPr>
              <w:t>Ежеквартально</w:t>
            </w:r>
          </w:p>
        </w:tc>
      </w:tr>
      <w:tr w:rsidR="009D1C4E" w:rsidTr="0085269D">
        <w:trPr>
          <w:trHeight w:val="853"/>
        </w:trPr>
        <w:tc>
          <w:tcPr>
            <w:tcW w:w="544" w:type="dxa"/>
            <w:tcBorders>
              <w:top w:val="single" w:sz="4" w:space="0" w:color="000000"/>
              <w:left w:val="single" w:sz="4" w:space="0" w:color="000000"/>
              <w:bottom w:val="single" w:sz="4" w:space="0" w:color="000000"/>
              <w:right w:val="nil"/>
            </w:tcBorders>
          </w:tcPr>
          <w:p w:rsidR="009D1C4E" w:rsidRDefault="009D1C4E" w:rsidP="0085269D">
            <w:pPr>
              <w:widowControl w:val="0"/>
              <w:numPr>
                <w:ilvl w:val="0"/>
                <w:numId w:val="136"/>
              </w:numPr>
              <w:tabs>
                <w:tab w:val="left" w:pos="142"/>
              </w:tabs>
              <w:suppressAutoHyphens/>
              <w:autoSpaceDE w:val="0"/>
              <w:autoSpaceDN w:val="0"/>
              <w:adjustRightInd w:val="0"/>
              <w:spacing w:after="200"/>
              <w:contextualSpacing/>
              <w:jc w:val="both"/>
              <w:rPr>
                <w:lang w:eastAsia="ar-SA"/>
              </w:rPr>
            </w:pPr>
          </w:p>
        </w:tc>
        <w:tc>
          <w:tcPr>
            <w:tcW w:w="6520" w:type="dxa"/>
            <w:tcBorders>
              <w:top w:val="single" w:sz="4" w:space="0" w:color="000000"/>
              <w:left w:val="single" w:sz="4" w:space="0" w:color="000000"/>
              <w:bottom w:val="single" w:sz="4" w:space="0" w:color="000000"/>
              <w:right w:val="nil"/>
            </w:tcBorders>
            <w:hideMark/>
          </w:tcPr>
          <w:p w:rsidR="009D1C4E" w:rsidRDefault="009D1C4E" w:rsidP="0085269D">
            <w:pPr>
              <w:widowControl w:val="0"/>
              <w:tabs>
                <w:tab w:val="left" w:pos="142"/>
              </w:tabs>
              <w:suppressAutoHyphens/>
              <w:autoSpaceDE w:val="0"/>
              <w:spacing w:after="200"/>
              <w:contextualSpacing/>
              <w:rPr>
                <w:lang w:eastAsia="ar-SA"/>
              </w:rPr>
            </w:pPr>
            <w:r>
              <w:rPr>
                <w:lang w:eastAsia="ar-SA"/>
              </w:rPr>
              <w:t>За добросовестное исполнение трудовых обязанностей, активное участие в жизни коллектива.</w:t>
            </w:r>
          </w:p>
        </w:tc>
        <w:tc>
          <w:tcPr>
            <w:tcW w:w="1842" w:type="dxa"/>
            <w:tcBorders>
              <w:top w:val="single" w:sz="4" w:space="0" w:color="000000"/>
              <w:left w:val="single" w:sz="4" w:space="0" w:color="000000"/>
              <w:bottom w:val="single" w:sz="4" w:space="0" w:color="000000"/>
              <w:right w:val="nil"/>
            </w:tcBorders>
            <w:hideMark/>
          </w:tcPr>
          <w:p w:rsidR="009D1C4E" w:rsidRDefault="009D1C4E" w:rsidP="0085269D">
            <w:pPr>
              <w:widowControl w:val="0"/>
              <w:suppressAutoHyphens/>
              <w:autoSpaceDE w:val="0"/>
              <w:spacing w:after="200"/>
              <w:contextualSpacing/>
              <w:rPr>
                <w:lang w:eastAsia="ar-SA"/>
              </w:rPr>
            </w:pPr>
            <w:r>
              <w:rPr>
                <w:lang w:eastAsia="ar-SA"/>
              </w:rPr>
              <w:t>смотри п.2.4. данного положения</w:t>
            </w:r>
          </w:p>
          <w:p w:rsidR="009D1C4E" w:rsidRDefault="009D1C4E" w:rsidP="0085269D">
            <w:pPr>
              <w:widowControl w:val="0"/>
              <w:suppressAutoHyphens/>
              <w:autoSpaceDE w:val="0"/>
              <w:spacing w:after="200"/>
              <w:contextualSpacing/>
              <w:rPr>
                <w:lang w:eastAsia="ar-SA"/>
              </w:rPr>
            </w:pPr>
            <w:r>
              <w:rPr>
                <w:lang w:eastAsia="ar-SA"/>
              </w:rPr>
              <w:t>200-300 рублей</w:t>
            </w:r>
          </w:p>
        </w:tc>
        <w:tc>
          <w:tcPr>
            <w:tcW w:w="1135"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widowControl w:val="0"/>
              <w:tabs>
                <w:tab w:val="left" w:pos="142"/>
              </w:tabs>
              <w:suppressAutoHyphens/>
              <w:autoSpaceDE w:val="0"/>
              <w:spacing w:after="200"/>
              <w:contextualSpacing/>
              <w:rPr>
                <w:lang w:eastAsia="ar-SA"/>
              </w:rPr>
            </w:pPr>
            <w:r>
              <w:rPr>
                <w:lang w:eastAsia="ar-SA"/>
              </w:rPr>
              <w:t>Ежеквартально</w:t>
            </w:r>
          </w:p>
        </w:tc>
      </w:tr>
    </w:tbl>
    <w:p w:rsidR="009D1C4E" w:rsidRDefault="009D1C4E" w:rsidP="009D1C4E">
      <w:pPr>
        <w:widowControl w:val="0"/>
        <w:tabs>
          <w:tab w:val="left" w:pos="142"/>
        </w:tabs>
        <w:autoSpaceDE w:val="0"/>
        <w:autoSpaceDN w:val="0"/>
        <w:adjustRightInd w:val="0"/>
        <w:spacing w:after="200"/>
        <w:ind w:left="360"/>
        <w:contextualSpacing/>
        <w:jc w:val="center"/>
        <w:rPr>
          <w:b/>
        </w:rPr>
      </w:pPr>
    </w:p>
    <w:p w:rsidR="009D1C4E" w:rsidRDefault="009D1C4E" w:rsidP="009D1C4E">
      <w:pPr>
        <w:widowControl w:val="0"/>
        <w:tabs>
          <w:tab w:val="left" w:pos="142"/>
        </w:tabs>
        <w:autoSpaceDE w:val="0"/>
        <w:autoSpaceDN w:val="0"/>
        <w:adjustRightInd w:val="0"/>
        <w:spacing w:after="200"/>
        <w:ind w:left="360"/>
        <w:contextualSpacing/>
        <w:jc w:val="center"/>
        <w:rPr>
          <w:b/>
        </w:rPr>
      </w:pPr>
      <w:r>
        <w:rPr>
          <w:b/>
          <w:lang w:val="en-US"/>
        </w:rPr>
        <w:t>V</w:t>
      </w:r>
      <w:r>
        <w:rPr>
          <w:b/>
        </w:rPr>
        <w:t>. О порядке депремирования</w:t>
      </w:r>
    </w:p>
    <w:p w:rsidR="009D1C4E" w:rsidRDefault="009D1C4E" w:rsidP="009D1C4E">
      <w:pPr>
        <w:widowControl w:val="0"/>
        <w:tabs>
          <w:tab w:val="left" w:pos="0"/>
        </w:tabs>
        <w:autoSpaceDE w:val="0"/>
        <w:autoSpaceDN w:val="0"/>
        <w:adjustRightInd w:val="0"/>
        <w:spacing w:after="200"/>
        <w:ind w:firstLine="426"/>
        <w:contextualSpacing/>
        <w:jc w:val="both"/>
      </w:pPr>
      <w:r>
        <w:t xml:space="preserve">  Работник может быть депремирован в следующих случаях:</w:t>
      </w:r>
    </w:p>
    <w:p w:rsidR="009D1C4E" w:rsidRDefault="009D1C4E" w:rsidP="009D1C4E">
      <w:pPr>
        <w:widowControl w:val="0"/>
        <w:tabs>
          <w:tab w:val="left" w:pos="0"/>
        </w:tabs>
        <w:autoSpaceDE w:val="0"/>
        <w:autoSpaceDN w:val="0"/>
        <w:adjustRightInd w:val="0"/>
        <w:spacing w:after="200"/>
        <w:ind w:firstLine="426"/>
        <w:contextualSpacing/>
        <w:jc w:val="both"/>
      </w:pPr>
      <w:r>
        <w:t>5.1 Неоднократное нарушение Устава МАДОУ «Детский сад № 139», правил внутреннего трудового распорядка учреждения, должностных обязанностей и инструкций по охране жизни и здоровья детей.</w:t>
      </w:r>
    </w:p>
    <w:p w:rsidR="009D1C4E" w:rsidRDefault="009D1C4E" w:rsidP="009D1C4E">
      <w:pPr>
        <w:widowControl w:val="0"/>
        <w:tabs>
          <w:tab w:val="left" w:pos="0"/>
        </w:tabs>
        <w:autoSpaceDE w:val="0"/>
        <w:autoSpaceDN w:val="0"/>
        <w:adjustRightInd w:val="0"/>
        <w:spacing w:after="200"/>
        <w:ind w:firstLine="426"/>
        <w:contextualSpacing/>
        <w:jc w:val="both"/>
      </w:pPr>
      <w:r>
        <w:t>5.2. Письменных обоснованных жалоб со стороны родителей (законных представителей), членов коллектива.</w:t>
      </w:r>
    </w:p>
    <w:p w:rsidR="009D1C4E" w:rsidRDefault="009D1C4E" w:rsidP="009D1C4E">
      <w:pPr>
        <w:widowControl w:val="0"/>
        <w:tabs>
          <w:tab w:val="left" w:pos="0"/>
        </w:tabs>
        <w:autoSpaceDE w:val="0"/>
        <w:autoSpaceDN w:val="0"/>
        <w:adjustRightInd w:val="0"/>
        <w:spacing w:after="200"/>
        <w:ind w:firstLine="426"/>
        <w:contextualSpacing/>
        <w:jc w:val="both"/>
      </w:pPr>
      <w:r>
        <w:t>5.3. Нарушения коррупционного характера (использование служебного положения, сбор средств, подарки и др.)</w:t>
      </w:r>
    </w:p>
    <w:p w:rsidR="009D1C4E" w:rsidRDefault="009D1C4E" w:rsidP="009D1C4E">
      <w:pPr>
        <w:widowControl w:val="0"/>
        <w:tabs>
          <w:tab w:val="left" w:pos="0"/>
        </w:tabs>
        <w:autoSpaceDE w:val="0"/>
        <w:autoSpaceDN w:val="0"/>
        <w:adjustRightInd w:val="0"/>
        <w:spacing w:after="200"/>
        <w:ind w:firstLine="426"/>
        <w:contextualSpacing/>
        <w:jc w:val="both"/>
      </w:pPr>
      <w:r>
        <w:t>5.4. Не выполнение постановлений, распоряжений, приказов администрации, направленных на развитие системы образования района, города и республики.</w:t>
      </w:r>
    </w:p>
    <w:p w:rsidR="009D1C4E" w:rsidRDefault="009D1C4E" w:rsidP="009D1C4E">
      <w:pPr>
        <w:widowControl w:val="0"/>
        <w:tabs>
          <w:tab w:val="left" w:pos="0"/>
        </w:tabs>
        <w:autoSpaceDE w:val="0"/>
        <w:autoSpaceDN w:val="0"/>
        <w:adjustRightInd w:val="0"/>
        <w:spacing w:after="200"/>
        <w:ind w:firstLine="426"/>
        <w:contextualSpacing/>
        <w:jc w:val="both"/>
        <w:rPr>
          <w:bCs/>
        </w:rPr>
      </w:pPr>
      <w:r>
        <w:t xml:space="preserve">5.5. Не выполнение Представлений прокуратуры, Управления Роспотребнадзора РТ, Департамента надзора и контроля в сфере образования МО и Н РТ, Управления государственного </w:t>
      </w:r>
      <w:r>
        <w:rPr>
          <w:bCs/>
        </w:rPr>
        <w:t>Пожнадзора.</w:t>
      </w:r>
    </w:p>
    <w:p w:rsidR="009D1C4E" w:rsidRPr="00207C1A" w:rsidRDefault="009D1C4E" w:rsidP="009D1C4E">
      <w:pPr>
        <w:widowControl w:val="0"/>
        <w:tabs>
          <w:tab w:val="left" w:pos="0"/>
        </w:tabs>
        <w:autoSpaceDE w:val="0"/>
        <w:autoSpaceDN w:val="0"/>
        <w:adjustRightInd w:val="0"/>
        <w:spacing w:after="200"/>
        <w:ind w:left="360" w:firstLine="426"/>
        <w:contextualSpacing/>
        <w:jc w:val="center"/>
        <w:rPr>
          <w:b/>
        </w:rPr>
      </w:pPr>
    </w:p>
    <w:p w:rsidR="009D1C4E" w:rsidRDefault="009D1C4E" w:rsidP="009D1C4E">
      <w:pPr>
        <w:widowControl w:val="0"/>
        <w:tabs>
          <w:tab w:val="left" w:pos="0"/>
        </w:tabs>
        <w:autoSpaceDE w:val="0"/>
        <w:autoSpaceDN w:val="0"/>
        <w:adjustRightInd w:val="0"/>
        <w:spacing w:after="200"/>
        <w:ind w:left="360" w:firstLine="426"/>
        <w:contextualSpacing/>
        <w:jc w:val="center"/>
        <w:rPr>
          <w:b/>
        </w:rPr>
      </w:pPr>
      <w:r>
        <w:rPr>
          <w:b/>
          <w:lang w:val="en-US"/>
        </w:rPr>
        <w:t>VI</w:t>
      </w:r>
      <w:r>
        <w:rPr>
          <w:b/>
        </w:rPr>
        <w:t>. Заключение</w:t>
      </w:r>
    </w:p>
    <w:p w:rsidR="009D1C4E" w:rsidRDefault="009D1C4E" w:rsidP="009D1C4E">
      <w:pPr>
        <w:widowControl w:val="0"/>
        <w:tabs>
          <w:tab w:val="left" w:pos="0"/>
        </w:tabs>
        <w:autoSpaceDE w:val="0"/>
        <w:autoSpaceDN w:val="0"/>
        <w:adjustRightInd w:val="0"/>
        <w:spacing w:after="200"/>
        <w:ind w:firstLine="426"/>
        <w:contextualSpacing/>
        <w:jc w:val="both"/>
      </w:pPr>
      <w:r>
        <w:t>6.1. Ответственность за применение Положения несет руководитель МАДОУ «Детский сад № 139».</w:t>
      </w:r>
    </w:p>
    <w:p w:rsidR="009D1C4E" w:rsidRDefault="009D1C4E" w:rsidP="009D1C4E">
      <w:pPr>
        <w:widowControl w:val="0"/>
        <w:shd w:val="clear" w:color="auto" w:fill="FFFFFF"/>
        <w:tabs>
          <w:tab w:val="left" w:pos="0"/>
        </w:tabs>
        <w:autoSpaceDE w:val="0"/>
        <w:autoSpaceDN w:val="0"/>
        <w:adjustRightInd w:val="0"/>
        <w:spacing w:after="200"/>
        <w:ind w:right="-1" w:firstLine="426"/>
        <w:contextualSpacing/>
        <w:jc w:val="both"/>
      </w:pPr>
      <w:r>
        <w:t>6.2. В Положение могут быть внесены дополнения и изменения по согласованию с профсоюзной организацией МАДОУ «Детский сад № 139».</w:t>
      </w:r>
    </w:p>
    <w:p w:rsidR="009D1C4E" w:rsidRDefault="009D1C4E" w:rsidP="009D1C4E">
      <w:pPr>
        <w:widowControl w:val="0"/>
        <w:shd w:val="clear" w:color="auto" w:fill="FFFFFF"/>
        <w:tabs>
          <w:tab w:val="left" w:pos="0"/>
        </w:tabs>
        <w:autoSpaceDE w:val="0"/>
        <w:autoSpaceDN w:val="0"/>
        <w:adjustRightInd w:val="0"/>
        <w:spacing w:after="200"/>
        <w:ind w:right="-1" w:firstLine="426"/>
        <w:contextualSpacing/>
        <w:jc w:val="both"/>
      </w:pPr>
      <w:r>
        <w:t>6.3. Настоящее Положение действует до принятия нового с даты введения его в действие администрацией МАДОУ «Детский сад № 139».</w:t>
      </w:r>
    </w:p>
    <w:p w:rsidR="009D1C4E" w:rsidRDefault="009D1C4E" w:rsidP="009D1C4E">
      <w:pPr>
        <w:widowControl w:val="0"/>
        <w:shd w:val="clear" w:color="auto" w:fill="FFFFFF"/>
        <w:tabs>
          <w:tab w:val="left" w:pos="0"/>
        </w:tabs>
        <w:autoSpaceDE w:val="0"/>
        <w:autoSpaceDN w:val="0"/>
        <w:adjustRightInd w:val="0"/>
        <w:spacing w:after="200"/>
        <w:ind w:right="-1" w:firstLine="426"/>
        <w:contextualSpacing/>
        <w:jc w:val="both"/>
      </w:pPr>
      <w:r>
        <w:t>6.4. Настоящий локальный акт применяется с учетом мнения первичной профсоюзной организации МАДОУ «Детский сад № 139» (ст.135, 372 ТК РФ).</w:t>
      </w:r>
    </w:p>
    <w:p w:rsidR="009D1C4E" w:rsidRDefault="009D1C4E" w:rsidP="009D1C4E">
      <w:pPr>
        <w:spacing w:after="200"/>
        <w:contextualSpacing/>
      </w:pPr>
    </w:p>
    <w:p w:rsidR="009D1C4E" w:rsidRDefault="009D1C4E" w:rsidP="009D1C4E">
      <w:pPr>
        <w:spacing w:after="200"/>
        <w:contextualSpacing/>
        <w:rPr>
          <w:b/>
          <w:i/>
        </w:rPr>
      </w:pPr>
    </w:p>
    <w:p w:rsidR="009D1C4E" w:rsidRDefault="009D1C4E" w:rsidP="009D1C4E"/>
    <w:p w:rsidR="00F61962" w:rsidRDefault="009D1C4E" w:rsidP="00F61962">
      <w:pPr>
        <w:jc w:val="right"/>
        <w:rPr>
          <w:lang w:val="en-US"/>
        </w:rPr>
      </w:pPr>
      <w:r>
        <w:br w:type="page"/>
      </w:r>
      <w:r w:rsidR="00F61962">
        <w:rPr>
          <w:b/>
          <w:i/>
          <w:noProof/>
          <w:sz w:val="28"/>
          <w:szCs w:val="28"/>
        </w:rPr>
        <w:lastRenderedPageBreak/>
        <w:drawing>
          <wp:inline distT="0" distB="0" distL="0" distR="0">
            <wp:extent cx="6457538" cy="8961120"/>
            <wp:effectExtent l="19050" t="0" r="412" b="0"/>
            <wp:docPr id="8" name="Рисунок 5" descr="C:\Users\USER\Desktop\2022-09-14 логопеды\логопеды 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2022-09-14 логопеды\логопеды 004.jpg"/>
                    <pic:cNvPicPr>
                      <a:picLocks noChangeAspect="1" noChangeArrowheads="1"/>
                    </pic:cNvPicPr>
                  </pic:nvPicPr>
                  <pic:blipFill>
                    <a:blip r:embed="rId28" cstate="print"/>
                    <a:srcRect/>
                    <a:stretch>
                      <a:fillRect/>
                    </a:stretch>
                  </pic:blipFill>
                  <pic:spPr bwMode="auto">
                    <a:xfrm rot="10800000">
                      <a:off x="0" y="0"/>
                      <a:ext cx="6460936" cy="8965835"/>
                    </a:xfrm>
                    <a:prstGeom prst="rect">
                      <a:avLst/>
                    </a:prstGeom>
                    <a:noFill/>
                    <a:ln w="9525">
                      <a:noFill/>
                      <a:miter lim="800000"/>
                      <a:headEnd/>
                      <a:tailEnd/>
                    </a:ln>
                  </pic:spPr>
                </pic:pic>
              </a:graphicData>
            </a:graphic>
          </wp:inline>
        </w:drawing>
      </w:r>
    </w:p>
    <w:p w:rsidR="00F61962" w:rsidRDefault="00F61962" w:rsidP="00F61962">
      <w:pPr>
        <w:jc w:val="right"/>
        <w:rPr>
          <w:lang w:val="en-US"/>
        </w:rPr>
      </w:pPr>
    </w:p>
    <w:p w:rsidR="00F61962" w:rsidRDefault="00F61962" w:rsidP="00F61962">
      <w:pPr>
        <w:jc w:val="right"/>
        <w:rPr>
          <w:lang w:val="en-US"/>
        </w:rPr>
      </w:pPr>
    </w:p>
    <w:p w:rsidR="00F61962" w:rsidRDefault="00F61962" w:rsidP="00F61962">
      <w:pPr>
        <w:jc w:val="right"/>
        <w:rPr>
          <w:lang w:val="en-US"/>
        </w:rPr>
      </w:pPr>
    </w:p>
    <w:p w:rsidR="00F61962" w:rsidRDefault="00F61962" w:rsidP="00F61962">
      <w:pPr>
        <w:jc w:val="right"/>
        <w:rPr>
          <w:lang w:val="en-US"/>
        </w:rPr>
      </w:pPr>
    </w:p>
    <w:p w:rsidR="00F61962" w:rsidRDefault="00F61962" w:rsidP="00F61962">
      <w:pPr>
        <w:jc w:val="right"/>
        <w:rPr>
          <w:lang w:val="en-US"/>
        </w:rPr>
      </w:pPr>
    </w:p>
    <w:p w:rsidR="009D1C4E" w:rsidRDefault="009D1C4E" w:rsidP="00D44EDD">
      <w:pPr>
        <w:rPr>
          <w:rFonts w:eastAsia="Calibri"/>
          <w:color w:val="000000"/>
          <w:lang w:eastAsia="ar-SA"/>
        </w:rPr>
      </w:pPr>
      <w:r>
        <w:rPr>
          <w:rFonts w:eastAsia="Calibri"/>
          <w:color w:val="000000"/>
          <w:lang w:eastAsia="ar-SA"/>
        </w:rPr>
        <w:t>учреждения.</w:t>
      </w:r>
    </w:p>
    <w:p w:rsidR="009D1C4E" w:rsidRDefault="009D1C4E" w:rsidP="009D1C4E">
      <w:pPr>
        <w:widowControl w:val="0"/>
        <w:numPr>
          <w:ilvl w:val="1"/>
          <w:numId w:val="139"/>
        </w:numPr>
        <w:tabs>
          <w:tab w:val="left" w:pos="851"/>
        </w:tabs>
        <w:suppressAutoHyphens/>
        <w:autoSpaceDE w:val="0"/>
        <w:autoSpaceDN w:val="0"/>
        <w:adjustRightInd w:val="0"/>
        <w:spacing w:after="200"/>
        <w:ind w:left="0" w:firstLine="426"/>
        <w:contextualSpacing/>
        <w:jc w:val="both"/>
        <w:rPr>
          <w:rFonts w:eastAsia="Calibri"/>
          <w:color w:val="000000"/>
          <w:lang w:eastAsia="ar-SA"/>
        </w:rPr>
      </w:pPr>
      <w:r>
        <w:rPr>
          <w:rFonts w:eastAsia="Calibri"/>
          <w:color w:val="000000"/>
          <w:lang w:eastAsia="ar-SA"/>
        </w:rPr>
        <w:t>Портфолио заполняется педагогическими работниками самостоятельно, в соответствии с логикой отражения результатов его профессиональной деятельности, на основе утвержденных настоящим Положением критериев и содержит самооценку его труда.</w:t>
      </w:r>
    </w:p>
    <w:p w:rsidR="009D1C4E" w:rsidRDefault="009D1C4E" w:rsidP="009D1C4E">
      <w:pPr>
        <w:widowControl w:val="0"/>
        <w:tabs>
          <w:tab w:val="left" w:pos="851"/>
        </w:tabs>
        <w:suppressAutoHyphens/>
        <w:autoSpaceDE w:val="0"/>
        <w:spacing w:after="200"/>
        <w:ind w:firstLine="426"/>
        <w:contextualSpacing/>
        <w:jc w:val="both"/>
        <w:rPr>
          <w:lang w:eastAsia="ar-SA"/>
        </w:rPr>
      </w:pPr>
      <w:r>
        <w:rPr>
          <w:color w:val="000000"/>
          <w:lang w:eastAsia="ar-SA"/>
        </w:rPr>
        <w:t xml:space="preserve">2.5. Комиссия по распределению </w:t>
      </w:r>
      <w:r>
        <w:rPr>
          <w:lang w:eastAsia="ar-SA"/>
        </w:rPr>
        <w:t xml:space="preserve">стимулирующих выплат работникам </w:t>
      </w:r>
      <w:r>
        <w:t>МАДОУ «Детский сад № 139»</w:t>
      </w:r>
      <w:r>
        <w:rPr>
          <w:lang w:eastAsia="ar-SA"/>
        </w:rPr>
        <w:t xml:space="preserve"> на основании всех материалов (мониторинг администрации, портфолио,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педагогического работника образовательного учреждения и утверждает его на своем заседании. Решение комиссии принимается на основе открытого голосования, путем подсчета простого большинства голосов. Работники </w:t>
      </w:r>
      <w:r>
        <w:t>МАДОУ «Детский сад № 139»</w:t>
      </w:r>
      <w:r>
        <w:rPr>
          <w:lang w:eastAsia="ar-SA"/>
        </w:rPr>
        <w:t xml:space="preserve"> вправе ознакомиться с данными оценки собственной профессиональной деятельности.  </w:t>
      </w:r>
    </w:p>
    <w:p w:rsidR="009D1C4E" w:rsidRDefault="009D1C4E" w:rsidP="009D1C4E">
      <w:pPr>
        <w:widowControl w:val="0"/>
        <w:tabs>
          <w:tab w:val="left" w:pos="851"/>
        </w:tabs>
        <w:suppressAutoHyphens/>
        <w:autoSpaceDE w:val="0"/>
        <w:spacing w:after="200"/>
        <w:ind w:firstLine="426"/>
        <w:contextualSpacing/>
        <w:jc w:val="both"/>
        <w:rPr>
          <w:lang w:eastAsia="ar-SA"/>
        </w:rPr>
      </w:pPr>
      <w:r>
        <w:rPr>
          <w:lang w:eastAsia="ar-SA"/>
        </w:rPr>
        <w:t>2.6. С момента ознакомления с оценочным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принимаются и не рассматриваются.</w:t>
      </w:r>
    </w:p>
    <w:p w:rsidR="009D1C4E" w:rsidRDefault="009D1C4E" w:rsidP="009D1C4E">
      <w:pPr>
        <w:widowControl w:val="0"/>
        <w:tabs>
          <w:tab w:val="left" w:pos="851"/>
        </w:tabs>
        <w:suppressAutoHyphens/>
        <w:autoSpaceDE w:val="0"/>
        <w:spacing w:after="200"/>
        <w:ind w:firstLine="426"/>
        <w:contextualSpacing/>
        <w:jc w:val="both"/>
        <w:rPr>
          <w:lang w:eastAsia="ar-SA"/>
        </w:rPr>
      </w:pPr>
      <w:r>
        <w:rPr>
          <w:lang w:eastAsia="ar-SA"/>
        </w:rPr>
        <w:t>2.7.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Обсуждение обращения заносится в протокол комиссии.</w:t>
      </w:r>
    </w:p>
    <w:p w:rsidR="009D1C4E" w:rsidRDefault="009D1C4E" w:rsidP="009D1C4E">
      <w:pPr>
        <w:widowControl w:val="0"/>
        <w:tabs>
          <w:tab w:val="left" w:pos="851"/>
        </w:tabs>
        <w:suppressAutoHyphens/>
        <w:autoSpaceDE w:val="0"/>
        <w:spacing w:after="200"/>
        <w:ind w:firstLine="426"/>
        <w:contextualSpacing/>
        <w:jc w:val="both"/>
        <w:rPr>
          <w:lang w:eastAsia="ar-SA"/>
        </w:rPr>
      </w:pPr>
      <w:r>
        <w:rPr>
          <w:lang w:eastAsia="ar-SA"/>
        </w:rPr>
        <w:t>2.8. По истечении 3 дней решение комиссии об утверждении оценочного листа вступает в силу. Решение комиссии оформляется протоколом.</w:t>
      </w:r>
    </w:p>
    <w:p w:rsidR="009D1C4E" w:rsidRDefault="009D1C4E" w:rsidP="009D1C4E">
      <w:pPr>
        <w:widowControl w:val="0"/>
        <w:tabs>
          <w:tab w:val="left" w:pos="851"/>
        </w:tabs>
        <w:suppressAutoHyphens/>
        <w:autoSpaceDE w:val="0"/>
        <w:spacing w:after="200"/>
        <w:ind w:firstLine="426"/>
        <w:contextualSpacing/>
        <w:jc w:val="both"/>
        <w:rPr>
          <w:lang w:eastAsia="ar-SA"/>
        </w:rPr>
      </w:pPr>
      <w:r>
        <w:rPr>
          <w:lang w:eastAsia="ar-SA"/>
        </w:rPr>
        <w:t xml:space="preserve">2.9. Руководитель </w:t>
      </w:r>
      <w:r>
        <w:t>МАДОУ «Детский сад № 139»</w:t>
      </w:r>
      <w:r>
        <w:rPr>
          <w:lang w:eastAsia="ar-SA"/>
        </w:rPr>
        <w:t xml:space="preserve">, на основании протокола комиссии в 2-х дневный срок, издает приказ об утверждении размеров стимулирующих выплат. </w:t>
      </w:r>
    </w:p>
    <w:p w:rsidR="009D1C4E" w:rsidRDefault="009D1C4E" w:rsidP="009D1C4E">
      <w:pPr>
        <w:widowControl w:val="0"/>
        <w:tabs>
          <w:tab w:val="left" w:pos="851"/>
        </w:tabs>
        <w:suppressAutoHyphens/>
        <w:autoSpaceDE w:val="0"/>
        <w:spacing w:after="200"/>
        <w:ind w:firstLine="426"/>
        <w:contextualSpacing/>
        <w:jc w:val="both"/>
        <w:rPr>
          <w:lang w:eastAsia="ar-SA"/>
        </w:rPr>
      </w:pPr>
      <w:r>
        <w:rPr>
          <w:lang w:eastAsia="ar-SA"/>
        </w:rPr>
        <w:t>2.10. Протоколы комиссии хранятся у руководителя в течение двух лет.</w:t>
      </w:r>
    </w:p>
    <w:p w:rsidR="009D1C4E" w:rsidRDefault="009D1C4E" w:rsidP="009D1C4E">
      <w:pPr>
        <w:widowControl w:val="0"/>
        <w:tabs>
          <w:tab w:val="left" w:pos="851"/>
        </w:tabs>
        <w:autoSpaceDE w:val="0"/>
        <w:autoSpaceDN w:val="0"/>
        <w:adjustRightInd w:val="0"/>
        <w:spacing w:after="200"/>
        <w:ind w:firstLine="426"/>
        <w:contextualSpacing/>
        <w:jc w:val="both"/>
        <w:rPr>
          <w:i/>
        </w:rPr>
      </w:pPr>
      <w:r>
        <w:t>2.11.</w:t>
      </w:r>
      <w:r>
        <w:rPr>
          <w:color w:val="000000"/>
        </w:rPr>
        <w:t xml:space="preserve"> Заседания комиссии проводятся в соответствии с критериями оценки качества труда по профилям работников учреждения, предусмотренных в Критериях</w:t>
      </w:r>
      <w:r>
        <w:rPr>
          <w:i/>
        </w:rPr>
        <w:t xml:space="preserve">. </w:t>
      </w:r>
      <w:r>
        <w:rPr>
          <w:color w:val="000000"/>
        </w:rPr>
        <w:t>График заседаний комиссии определяется периодичностью оценки качества труда по профилям работников учреждения, предусмотренных в Критериях</w:t>
      </w:r>
    </w:p>
    <w:p w:rsidR="009D1C4E" w:rsidRDefault="009D1C4E" w:rsidP="009D1C4E">
      <w:pPr>
        <w:widowControl w:val="0"/>
        <w:numPr>
          <w:ilvl w:val="0"/>
          <w:numId w:val="139"/>
        </w:numPr>
        <w:tabs>
          <w:tab w:val="left" w:pos="851"/>
        </w:tabs>
        <w:suppressAutoHyphens/>
        <w:autoSpaceDE w:val="0"/>
        <w:autoSpaceDN w:val="0"/>
        <w:adjustRightInd w:val="0"/>
        <w:spacing w:after="200"/>
        <w:ind w:firstLine="426"/>
        <w:contextualSpacing/>
        <w:jc w:val="center"/>
        <w:rPr>
          <w:rFonts w:eastAsia="Calibri"/>
          <w:b/>
          <w:lang w:eastAsia="ar-SA"/>
        </w:rPr>
      </w:pPr>
      <w:r>
        <w:rPr>
          <w:rFonts w:eastAsia="Calibri"/>
          <w:b/>
          <w:lang w:eastAsia="ar-SA"/>
        </w:rPr>
        <w:t>Критерии и показатели для распределения стимулирующих выплат</w:t>
      </w:r>
    </w:p>
    <w:p w:rsidR="009D1C4E" w:rsidRDefault="009D1C4E" w:rsidP="009D1C4E">
      <w:pPr>
        <w:widowControl w:val="0"/>
        <w:numPr>
          <w:ilvl w:val="1"/>
          <w:numId w:val="140"/>
        </w:numPr>
        <w:tabs>
          <w:tab w:val="left" w:pos="851"/>
        </w:tabs>
        <w:suppressAutoHyphens/>
        <w:autoSpaceDE w:val="0"/>
        <w:autoSpaceDN w:val="0"/>
        <w:adjustRightInd w:val="0"/>
        <w:spacing w:after="200"/>
        <w:ind w:left="0" w:firstLine="426"/>
        <w:contextualSpacing/>
        <w:jc w:val="both"/>
        <w:rPr>
          <w:color w:val="000000"/>
          <w:lang w:eastAsia="ar-SA"/>
        </w:rPr>
      </w:pPr>
      <w:r>
        <w:rPr>
          <w:color w:val="000000"/>
          <w:lang w:eastAsia="ar-SA"/>
        </w:rPr>
        <w:t xml:space="preserve"> Критерии оценки эффективности деятельности работников учреждения разрабатываются на основании типовых критериев управления образования ИК МО г. Казани, обсуждаются на заседании педагогического совета, утверждаются руководителем </w:t>
      </w:r>
      <w:r>
        <w:t>МАДОУ «Детский сад № 139»</w:t>
      </w:r>
      <w:r>
        <w:rPr>
          <w:color w:val="000000"/>
          <w:lang w:eastAsia="ar-SA"/>
        </w:rPr>
        <w:t xml:space="preserve"> с учётом мнения профсоюзной организации.</w:t>
      </w:r>
    </w:p>
    <w:p w:rsidR="009D1C4E" w:rsidRDefault="009D1C4E" w:rsidP="009D1C4E">
      <w:pPr>
        <w:widowControl w:val="0"/>
        <w:numPr>
          <w:ilvl w:val="1"/>
          <w:numId w:val="140"/>
        </w:numPr>
        <w:tabs>
          <w:tab w:val="left" w:pos="851"/>
        </w:tabs>
        <w:suppressAutoHyphens/>
        <w:autoSpaceDE w:val="0"/>
        <w:autoSpaceDN w:val="0"/>
        <w:adjustRightInd w:val="0"/>
        <w:spacing w:after="200"/>
        <w:ind w:left="0" w:firstLine="426"/>
        <w:contextualSpacing/>
        <w:jc w:val="both"/>
        <w:rPr>
          <w:lang w:eastAsia="ar-SA"/>
        </w:rPr>
      </w:pPr>
      <w:r>
        <w:rPr>
          <w:lang w:eastAsia="ar-SA"/>
        </w:rPr>
        <w:t>Значение критериев оценки и условий осуществления выплат определяется ежегодно на основании задач, поставленных перед учреждением.</w:t>
      </w:r>
    </w:p>
    <w:p w:rsidR="009D1C4E" w:rsidRDefault="009D1C4E" w:rsidP="009D1C4E">
      <w:pPr>
        <w:widowControl w:val="0"/>
        <w:numPr>
          <w:ilvl w:val="1"/>
          <w:numId w:val="140"/>
        </w:numPr>
        <w:tabs>
          <w:tab w:val="left" w:pos="851"/>
        </w:tabs>
        <w:suppressAutoHyphens/>
        <w:autoSpaceDE w:val="0"/>
        <w:autoSpaceDN w:val="0"/>
        <w:adjustRightInd w:val="0"/>
        <w:spacing w:after="200"/>
        <w:ind w:left="0" w:firstLine="426"/>
        <w:contextualSpacing/>
        <w:jc w:val="both"/>
        <w:rPr>
          <w:lang w:eastAsia="ar-SA"/>
        </w:rPr>
      </w:pPr>
      <w:r>
        <w:rPr>
          <w:lang w:eastAsia="ar-SA"/>
        </w:rPr>
        <w:t xml:space="preserve">При определении размера стимулирующих надбавок по результатам труда работникам </w:t>
      </w:r>
      <w:r>
        <w:t>МАДОУ «Детский сад № 139»</w:t>
      </w:r>
      <w:r>
        <w:rPr>
          <w:lang w:eastAsia="ar-SA"/>
        </w:rPr>
        <w:t xml:space="preserve">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Каждому критерию присваивается определенное максимальное количество баллов.</w:t>
      </w:r>
    </w:p>
    <w:p w:rsidR="009D1C4E" w:rsidRDefault="009D1C4E" w:rsidP="009D1C4E">
      <w:pPr>
        <w:widowControl w:val="0"/>
        <w:numPr>
          <w:ilvl w:val="1"/>
          <w:numId w:val="140"/>
        </w:numPr>
        <w:tabs>
          <w:tab w:val="left" w:pos="851"/>
        </w:tabs>
        <w:suppressAutoHyphens/>
        <w:autoSpaceDE w:val="0"/>
        <w:autoSpaceDN w:val="0"/>
        <w:adjustRightInd w:val="0"/>
        <w:spacing w:after="200"/>
        <w:ind w:left="0" w:firstLine="426"/>
        <w:contextualSpacing/>
        <w:jc w:val="both"/>
        <w:rPr>
          <w:rFonts w:eastAsia="Calibri"/>
          <w:lang w:eastAsia="ar-SA"/>
        </w:rPr>
      </w:pPr>
      <w:r>
        <w:rPr>
          <w:rFonts w:eastAsia="Calibri"/>
          <w:lang w:eastAsia="ar-SA"/>
        </w:rPr>
        <w:t>Основным критерием, влияющим на размер выплат за качество выполняемых работ являются достижения пороговых значений критериев оценки эффективной деятельности работников учреждения.</w:t>
      </w:r>
    </w:p>
    <w:p w:rsidR="009D1C4E" w:rsidRDefault="009D1C4E" w:rsidP="009D1C4E">
      <w:pPr>
        <w:widowControl w:val="0"/>
        <w:numPr>
          <w:ilvl w:val="1"/>
          <w:numId w:val="140"/>
        </w:numPr>
        <w:tabs>
          <w:tab w:val="left" w:pos="851"/>
        </w:tabs>
        <w:suppressAutoHyphens/>
        <w:autoSpaceDE w:val="0"/>
        <w:autoSpaceDN w:val="0"/>
        <w:adjustRightInd w:val="0"/>
        <w:spacing w:after="200"/>
        <w:ind w:left="0" w:firstLine="426"/>
        <w:contextualSpacing/>
        <w:jc w:val="both"/>
        <w:rPr>
          <w:rFonts w:eastAsia="Calibri"/>
          <w:lang w:eastAsia="ar-SA"/>
        </w:rPr>
      </w:pPr>
      <w:r>
        <w:rPr>
          <w:rFonts w:eastAsia="Calibri"/>
          <w:lang w:eastAsia="ar-SA"/>
        </w:rPr>
        <w:t xml:space="preserve">Количество максимальных баллов работников основного персонала не должно превышать: </w:t>
      </w:r>
    </w:p>
    <w:p w:rsidR="009D1C4E" w:rsidRDefault="009D1C4E" w:rsidP="009D1C4E">
      <w:pPr>
        <w:tabs>
          <w:tab w:val="num" w:pos="0"/>
          <w:tab w:val="left" w:pos="851"/>
        </w:tabs>
        <w:suppressAutoHyphens/>
        <w:ind w:firstLine="426"/>
        <w:jc w:val="both"/>
        <w:rPr>
          <w:rFonts w:eastAsia="Calibri"/>
          <w:lang w:eastAsia="ar-SA"/>
        </w:rPr>
      </w:pPr>
      <w:r>
        <w:rPr>
          <w:rFonts w:eastAsia="Calibri"/>
          <w:lang w:eastAsia="ar-SA"/>
        </w:rPr>
        <w:t>– учитель-логопед – 60 баллов;</w:t>
      </w:r>
    </w:p>
    <w:p w:rsidR="009D1C4E" w:rsidRDefault="009D1C4E" w:rsidP="009D1C4E">
      <w:pPr>
        <w:tabs>
          <w:tab w:val="num" w:pos="0"/>
          <w:tab w:val="left" w:pos="851"/>
        </w:tabs>
        <w:suppressAutoHyphens/>
        <w:spacing w:after="200"/>
        <w:ind w:firstLine="426"/>
        <w:contextualSpacing/>
        <w:jc w:val="both"/>
        <w:rPr>
          <w:rFonts w:eastAsia="Calibri"/>
          <w:lang w:eastAsia="ar-SA"/>
        </w:rPr>
      </w:pPr>
      <w:r>
        <w:rPr>
          <w:rFonts w:eastAsia="Calibri"/>
          <w:lang w:eastAsia="ar-SA"/>
        </w:rPr>
        <w:lastRenderedPageBreak/>
        <w:t>– старший воспитатель – 60 баллов;</w:t>
      </w:r>
    </w:p>
    <w:p w:rsidR="009D1C4E" w:rsidRDefault="009D1C4E" w:rsidP="009D1C4E">
      <w:pPr>
        <w:tabs>
          <w:tab w:val="num" w:pos="0"/>
          <w:tab w:val="left" w:pos="851"/>
        </w:tabs>
        <w:suppressAutoHyphens/>
        <w:spacing w:after="200"/>
        <w:ind w:firstLine="426"/>
        <w:contextualSpacing/>
        <w:jc w:val="both"/>
        <w:rPr>
          <w:rFonts w:eastAsia="Calibri"/>
          <w:lang w:eastAsia="ar-SA"/>
        </w:rPr>
      </w:pPr>
      <w:r>
        <w:rPr>
          <w:rFonts w:eastAsia="Calibri"/>
          <w:lang w:eastAsia="ar-SA"/>
        </w:rPr>
        <w:t>– воспитатель, воспитатель по обучению татарскому языку – 55 баллов;</w:t>
      </w:r>
    </w:p>
    <w:p w:rsidR="009D1C4E" w:rsidRDefault="009D1C4E" w:rsidP="009D1C4E">
      <w:pPr>
        <w:tabs>
          <w:tab w:val="num" w:pos="0"/>
          <w:tab w:val="left" w:pos="851"/>
        </w:tabs>
        <w:suppressAutoHyphens/>
        <w:spacing w:after="200"/>
        <w:ind w:firstLine="426"/>
        <w:contextualSpacing/>
        <w:jc w:val="both"/>
        <w:rPr>
          <w:rFonts w:eastAsia="Calibri"/>
          <w:lang w:eastAsia="ar-SA"/>
        </w:rPr>
      </w:pPr>
      <w:r>
        <w:rPr>
          <w:rFonts w:eastAsia="Calibri"/>
          <w:lang w:eastAsia="ar-SA"/>
        </w:rPr>
        <w:t>– педагог-психолог – 55 баллов;</w:t>
      </w:r>
    </w:p>
    <w:p w:rsidR="009D1C4E" w:rsidRDefault="009D1C4E" w:rsidP="009D1C4E">
      <w:pPr>
        <w:tabs>
          <w:tab w:val="num" w:pos="0"/>
          <w:tab w:val="left" w:pos="851"/>
        </w:tabs>
        <w:suppressAutoHyphens/>
        <w:spacing w:after="200"/>
        <w:ind w:firstLine="426"/>
        <w:contextualSpacing/>
        <w:jc w:val="both"/>
        <w:rPr>
          <w:rFonts w:eastAsia="Calibri"/>
          <w:lang w:eastAsia="ar-SA"/>
        </w:rPr>
      </w:pPr>
      <w:r>
        <w:rPr>
          <w:rFonts w:eastAsia="Calibri"/>
          <w:lang w:eastAsia="ar-SA"/>
        </w:rPr>
        <w:t>– музыкальный руководитель, инструктор по физической культуре – 45 баллов;</w:t>
      </w:r>
    </w:p>
    <w:p w:rsidR="009D1C4E" w:rsidRDefault="009D1C4E" w:rsidP="009D1C4E">
      <w:pPr>
        <w:tabs>
          <w:tab w:val="num" w:pos="0"/>
          <w:tab w:val="left" w:pos="851"/>
        </w:tabs>
        <w:suppressAutoHyphens/>
        <w:spacing w:after="200"/>
        <w:ind w:firstLine="426"/>
        <w:contextualSpacing/>
        <w:jc w:val="both"/>
        <w:rPr>
          <w:rFonts w:eastAsia="Calibri"/>
          <w:lang w:eastAsia="ar-SA"/>
        </w:rPr>
      </w:pPr>
      <w:r>
        <w:rPr>
          <w:rFonts w:eastAsia="Calibri"/>
          <w:lang w:eastAsia="ar-SA"/>
        </w:rPr>
        <w:t>– медицинская сестра по физиотерапии – 40 баллов</w:t>
      </w:r>
    </w:p>
    <w:p w:rsidR="009D1C4E" w:rsidRDefault="009D1C4E" w:rsidP="009D1C4E">
      <w:pPr>
        <w:tabs>
          <w:tab w:val="num" w:pos="0"/>
          <w:tab w:val="left" w:pos="851"/>
        </w:tabs>
        <w:suppressAutoHyphens/>
        <w:spacing w:after="200"/>
        <w:ind w:firstLine="426"/>
        <w:contextualSpacing/>
        <w:jc w:val="both"/>
        <w:rPr>
          <w:rFonts w:eastAsia="Calibri"/>
          <w:lang w:eastAsia="ar-SA"/>
        </w:rPr>
      </w:pPr>
      <w:r>
        <w:rPr>
          <w:rFonts w:eastAsia="Calibri"/>
          <w:lang w:eastAsia="ar-SA"/>
        </w:rPr>
        <w:t>– старшая медицинская сестра – 50 баллов</w:t>
      </w:r>
    </w:p>
    <w:p w:rsidR="009D1C4E" w:rsidRDefault="009D1C4E" w:rsidP="009D1C4E">
      <w:pPr>
        <w:tabs>
          <w:tab w:val="num" w:pos="0"/>
          <w:tab w:val="left" w:pos="851"/>
        </w:tabs>
        <w:suppressAutoHyphens/>
        <w:spacing w:after="200"/>
        <w:ind w:firstLine="426"/>
        <w:contextualSpacing/>
        <w:jc w:val="both"/>
        <w:rPr>
          <w:rFonts w:eastAsia="Calibri"/>
          <w:lang w:eastAsia="ar-SA"/>
        </w:rPr>
      </w:pPr>
      <w:r>
        <w:rPr>
          <w:rFonts w:eastAsia="Calibri"/>
          <w:lang w:eastAsia="ar-SA"/>
        </w:rPr>
        <w:t>– младший воспитатель – 35 баллов.</w:t>
      </w:r>
    </w:p>
    <w:p w:rsidR="009D1C4E" w:rsidRDefault="009D1C4E" w:rsidP="009D1C4E">
      <w:pPr>
        <w:widowControl w:val="0"/>
        <w:tabs>
          <w:tab w:val="num" w:pos="0"/>
          <w:tab w:val="left" w:pos="851"/>
        </w:tabs>
        <w:suppressAutoHyphens/>
        <w:autoSpaceDE w:val="0"/>
        <w:spacing w:after="200"/>
        <w:ind w:firstLine="426"/>
        <w:contextualSpacing/>
        <w:jc w:val="both"/>
        <w:rPr>
          <w:lang w:eastAsia="ar-SA"/>
        </w:rPr>
      </w:pPr>
      <w:r>
        <w:rPr>
          <w:lang w:eastAsia="ar-SA"/>
        </w:rPr>
        <w:t>3.6. Установить одним из критериев деятельности работников основного персонала образовательного учреждения – критерий за выполнение социально-значимой общественной работы, которые не учтены в Критериях оценки эффективности деятельности работников основного персонала.</w:t>
      </w:r>
    </w:p>
    <w:p w:rsidR="009D1C4E" w:rsidRDefault="009D1C4E" w:rsidP="009D1C4E">
      <w:pPr>
        <w:widowControl w:val="0"/>
        <w:tabs>
          <w:tab w:val="num" w:pos="0"/>
          <w:tab w:val="left" w:pos="851"/>
        </w:tabs>
        <w:suppressAutoHyphens/>
        <w:autoSpaceDE w:val="0"/>
        <w:spacing w:after="200"/>
        <w:ind w:firstLine="426"/>
        <w:contextualSpacing/>
        <w:jc w:val="both"/>
        <w:rPr>
          <w:lang w:eastAsia="ar-SA"/>
        </w:rPr>
      </w:pPr>
      <w:r>
        <w:rPr>
          <w:lang w:eastAsia="ar-SA"/>
        </w:rPr>
        <w:t>3.7.</w:t>
      </w:r>
      <w:r>
        <w:rPr>
          <w:lang w:eastAsia="ar-SA"/>
        </w:rPr>
        <w:tab/>
        <w:t>Критерии за выполнение социально-значимой работы, направленной на представление и защиту прав работников на безопасные и комфортные условия труда:</w:t>
      </w:r>
    </w:p>
    <w:p w:rsidR="009D1C4E" w:rsidRDefault="009D1C4E" w:rsidP="009D1C4E">
      <w:pPr>
        <w:widowControl w:val="0"/>
        <w:tabs>
          <w:tab w:val="num" w:pos="0"/>
          <w:tab w:val="left" w:pos="851"/>
        </w:tabs>
        <w:suppressAutoHyphens/>
        <w:autoSpaceDE w:val="0"/>
        <w:spacing w:after="200"/>
        <w:ind w:firstLine="426"/>
        <w:contextualSpacing/>
        <w:jc w:val="both"/>
        <w:rPr>
          <w:lang w:eastAsia="ar-SA"/>
        </w:rPr>
      </w:pPr>
      <w:r>
        <w:rPr>
          <w:lang w:eastAsia="ar-SA"/>
        </w:rPr>
        <w:t>Председатель профсоюзной организации</w:t>
      </w:r>
      <w:r>
        <w:rPr>
          <w:lang w:eastAsia="ar-SA"/>
        </w:rPr>
        <w:tab/>
      </w:r>
      <w:r>
        <w:rPr>
          <w:lang w:eastAsia="ar-SA"/>
        </w:rPr>
        <w:tab/>
        <w:t>- 10 баллов;</w:t>
      </w:r>
    </w:p>
    <w:p w:rsidR="009D1C4E" w:rsidRDefault="009D1C4E" w:rsidP="009D1C4E">
      <w:pPr>
        <w:widowControl w:val="0"/>
        <w:tabs>
          <w:tab w:val="num" w:pos="0"/>
          <w:tab w:val="left" w:pos="851"/>
        </w:tabs>
        <w:suppressAutoHyphens/>
        <w:autoSpaceDE w:val="0"/>
        <w:spacing w:after="200"/>
        <w:ind w:firstLine="426"/>
        <w:contextualSpacing/>
        <w:jc w:val="both"/>
        <w:rPr>
          <w:lang w:eastAsia="ar-SA"/>
        </w:rPr>
      </w:pPr>
      <w:r>
        <w:rPr>
          <w:lang w:eastAsia="ar-SA"/>
        </w:rPr>
        <w:t>Уполномоченный по охране труда</w:t>
      </w:r>
      <w:r>
        <w:rPr>
          <w:lang w:eastAsia="ar-SA"/>
        </w:rPr>
        <w:tab/>
      </w:r>
      <w:r>
        <w:rPr>
          <w:lang w:eastAsia="ar-SA"/>
        </w:rPr>
        <w:tab/>
      </w:r>
      <w:r>
        <w:rPr>
          <w:lang w:eastAsia="ar-SA"/>
        </w:rPr>
        <w:tab/>
        <w:t>- 7 баллов;</w:t>
      </w:r>
    </w:p>
    <w:p w:rsidR="009D1C4E" w:rsidRDefault="009D1C4E" w:rsidP="009D1C4E">
      <w:pPr>
        <w:widowControl w:val="0"/>
        <w:tabs>
          <w:tab w:val="num" w:pos="0"/>
          <w:tab w:val="left" w:pos="851"/>
        </w:tabs>
        <w:suppressAutoHyphens/>
        <w:autoSpaceDE w:val="0"/>
        <w:spacing w:after="200"/>
        <w:ind w:firstLine="426"/>
        <w:contextualSpacing/>
        <w:jc w:val="both"/>
        <w:rPr>
          <w:lang w:eastAsia="ar-SA"/>
        </w:rPr>
      </w:pPr>
      <w:r>
        <w:rPr>
          <w:lang w:eastAsia="ar-SA"/>
        </w:rPr>
        <w:t xml:space="preserve">Ответственный за делопроизводство </w:t>
      </w:r>
      <w:r>
        <w:rPr>
          <w:lang w:eastAsia="ar-SA"/>
        </w:rPr>
        <w:tab/>
      </w:r>
      <w:r>
        <w:rPr>
          <w:lang w:eastAsia="ar-SA"/>
        </w:rPr>
        <w:tab/>
        <w:t xml:space="preserve">            - 5 баллов.</w:t>
      </w:r>
    </w:p>
    <w:p w:rsidR="009D1C4E" w:rsidRDefault="009D1C4E" w:rsidP="009D1C4E">
      <w:pPr>
        <w:widowControl w:val="0"/>
        <w:tabs>
          <w:tab w:val="num" w:pos="0"/>
          <w:tab w:val="left" w:pos="851"/>
        </w:tabs>
        <w:suppressAutoHyphens/>
        <w:autoSpaceDE w:val="0"/>
        <w:spacing w:after="200"/>
        <w:ind w:firstLine="426"/>
        <w:contextualSpacing/>
        <w:jc w:val="both"/>
        <w:rPr>
          <w:lang w:eastAsia="ar-SA"/>
        </w:rPr>
      </w:pPr>
      <w:r>
        <w:rPr>
          <w:lang w:eastAsia="ar-SA"/>
        </w:rPr>
        <w:t>3.8.</w:t>
      </w:r>
      <w:r>
        <w:rPr>
          <w:lang w:eastAsia="ar-SA"/>
        </w:rPr>
        <w:tab/>
        <w:t>Экспертную оценку результативности деятельности работников основного персонала за выполнение социально-значимой общественной работы осуществляет Комиссия.</w:t>
      </w:r>
    </w:p>
    <w:p w:rsidR="009D1C4E" w:rsidRDefault="009D1C4E" w:rsidP="009D1C4E">
      <w:pPr>
        <w:widowControl w:val="0"/>
        <w:tabs>
          <w:tab w:val="num" w:pos="0"/>
          <w:tab w:val="left" w:pos="851"/>
        </w:tabs>
        <w:suppressAutoHyphens/>
        <w:autoSpaceDE w:val="0"/>
        <w:spacing w:after="200"/>
        <w:ind w:firstLine="426"/>
        <w:contextualSpacing/>
        <w:jc w:val="both"/>
        <w:rPr>
          <w:lang w:eastAsia="ar-SA"/>
        </w:rPr>
      </w:pPr>
      <w:r>
        <w:rPr>
          <w:lang w:eastAsia="ar-SA"/>
        </w:rPr>
        <w:t>3.9.</w:t>
      </w:r>
      <w:r>
        <w:rPr>
          <w:lang w:eastAsia="ar-SA"/>
        </w:rPr>
        <w:tab/>
        <w:t>Количество баллов за выполнение социально-значимой общественной работы входит в итоговый балл результативности деятельности работника, который не должен превышать количество максимальных баллов для данной должности.</w:t>
      </w:r>
    </w:p>
    <w:p w:rsidR="009D1C4E" w:rsidRDefault="009D1C4E" w:rsidP="009D1C4E">
      <w:pPr>
        <w:widowControl w:val="0"/>
        <w:tabs>
          <w:tab w:val="num" w:pos="0"/>
          <w:tab w:val="left" w:pos="851"/>
        </w:tabs>
        <w:suppressAutoHyphens/>
        <w:autoSpaceDE w:val="0"/>
        <w:spacing w:after="200"/>
        <w:ind w:firstLine="426"/>
        <w:contextualSpacing/>
        <w:jc w:val="center"/>
        <w:rPr>
          <w:b/>
          <w:lang w:eastAsia="ar-SA"/>
        </w:rPr>
      </w:pPr>
      <w:r>
        <w:rPr>
          <w:b/>
          <w:lang w:eastAsia="ar-SA"/>
        </w:rPr>
        <w:t>4.</w:t>
      </w:r>
      <w:r>
        <w:rPr>
          <w:b/>
          <w:lang w:eastAsia="ar-SA"/>
        </w:rPr>
        <w:tab/>
        <w:t>Заключение.</w:t>
      </w:r>
    </w:p>
    <w:p w:rsidR="009D1C4E" w:rsidRDefault="009D1C4E" w:rsidP="009D1C4E">
      <w:pPr>
        <w:widowControl w:val="0"/>
        <w:tabs>
          <w:tab w:val="num" w:pos="0"/>
          <w:tab w:val="left" w:pos="851"/>
        </w:tabs>
        <w:suppressAutoHyphens/>
        <w:autoSpaceDE w:val="0"/>
        <w:spacing w:after="200"/>
        <w:ind w:firstLine="426"/>
        <w:contextualSpacing/>
        <w:jc w:val="both"/>
      </w:pPr>
      <w:r>
        <w:rPr>
          <w:lang w:eastAsia="ar-SA"/>
        </w:rPr>
        <w:t>4.1.</w:t>
      </w:r>
      <w:r>
        <w:rPr>
          <w:lang w:eastAsia="ar-SA"/>
        </w:rPr>
        <w:tab/>
        <w:t xml:space="preserve">Настоящее положение распространяется на всех работников </w:t>
      </w:r>
      <w:r>
        <w:t xml:space="preserve">МАДОУ «Детский сад № </w:t>
      </w:r>
    </w:p>
    <w:p w:rsidR="009D1C4E" w:rsidRDefault="009D1C4E" w:rsidP="009D1C4E">
      <w:pPr>
        <w:widowControl w:val="0"/>
        <w:tabs>
          <w:tab w:val="num" w:pos="0"/>
          <w:tab w:val="left" w:pos="851"/>
        </w:tabs>
        <w:suppressAutoHyphens/>
        <w:autoSpaceDE w:val="0"/>
        <w:spacing w:after="200"/>
        <w:ind w:firstLine="426"/>
        <w:contextualSpacing/>
        <w:jc w:val="both"/>
      </w:pPr>
      <w:r>
        <w:t>139»</w:t>
      </w:r>
      <w:r>
        <w:rPr>
          <w:lang w:eastAsia="ar-SA"/>
        </w:rPr>
        <w:t xml:space="preserve"> и </w:t>
      </w:r>
      <w:r>
        <w:t>действует до принятия нового с даты введения его в действие руководителем МАДОУ «Детский сад № 139».</w:t>
      </w:r>
    </w:p>
    <w:p w:rsidR="009D1C4E" w:rsidRDefault="009D1C4E" w:rsidP="009D1C4E">
      <w:pPr>
        <w:widowControl w:val="0"/>
        <w:tabs>
          <w:tab w:val="num" w:pos="0"/>
          <w:tab w:val="left" w:pos="851"/>
        </w:tabs>
        <w:suppressAutoHyphens/>
        <w:autoSpaceDE w:val="0"/>
        <w:spacing w:after="200"/>
        <w:ind w:firstLine="426"/>
        <w:contextualSpacing/>
        <w:jc w:val="both"/>
        <w:rPr>
          <w:lang w:eastAsia="ar-SA"/>
        </w:rPr>
      </w:pPr>
      <w:r>
        <w:rPr>
          <w:lang w:eastAsia="ar-SA"/>
        </w:rPr>
        <w:t>4.2.</w:t>
      </w:r>
      <w:r>
        <w:rPr>
          <w:lang w:eastAsia="ar-SA"/>
        </w:rPr>
        <w:tab/>
        <w:t>Стимулирующие выплаты педагогическим работникам выплачиваются ежемесячно.</w:t>
      </w:r>
    </w:p>
    <w:p w:rsidR="009D1C4E" w:rsidRDefault="009D1C4E" w:rsidP="009D1C4E">
      <w:pPr>
        <w:widowControl w:val="0"/>
        <w:shd w:val="clear" w:color="auto" w:fill="FFFFFF"/>
        <w:tabs>
          <w:tab w:val="left" w:pos="0"/>
          <w:tab w:val="left" w:pos="851"/>
        </w:tabs>
        <w:autoSpaceDE w:val="0"/>
        <w:autoSpaceDN w:val="0"/>
        <w:adjustRightInd w:val="0"/>
        <w:spacing w:after="200"/>
        <w:ind w:right="-1" w:firstLine="426"/>
        <w:contextualSpacing/>
        <w:jc w:val="both"/>
      </w:pPr>
      <w:r>
        <w:rPr>
          <w:lang w:eastAsia="ar-SA"/>
        </w:rPr>
        <w:t>4.3.</w:t>
      </w:r>
      <w:r>
        <w:rPr>
          <w:lang w:eastAsia="ar-SA"/>
        </w:rPr>
        <w:tab/>
      </w:r>
      <w:r>
        <w:t>В Положение могут быть внесены дополнения и изменения по согласованию с профсоюзной организацией МАДОУ «Детский сад № 139».</w:t>
      </w:r>
    </w:p>
    <w:p w:rsidR="009D1C4E" w:rsidRDefault="009D1C4E" w:rsidP="009D1C4E">
      <w:pPr>
        <w:widowControl w:val="0"/>
        <w:tabs>
          <w:tab w:val="left" w:pos="0"/>
        </w:tabs>
        <w:autoSpaceDE w:val="0"/>
        <w:autoSpaceDN w:val="0"/>
        <w:adjustRightInd w:val="0"/>
        <w:spacing w:after="200"/>
        <w:ind w:firstLine="426"/>
        <w:contextualSpacing/>
        <w:jc w:val="both"/>
      </w:pPr>
      <w:r>
        <w:t>4.4. Ответственность за применение Положения несет руководитель МАДОУ «Детский сад № 139».</w:t>
      </w:r>
    </w:p>
    <w:p w:rsidR="009D1C4E" w:rsidRDefault="009D1C4E" w:rsidP="009D1C4E">
      <w:pPr>
        <w:tabs>
          <w:tab w:val="left" w:pos="851"/>
        </w:tabs>
        <w:suppressAutoHyphens/>
        <w:spacing w:after="200"/>
        <w:ind w:firstLine="425"/>
        <w:contextualSpacing/>
        <w:jc w:val="both"/>
        <w:rPr>
          <w:rFonts w:eastAsia="Calibri"/>
          <w:lang w:eastAsia="zh-CN"/>
        </w:rPr>
      </w:pPr>
      <w:r>
        <w:rPr>
          <w:rFonts w:eastAsia="Calibri"/>
          <w:lang w:eastAsia="zh-CN"/>
        </w:rPr>
        <w:t xml:space="preserve">4.5. МАДОУ «Детский сад № 139» обеспечивает доступность и открытость информации путем размещения настоящего Положения на официальном сайте детского сада в сети интернет </w:t>
      </w:r>
      <w:r>
        <w:rPr>
          <w:rFonts w:eastAsia="Calibri"/>
          <w:lang w:val="en-US" w:eastAsia="zh-CN"/>
        </w:rPr>
        <w:t>edu</w:t>
      </w:r>
      <w:r>
        <w:rPr>
          <w:rFonts w:eastAsia="Calibri"/>
          <w:lang w:eastAsia="zh-CN"/>
        </w:rPr>
        <w:t>.</w:t>
      </w:r>
      <w:r>
        <w:rPr>
          <w:rFonts w:eastAsia="Calibri"/>
          <w:lang w:val="en-US" w:eastAsia="zh-CN"/>
        </w:rPr>
        <w:t>tatar</w:t>
      </w:r>
      <w:r>
        <w:rPr>
          <w:rFonts w:eastAsia="Calibri"/>
          <w:lang w:eastAsia="zh-CN"/>
        </w:rPr>
        <w:t>.</w:t>
      </w:r>
      <w:r>
        <w:rPr>
          <w:rFonts w:eastAsia="Calibri"/>
          <w:lang w:val="en-US" w:eastAsia="zh-CN"/>
        </w:rPr>
        <w:t>ru</w:t>
      </w:r>
      <w:r>
        <w:rPr>
          <w:rFonts w:eastAsia="Calibri"/>
          <w:lang w:eastAsia="zh-CN"/>
        </w:rPr>
        <w:t>.</w:t>
      </w:r>
    </w:p>
    <w:p w:rsidR="009D1C4E" w:rsidRDefault="009D1C4E" w:rsidP="009D1C4E">
      <w:pPr>
        <w:tabs>
          <w:tab w:val="left" w:pos="851"/>
        </w:tabs>
        <w:suppressAutoHyphens/>
        <w:spacing w:after="200"/>
        <w:ind w:firstLine="425"/>
        <w:contextualSpacing/>
        <w:jc w:val="right"/>
        <w:rPr>
          <w:rFonts w:eastAsia="Calibri"/>
          <w:b/>
          <w:i/>
          <w:sz w:val="28"/>
          <w:szCs w:val="28"/>
          <w:lang w:eastAsia="zh-CN"/>
        </w:rPr>
      </w:pPr>
    </w:p>
    <w:p w:rsidR="009D1C4E" w:rsidRDefault="009D1C4E" w:rsidP="009D1C4E">
      <w:pPr>
        <w:tabs>
          <w:tab w:val="left" w:pos="851"/>
        </w:tabs>
        <w:suppressAutoHyphens/>
        <w:spacing w:after="200"/>
        <w:ind w:firstLine="425"/>
        <w:contextualSpacing/>
        <w:jc w:val="right"/>
        <w:rPr>
          <w:rFonts w:eastAsia="Calibri"/>
          <w:b/>
          <w:i/>
          <w:sz w:val="28"/>
          <w:szCs w:val="28"/>
          <w:lang w:eastAsia="zh-CN"/>
        </w:rPr>
      </w:pPr>
    </w:p>
    <w:p w:rsidR="009D1C4E" w:rsidRDefault="009D1C4E" w:rsidP="009D1C4E">
      <w:pPr>
        <w:tabs>
          <w:tab w:val="left" w:pos="851"/>
        </w:tabs>
        <w:suppressAutoHyphens/>
        <w:spacing w:after="200"/>
        <w:ind w:firstLine="425"/>
        <w:contextualSpacing/>
        <w:jc w:val="right"/>
        <w:rPr>
          <w:rFonts w:eastAsia="Calibri"/>
          <w:b/>
          <w:i/>
          <w:sz w:val="28"/>
          <w:szCs w:val="28"/>
          <w:lang w:eastAsia="zh-CN"/>
        </w:rPr>
      </w:pPr>
    </w:p>
    <w:p w:rsidR="009D1C4E" w:rsidRDefault="009D1C4E" w:rsidP="009D1C4E">
      <w:pPr>
        <w:tabs>
          <w:tab w:val="left" w:pos="851"/>
        </w:tabs>
        <w:suppressAutoHyphens/>
        <w:spacing w:after="200"/>
        <w:ind w:firstLine="425"/>
        <w:contextualSpacing/>
        <w:jc w:val="right"/>
        <w:rPr>
          <w:rFonts w:eastAsia="Calibri"/>
          <w:b/>
          <w:i/>
          <w:sz w:val="28"/>
          <w:szCs w:val="28"/>
          <w:lang w:eastAsia="zh-CN"/>
        </w:rPr>
      </w:pPr>
    </w:p>
    <w:p w:rsidR="009D1C4E" w:rsidRDefault="009D1C4E" w:rsidP="009D1C4E">
      <w:pPr>
        <w:tabs>
          <w:tab w:val="left" w:pos="851"/>
        </w:tabs>
        <w:suppressAutoHyphens/>
        <w:spacing w:after="200"/>
        <w:ind w:firstLine="425"/>
        <w:contextualSpacing/>
        <w:jc w:val="right"/>
        <w:rPr>
          <w:rFonts w:eastAsia="Calibri"/>
          <w:b/>
          <w:i/>
          <w:sz w:val="28"/>
          <w:szCs w:val="28"/>
          <w:lang w:eastAsia="zh-CN"/>
        </w:rPr>
      </w:pPr>
    </w:p>
    <w:p w:rsidR="009D1C4E" w:rsidRDefault="009D1C4E" w:rsidP="009D1C4E">
      <w:pPr>
        <w:tabs>
          <w:tab w:val="left" w:pos="851"/>
        </w:tabs>
        <w:suppressAutoHyphens/>
        <w:spacing w:after="200"/>
        <w:ind w:firstLine="425"/>
        <w:contextualSpacing/>
        <w:jc w:val="right"/>
        <w:rPr>
          <w:rFonts w:eastAsia="Calibri"/>
          <w:b/>
          <w:i/>
          <w:sz w:val="28"/>
          <w:szCs w:val="28"/>
          <w:lang w:eastAsia="zh-CN"/>
        </w:rPr>
      </w:pPr>
    </w:p>
    <w:p w:rsidR="009D1C4E" w:rsidRDefault="009D1C4E" w:rsidP="009D1C4E">
      <w:pPr>
        <w:tabs>
          <w:tab w:val="left" w:pos="851"/>
        </w:tabs>
        <w:suppressAutoHyphens/>
        <w:spacing w:after="200"/>
        <w:ind w:firstLine="425"/>
        <w:contextualSpacing/>
        <w:jc w:val="right"/>
        <w:rPr>
          <w:rFonts w:eastAsia="Calibri"/>
          <w:b/>
          <w:i/>
          <w:sz w:val="28"/>
          <w:szCs w:val="28"/>
          <w:lang w:eastAsia="zh-CN"/>
        </w:rPr>
      </w:pPr>
    </w:p>
    <w:p w:rsidR="009D1C4E" w:rsidRDefault="009D1C4E" w:rsidP="009D1C4E">
      <w:pPr>
        <w:tabs>
          <w:tab w:val="left" w:pos="851"/>
        </w:tabs>
        <w:suppressAutoHyphens/>
        <w:spacing w:after="200"/>
        <w:ind w:firstLine="425"/>
        <w:contextualSpacing/>
        <w:jc w:val="right"/>
        <w:rPr>
          <w:rFonts w:eastAsia="Calibri"/>
          <w:b/>
          <w:i/>
          <w:sz w:val="28"/>
          <w:szCs w:val="28"/>
          <w:lang w:eastAsia="zh-CN"/>
        </w:rPr>
      </w:pPr>
    </w:p>
    <w:p w:rsidR="009D1C4E" w:rsidRDefault="009D1C4E" w:rsidP="009D1C4E">
      <w:pPr>
        <w:tabs>
          <w:tab w:val="left" w:pos="851"/>
        </w:tabs>
        <w:suppressAutoHyphens/>
        <w:spacing w:after="200"/>
        <w:ind w:firstLine="425"/>
        <w:contextualSpacing/>
        <w:jc w:val="right"/>
        <w:rPr>
          <w:rFonts w:eastAsia="Calibri"/>
          <w:b/>
          <w:i/>
          <w:sz w:val="28"/>
          <w:szCs w:val="28"/>
          <w:lang w:eastAsia="zh-CN"/>
        </w:rPr>
      </w:pPr>
    </w:p>
    <w:p w:rsidR="009D1C4E" w:rsidRDefault="009D1C4E" w:rsidP="009D1C4E">
      <w:pPr>
        <w:tabs>
          <w:tab w:val="left" w:pos="851"/>
        </w:tabs>
        <w:suppressAutoHyphens/>
        <w:spacing w:after="200"/>
        <w:ind w:firstLine="425"/>
        <w:contextualSpacing/>
        <w:jc w:val="right"/>
        <w:rPr>
          <w:rFonts w:eastAsia="Calibri"/>
          <w:b/>
          <w:i/>
          <w:sz w:val="28"/>
          <w:szCs w:val="28"/>
          <w:lang w:eastAsia="zh-CN"/>
        </w:rPr>
      </w:pPr>
    </w:p>
    <w:p w:rsidR="009D1C4E" w:rsidRDefault="009D1C4E" w:rsidP="009D1C4E">
      <w:pPr>
        <w:tabs>
          <w:tab w:val="left" w:pos="851"/>
        </w:tabs>
        <w:suppressAutoHyphens/>
        <w:spacing w:after="200"/>
        <w:ind w:firstLine="425"/>
        <w:contextualSpacing/>
        <w:jc w:val="right"/>
        <w:rPr>
          <w:rFonts w:eastAsia="Calibri"/>
          <w:b/>
          <w:i/>
          <w:sz w:val="28"/>
          <w:szCs w:val="28"/>
          <w:lang w:eastAsia="zh-CN"/>
        </w:rPr>
      </w:pPr>
    </w:p>
    <w:p w:rsidR="009D1C4E" w:rsidRDefault="009D1C4E" w:rsidP="009D1C4E">
      <w:pPr>
        <w:tabs>
          <w:tab w:val="left" w:pos="851"/>
        </w:tabs>
        <w:suppressAutoHyphens/>
        <w:spacing w:after="200"/>
        <w:ind w:firstLine="425"/>
        <w:contextualSpacing/>
        <w:jc w:val="right"/>
        <w:rPr>
          <w:rFonts w:eastAsia="Calibri"/>
          <w:b/>
          <w:i/>
          <w:sz w:val="28"/>
          <w:szCs w:val="28"/>
          <w:lang w:eastAsia="zh-CN"/>
        </w:rPr>
      </w:pPr>
    </w:p>
    <w:p w:rsidR="009D1C4E" w:rsidRDefault="009D1C4E" w:rsidP="009D1C4E">
      <w:pPr>
        <w:tabs>
          <w:tab w:val="left" w:pos="851"/>
        </w:tabs>
        <w:suppressAutoHyphens/>
        <w:spacing w:after="200"/>
        <w:ind w:firstLine="425"/>
        <w:contextualSpacing/>
        <w:jc w:val="right"/>
        <w:rPr>
          <w:rFonts w:eastAsia="Calibri"/>
          <w:b/>
          <w:i/>
          <w:sz w:val="28"/>
          <w:szCs w:val="28"/>
          <w:lang w:eastAsia="zh-CN"/>
        </w:rPr>
      </w:pPr>
    </w:p>
    <w:p w:rsidR="009D1C4E" w:rsidRDefault="009D1C4E" w:rsidP="009D1C4E">
      <w:pPr>
        <w:tabs>
          <w:tab w:val="left" w:pos="851"/>
        </w:tabs>
        <w:suppressAutoHyphens/>
        <w:spacing w:after="200"/>
        <w:ind w:firstLine="425"/>
        <w:contextualSpacing/>
        <w:jc w:val="right"/>
        <w:rPr>
          <w:rFonts w:eastAsia="Calibri"/>
          <w:b/>
          <w:i/>
          <w:sz w:val="28"/>
          <w:szCs w:val="28"/>
          <w:lang w:eastAsia="zh-CN"/>
        </w:rPr>
      </w:pPr>
    </w:p>
    <w:p w:rsidR="009D1C4E" w:rsidRDefault="009D1C4E" w:rsidP="009D1C4E">
      <w:pPr>
        <w:tabs>
          <w:tab w:val="left" w:pos="851"/>
        </w:tabs>
        <w:suppressAutoHyphens/>
        <w:spacing w:after="200"/>
        <w:ind w:firstLine="425"/>
        <w:contextualSpacing/>
        <w:jc w:val="right"/>
        <w:rPr>
          <w:rFonts w:eastAsia="Calibri"/>
          <w:b/>
          <w:i/>
          <w:sz w:val="28"/>
          <w:szCs w:val="28"/>
          <w:lang w:eastAsia="zh-CN"/>
        </w:rPr>
      </w:pPr>
    </w:p>
    <w:p w:rsidR="009D1C4E" w:rsidRDefault="009D1C4E" w:rsidP="009D1C4E">
      <w:pPr>
        <w:tabs>
          <w:tab w:val="left" w:pos="851"/>
        </w:tabs>
        <w:suppressAutoHyphens/>
        <w:spacing w:after="200"/>
        <w:ind w:firstLine="425"/>
        <w:contextualSpacing/>
        <w:jc w:val="right"/>
        <w:rPr>
          <w:rFonts w:eastAsia="Calibri"/>
          <w:b/>
          <w:i/>
          <w:sz w:val="28"/>
          <w:szCs w:val="28"/>
          <w:lang w:eastAsia="zh-CN"/>
        </w:rPr>
      </w:pPr>
    </w:p>
    <w:p w:rsidR="009D1C4E" w:rsidRDefault="009D1C4E" w:rsidP="009D1C4E">
      <w:pPr>
        <w:tabs>
          <w:tab w:val="left" w:pos="851"/>
        </w:tabs>
        <w:suppressAutoHyphens/>
        <w:spacing w:after="200"/>
        <w:ind w:firstLine="425"/>
        <w:contextualSpacing/>
        <w:jc w:val="right"/>
        <w:rPr>
          <w:rFonts w:eastAsia="Calibri"/>
          <w:b/>
          <w:i/>
          <w:sz w:val="28"/>
          <w:szCs w:val="28"/>
          <w:lang w:eastAsia="zh-CN"/>
        </w:rPr>
      </w:pPr>
    </w:p>
    <w:p w:rsidR="009D1C4E" w:rsidRDefault="009D1C4E" w:rsidP="009D1C4E">
      <w:pPr>
        <w:tabs>
          <w:tab w:val="left" w:pos="851"/>
        </w:tabs>
        <w:suppressAutoHyphens/>
        <w:spacing w:after="200"/>
        <w:ind w:firstLine="425"/>
        <w:contextualSpacing/>
        <w:jc w:val="right"/>
        <w:rPr>
          <w:rFonts w:eastAsia="Calibri"/>
          <w:b/>
          <w:i/>
          <w:sz w:val="28"/>
          <w:szCs w:val="28"/>
          <w:lang w:eastAsia="zh-CN"/>
        </w:rPr>
      </w:pPr>
    </w:p>
    <w:p w:rsidR="009D1C4E" w:rsidRDefault="009D1C4E" w:rsidP="009D1C4E">
      <w:pPr>
        <w:tabs>
          <w:tab w:val="left" w:pos="851"/>
        </w:tabs>
        <w:suppressAutoHyphens/>
        <w:spacing w:after="200"/>
        <w:ind w:firstLine="425"/>
        <w:contextualSpacing/>
        <w:jc w:val="right"/>
        <w:rPr>
          <w:rFonts w:eastAsia="Calibri"/>
          <w:b/>
          <w:i/>
          <w:sz w:val="28"/>
          <w:szCs w:val="28"/>
          <w:lang w:eastAsia="zh-CN"/>
        </w:rPr>
      </w:pPr>
    </w:p>
    <w:p w:rsidR="009D1C4E" w:rsidRDefault="009D1C4E" w:rsidP="009D1C4E">
      <w:pPr>
        <w:tabs>
          <w:tab w:val="left" w:pos="851"/>
        </w:tabs>
        <w:suppressAutoHyphens/>
        <w:spacing w:after="200"/>
        <w:ind w:firstLine="425"/>
        <w:contextualSpacing/>
        <w:jc w:val="right"/>
        <w:rPr>
          <w:rFonts w:eastAsia="Calibri"/>
          <w:b/>
          <w:i/>
          <w:sz w:val="28"/>
          <w:szCs w:val="28"/>
          <w:lang w:eastAsia="zh-CN"/>
        </w:rPr>
      </w:pPr>
    </w:p>
    <w:p w:rsidR="009D1C4E" w:rsidRPr="00BB45C6" w:rsidRDefault="009D1C4E" w:rsidP="009D1C4E">
      <w:pPr>
        <w:tabs>
          <w:tab w:val="left" w:pos="851"/>
        </w:tabs>
        <w:suppressAutoHyphens/>
        <w:spacing w:after="200"/>
        <w:ind w:firstLine="425"/>
        <w:contextualSpacing/>
        <w:jc w:val="right"/>
        <w:rPr>
          <w:rFonts w:eastAsia="Calibri"/>
          <w:b/>
          <w:i/>
          <w:sz w:val="28"/>
          <w:szCs w:val="28"/>
          <w:lang w:eastAsia="zh-CN"/>
        </w:rPr>
      </w:pPr>
      <w:r w:rsidRPr="00BB45C6">
        <w:rPr>
          <w:rFonts w:eastAsia="Calibri"/>
          <w:b/>
          <w:i/>
          <w:sz w:val="28"/>
          <w:szCs w:val="28"/>
          <w:lang w:eastAsia="zh-CN"/>
        </w:rPr>
        <w:t xml:space="preserve">Приложение № </w:t>
      </w:r>
      <w:r>
        <w:rPr>
          <w:rFonts w:eastAsia="Calibri"/>
          <w:b/>
          <w:i/>
          <w:sz w:val="28"/>
          <w:szCs w:val="28"/>
          <w:lang w:eastAsia="zh-CN"/>
        </w:rPr>
        <w:t>7</w:t>
      </w:r>
    </w:p>
    <w:p w:rsidR="009D1C4E" w:rsidRDefault="009D1C4E" w:rsidP="009D1C4E">
      <w:pPr>
        <w:spacing w:line="276" w:lineRule="auto"/>
        <w:jc w:val="center"/>
        <w:rPr>
          <w:rFonts w:eastAsia="Calibri"/>
          <w:b/>
          <w:lang w:eastAsia="en-US"/>
        </w:rPr>
      </w:pPr>
    </w:p>
    <w:p w:rsidR="009D1C4E" w:rsidRDefault="009D1C4E" w:rsidP="009D1C4E">
      <w:pPr>
        <w:spacing w:line="276" w:lineRule="auto"/>
        <w:jc w:val="center"/>
        <w:rPr>
          <w:rFonts w:eastAsia="Calibri"/>
          <w:b/>
          <w:lang w:eastAsia="en-US"/>
        </w:rPr>
      </w:pPr>
      <w:r>
        <w:rPr>
          <w:rFonts w:eastAsia="Calibri"/>
          <w:b/>
          <w:lang w:eastAsia="en-US"/>
        </w:rPr>
        <w:t>Критерии оценки качества выполняемых работ</w:t>
      </w:r>
    </w:p>
    <w:p w:rsidR="009D1C4E" w:rsidRDefault="009D1C4E" w:rsidP="009D1C4E">
      <w:pPr>
        <w:spacing w:line="276" w:lineRule="auto"/>
        <w:jc w:val="center"/>
        <w:rPr>
          <w:rFonts w:eastAsia="Calibri"/>
          <w:b/>
          <w:lang w:eastAsia="en-US"/>
        </w:rPr>
      </w:pPr>
    </w:p>
    <w:tbl>
      <w:tblPr>
        <w:tblW w:w="102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4"/>
        <w:gridCol w:w="1389"/>
        <w:gridCol w:w="1843"/>
        <w:gridCol w:w="709"/>
        <w:gridCol w:w="992"/>
        <w:gridCol w:w="851"/>
        <w:gridCol w:w="992"/>
        <w:gridCol w:w="3090"/>
      </w:tblGrid>
      <w:tr w:rsidR="009D1C4E" w:rsidTr="0085269D">
        <w:tc>
          <w:tcPr>
            <w:tcW w:w="424" w:type="dxa"/>
            <w:tcBorders>
              <w:top w:val="single" w:sz="4" w:space="0" w:color="auto"/>
              <w:left w:val="single" w:sz="4" w:space="0" w:color="auto"/>
              <w:bottom w:val="single" w:sz="4" w:space="0" w:color="auto"/>
              <w:right w:val="single" w:sz="4" w:space="0" w:color="auto"/>
            </w:tcBorders>
            <w:hideMark/>
          </w:tcPr>
          <w:p w:rsidR="009D1C4E" w:rsidRDefault="009D1C4E" w:rsidP="0085269D">
            <w:pPr>
              <w:spacing w:after="160" w:line="256" w:lineRule="auto"/>
              <w:jc w:val="center"/>
              <w:rPr>
                <w:rFonts w:eastAsia="Calibri"/>
                <w:b/>
                <w:sz w:val="20"/>
                <w:szCs w:val="20"/>
                <w:lang w:eastAsia="en-US"/>
              </w:rPr>
            </w:pPr>
            <w:r>
              <w:rPr>
                <w:rFonts w:eastAsia="Calibri"/>
                <w:b/>
                <w:sz w:val="20"/>
                <w:szCs w:val="20"/>
                <w:lang w:eastAsia="en-US"/>
              </w:rPr>
              <w:t>№ п/п</w:t>
            </w:r>
          </w:p>
        </w:tc>
        <w:tc>
          <w:tcPr>
            <w:tcW w:w="1389" w:type="dxa"/>
            <w:tcBorders>
              <w:top w:val="single" w:sz="4" w:space="0" w:color="auto"/>
              <w:left w:val="single" w:sz="4" w:space="0" w:color="auto"/>
              <w:bottom w:val="single" w:sz="4" w:space="0" w:color="auto"/>
              <w:right w:val="single" w:sz="4" w:space="0" w:color="auto"/>
            </w:tcBorders>
            <w:hideMark/>
          </w:tcPr>
          <w:p w:rsidR="009D1C4E" w:rsidRDefault="009D1C4E" w:rsidP="0085269D">
            <w:pPr>
              <w:spacing w:after="160" w:line="256" w:lineRule="auto"/>
              <w:jc w:val="center"/>
              <w:rPr>
                <w:rFonts w:eastAsia="Calibri"/>
                <w:b/>
                <w:sz w:val="20"/>
                <w:szCs w:val="20"/>
                <w:lang w:eastAsia="en-US"/>
              </w:rPr>
            </w:pPr>
            <w:r>
              <w:rPr>
                <w:rFonts w:eastAsia="Calibri"/>
                <w:b/>
                <w:sz w:val="20"/>
                <w:szCs w:val="20"/>
                <w:lang w:eastAsia="en-US"/>
              </w:rPr>
              <w:t>Должность</w:t>
            </w:r>
          </w:p>
        </w:tc>
        <w:tc>
          <w:tcPr>
            <w:tcW w:w="1843" w:type="dxa"/>
            <w:tcBorders>
              <w:top w:val="single" w:sz="4" w:space="0" w:color="auto"/>
              <w:left w:val="single" w:sz="4" w:space="0" w:color="auto"/>
              <w:bottom w:val="single" w:sz="4" w:space="0" w:color="auto"/>
              <w:right w:val="single" w:sz="4" w:space="0" w:color="auto"/>
            </w:tcBorders>
            <w:hideMark/>
          </w:tcPr>
          <w:p w:rsidR="009D1C4E" w:rsidRDefault="009D1C4E" w:rsidP="0085269D">
            <w:pPr>
              <w:spacing w:after="160" w:line="256" w:lineRule="auto"/>
              <w:jc w:val="center"/>
              <w:rPr>
                <w:rFonts w:eastAsia="Calibri"/>
                <w:b/>
                <w:sz w:val="20"/>
                <w:szCs w:val="20"/>
                <w:lang w:eastAsia="en-US"/>
              </w:rPr>
            </w:pPr>
            <w:r>
              <w:rPr>
                <w:rFonts w:eastAsia="Calibri"/>
                <w:b/>
                <w:sz w:val="20"/>
                <w:szCs w:val="20"/>
                <w:lang w:eastAsia="en-US"/>
              </w:rPr>
              <w:t>Критерий</w:t>
            </w: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spacing w:after="160" w:line="256" w:lineRule="auto"/>
              <w:jc w:val="center"/>
              <w:rPr>
                <w:rFonts w:eastAsia="Calibri"/>
                <w:b/>
                <w:sz w:val="20"/>
                <w:szCs w:val="20"/>
                <w:lang w:eastAsia="en-US"/>
              </w:rPr>
            </w:pPr>
            <w:r>
              <w:rPr>
                <w:rFonts w:eastAsia="Calibri"/>
                <w:b/>
                <w:sz w:val="20"/>
                <w:szCs w:val="20"/>
                <w:lang w:eastAsia="en-US"/>
              </w:rPr>
              <w:t>Единица измерения</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spacing w:after="160" w:line="256" w:lineRule="auto"/>
              <w:jc w:val="center"/>
              <w:rPr>
                <w:rFonts w:eastAsia="Calibri"/>
                <w:b/>
                <w:sz w:val="20"/>
                <w:szCs w:val="20"/>
                <w:lang w:eastAsia="en-US"/>
              </w:rPr>
            </w:pPr>
            <w:r>
              <w:rPr>
                <w:rFonts w:eastAsia="Calibri"/>
                <w:b/>
                <w:sz w:val="20"/>
                <w:szCs w:val="20"/>
                <w:lang w:eastAsia="en-US"/>
              </w:rPr>
              <w:t>Весовой коэффициент</w:t>
            </w:r>
          </w:p>
        </w:tc>
        <w:tc>
          <w:tcPr>
            <w:tcW w:w="85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Диапазон</w:t>
            </w:r>
          </w:p>
          <w:p w:rsidR="009D1C4E" w:rsidRDefault="009D1C4E" w:rsidP="0085269D">
            <w:pPr>
              <w:jc w:val="center"/>
              <w:rPr>
                <w:rFonts w:ascii="Calibri" w:eastAsia="Calibri" w:hAnsi="Calibri"/>
                <w:sz w:val="20"/>
                <w:szCs w:val="20"/>
                <w:lang w:eastAsia="en-US"/>
              </w:rPr>
            </w:pPr>
            <w:r>
              <w:rPr>
                <w:rFonts w:eastAsia="Calibri"/>
                <w:b/>
                <w:sz w:val="20"/>
                <w:szCs w:val="20"/>
                <w:lang w:eastAsia="en-US"/>
              </w:rPr>
              <w:t>индикаторов</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spacing w:after="160" w:line="256" w:lineRule="auto"/>
              <w:jc w:val="center"/>
              <w:rPr>
                <w:rFonts w:eastAsia="Calibri"/>
                <w:b/>
                <w:sz w:val="20"/>
                <w:szCs w:val="20"/>
                <w:lang w:eastAsia="en-US"/>
              </w:rPr>
            </w:pPr>
            <w:r>
              <w:rPr>
                <w:rFonts w:eastAsia="Calibri"/>
                <w:b/>
                <w:sz w:val="20"/>
                <w:szCs w:val="20"/>
                <w:lang w:eastAsia="en-US"/>
              </w:rPr>
              <w:t>Периодичность</w:t>
            </w:r>
          </w:p>
        </w:tc>
        <w:tc>
          <w:tcPr>
            <w:tcW w:w="3090" w:type="dxa"/>
            <w:tcBorders>
              <w:top w:val="single" w:sz="4" w:space="0" w:color="auto"/>
              <w:left w:val="single" w:sz="4" w:space="0" w:color="auto"/>
              <w:bottom w:val="single" w:sz="4" w:space="0" w:color="auto"/>
              <w:right w:val="single" w:sz="4" w:space="0" w:color="auto"/>
            </w:tcBorders>
            <w:hideMark/>
          </w:tcPr>
          <w:p w:rsidR="009D1C4E" w:rsidRDefault="009D1C4E" w:rsidP="0085269D">
            <w:pPr>
              <w:autoSpaceDE w:val="0"/>
              <w:autoSpaceDN w:val="0"/>
              <w:adjustRightInd w:val="0"/>
              <w:spacing w:after="160" w:line="256" w:lineRule="auto"/>
              <w:jc w:val="center"/>
              <w:rPr>
                <w:rFonts w:eastAsia="Calibri"/>
                <w:b/>
                <w:color w:val="000000"/>
                <w:sz w:val="20"/>
                <w:szCs w:val="20"/>
                <w:lang w:eastAsia="en-US"/>
              </w:rPr>
            </w:pPr>
            <w:r>
              <w:rPr>
                <w:rFonts w:eastAsia="Calibri"/>
                <w:b/>
                <w:color w:val="000000"/>
                <w:sz w:val="20"/>
                <w:szCs w:val="20"/>
                <w:lang w:eastAsia="en-US"/>
              </w:rPr>
              <w:t>Формула для исчисления</w:t>
            </w:r>
          </w:p>
        </w:tc>
      </w:tr>
      <w:tr w:rsidR="009D1C4E" w:rsidTr="0085269D">
        <w:tc>
          <w:tcPr>
            <w:tcW w:w="424" w:type="dxa"/>
            <w:tcBorders>
              <w:top w:val="single" w:sz="4" w:space="0" w:color="auto"/>
              <w:left w:val="single" w:sz="4" w:space="0" w:color="auto"/>
              <w:bottom w:val="single" w:sz="4" w:space="0" w:color="auto"/>
              <w:right w:val="single" w:sz="4" w:space="0" w:color="auto"/>
            </w:tcBorders>
            <w:hideMark/>
          </w:tcPr>
          <w:p w:rsidR="009D1C4E" w:rsidRDefault="009D1C4E" w:rsidP="0085269D">
            <w:pPr>
              <w:spacing w:after="160" w:line="256" w:lineRule="auto"/>
              <w:jc w:val="center"/>
              <w:rPr>
                <w:rFonts w:eastAsia="Calibri"/>
                <w:sz w:val="20"/>
                <w:szCs w:val="20"/>
                <w:lang w:eastAsia="en-US"/>
              </w:rPr>
            </w:pPr>
            <w:r>
              <w:rPr>
                <w:rFonts w:eastAsia="Calibri"/>
                <w:sz w:val="20"/>
                <w:szCs w:val="20"/>
                <w:lang w:eastAsia="en-US"/>
              </w:rPr>
              <w:t>1.</w:t>
            </w:r>
          </w:p>
        </w:tc>
        <w:tc>
          <w:tcPr>
            <w:tcW w:w="1389" w:type="dxa"/>
            <w:tcBorders>
              <w:top w:val="single" w:sz="4" w:space="0" w:color="auto"/>
              <w:left w:val="single" w:sz="4" w:space="0" w:color="auto"/>
              <w:bottom w:val="single" w:sz="4" w:space="0" w:color="auto"/>
              <w:right w:val="single" w:sz="4" w:space="0" w:color="auto"/>
            </w:tcBorders>
            <w:hideMark/>
          </w:tcPr>
          <w:p w:rsidR="009D1C4E" w:rsidRDefault="009D1C4E" w:rsidP="0085269D">
            <w:pPr>
              <w:autoSpaceDE w:val="0"/>
              <w:autoSpaceDN w:val="0"/>
              <w:adjustRightInd w:val="0"/>
              <w:spacing w:after="160" w:line="256" w:lineRule="auto"/>
              <w:rPr>
                <w:rFonts w:eastAsia="Calibri"/>
                <w:b/>
                <w:color w:val="000000"/>
                <w:sz w:val="20"/>
                <w:szCs w:val="20"/>
                <w:lang w:eastAsia="en-US"/>
              </w:rPr>
            </w:pPr>
            <w:r>
              <w:rPr>
                <w:rFonts w:eastAsia="Calibri"/>
                <w:b/>
                <w:color w:val="000000"/>
                <w:sz w:val="20"/>
                <w:szCs w:val="20"/>
                <w:lang w:eastAsia="en-US"/>
              </w:rPr>
              <w:t>Старший воспитатель</w:t>
            </w:r>
          </w:p>
        </w:tc>
        <w:tc>
          <w:tcPr>
            <w:tcW w:w="1843" w:type="dxa"/>
            <w:tcBorders>
              <w:top w:val="single" w:sz="4" w:space="0" w:color="auto"/>
              <w:left w:val="single" w:sz="4" w:space="0" w:color="auto"/>
              <w:bottom w:val="single" w:sz="4" w:space="0" w:color="auto"/>
              <w:right w:val="single" w:sz="4" w:space="0" w:color="auto"/>
            </w:tcBorders>
            <w:hideMark/>
          </w:tcPr>
          <w:p w:rsidR="009D1C4E" w:rsidRDefault="009D1C4E" w:rsidP="0085269D">
            <w:pPr>
              <w:autoSpaceDE w:val="0"/>
              <w:autoSpaceDN w:val="0"/>
              <w:adjustRightInd w:val="0"/>
              <w:spacing w:after="160" w:line="256" w:lineRule="auto"/>
              <w:rPr>
                <w:rFonts w:eastAsia="Calibri"/>
                <w:color w:val="000000"/>
                <w:sz w:val="20"/>
                <w:szCs w:val="20"/>
                <w:lang w:eastAsia="en-US"/>
              </w:rPr>
            </w:pPr>
            <w:r>
              <w:rPr>
                <w:rFonts w:eastAsia="Calibri"/>
                <w:color w:val="000000"/>
                <w:sz w:val="20"/>
                <w:szCs w:val="20"/>
                <w:lang w:eastAsia="en-US"/>
              </w:rPr>
              <w:t>1.Организация работы методического кабинета</w:t>
            </w: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spacing w:after="160" w:line="256" w:lineRule="auto"/>
              <w:jc w:val="center"/>
              <w:rPr>
                <w:rFonts w:eastAsia="Calibri"/>
                <w:sz w:val="20"/>
                <w:szCs w:val="20"/>
                <w:lang w:eastAsia="en-US"/>
              </w:rPr>
            </w:pPr>
            <w:r>
              <w:rPr>
                <w:rFonts w:eastAsia="Calibri"/>
                <w:sz w:val="20"/>
                <w:szCs w:val="20"/>
                <w:lang w:eastAsia="en-US"/>
              </w:rPr>
              <w:t>Балл</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spacing w:after="160" w:line="256" w:lineRule="auto"/>
              <w:jc w:val="center"/>
              <w:rPr>
                <w:rFonts w:eastAsia="Calibri"/>
                <w:sz w:val="20"/>
                <w:szCs w:val="20"/>
                <w:lang w:eastAsia="en-US"/>
              </w:rPr>
            </w:pPr>
            <w:r>
              <w:rPr>
                <w:rFonts w:eastAsia="Calibri"/>
                <w:sz w:val="20"/>
                <w:szCs w:val="20"/>
                <w:lang w:eastAsia="en-US"/>
              </w:rPr>
              <w:t>6</w:t>
            </w:r>
          </w:p>
        </w:tc>
        <w:tc>
          <w:tcPr>
            <w:tcW w:w="851" w:type="dxa"/>
            <w:tcBorders>
              <w:top w:val="single" w:sz="4" w:space="0" w:color="auto"/>
              <w:left w:val="single" w:sz="4" w:space="0" w:color="auto"/>
              <w:bottom w:val="single" w:sz="4" w:space="0" w:color="auto"/>
              <w:right w:val="single" w:sz="4" w:space="0" w:color="auto"/>
            </w:tcBorders>
            <w:hideMark/>
          </w:tcPr>
          <w:p w:rsidR="009D1C4E" w:rsidRDefault="009D1C4E" w:rsidP="0085269D">
            <w:pPr>
              <w:spacing w:after="160" w:line="256" w:lineRule="auto"/>
              <w:jc w:val="center"/>
              <w:rPr>
                <w:rFonts w:eastAsia="Calibri"/>
                <w:sz w:val="20"/>
                <w:szCs w:val="20"/>
                <w:lang w:eastAsia="en-US"/>
              </w:rPr>
            </w:pPr>
            <w:r>
              <w:rPr>
                <w:rFonts w:eastAsia="Calibri"/>
                <w:sz w:val="20"/>
                <w:szCs w:val="20"/>
                <w:lang w:eastAsia="en-US"/>
              </w:rPr>
              <w:t>4-6</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autoSpaceDE w:val="0"/>
              <w:autoSpaceDN w:val="0"/>
              <w:adjustRightInd w:val="0"/>
              <w:spacing w:after="160" w:line="256" w:lineRule="auto"/>
              <w:jc w:val="center"/>
              <w:rPr>
                <w:rFonts w:eastAsia="Calibri"/>
                <w:color w:val="000000"/>
                <w:sz w:val="20"/>
                <w:szCs w:val="20"/>
                <w:lang w:eastAsia="en-US"/>
              </w:rPr>
            </w:pPr>
            <w:r>
              <w:rPr>
                <w:rFonts w:eastAsia="Calibri"/>
                <w:color w:val="000000"/>
                <w:sz w:val="20"/>
                <w:szCs w:val="20"/>
                <w:lang w:eastAsia="en-US"/>
              </w:rPr>
              <w:t>Годовая</w:t>
            </w:r>
          </w:p>
        </w:tc>
        <w:tc>
          <w:tcPr>
            <w:tcW w:w="309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Наличие годового плана – 2</w:t>
            </w:r>
          </w:p>
          <w:p w:rsidR="009D1C4E" w:rsidRDefault="009D1C4E" w:rsidP="0085269D">
            <w:pPr>
              <w:rPr>
                <w:rFonts w:eastAsia="Calibri"/>
                <w:sz w:val="20"/>
                <w:szCs w:val="20"/>
                <w:lang w:eastAsia="en-US"/>
              </w:rPr>
            </w:pPr>
            <w:r>
              <w:rPr>
                <w:rFonts w:eastAsia="Calibri"/>
                <w:sz w:val="20"/>
                <w:szCs w:val="20"/>
                <w:lang w:eastAsia="en-US"/>
              </w:rPr>
              <w:t xml:space="preserve">Наличие стендов </w:t>
            </w:r>
          </w:p>
          <w:p w:rsidR="009D1C4E" w:rsidRDefault="009D1C4E" w:rsidP="0085269D">
            <w:pPr>
              <w:rPr>
                <w:rFonts w:eastAsia="Calibri"/>
                <w:sz w:val="20"/>
                <w:szCs w:val="20"/>
                <w:lang w:eastAsia="en-US"/>
              </w:rPr>
            </w:pPr>
            <w:r>
              <w:rPr>
                <w:rFonts w:eastAsia="Calibri"/>
                <w:sz w:val="20"/>
                <w:szCs w:val="20"/>
                <w:lang w:eastAsia="en-US"/>
              </w:rPr>
              <w:t>методической работы – 2</w:t>
            </w:r>
          </w:p>
          <w:p w:rsidR="009D1C4E" w:rsidRDefault="009D1C4E" w:rsidP="0085269D">
            <w:pPr>
              <w:rPr>
                <w:rFonts w:eastAsia="Calibri"/>
                <w:sz w:val="20"/>
                <w:szCs w:val="20"/>
                <w:lang w:eastAsia="en-US"/>
              </w:rPr>
            </w:pPr>
            <w:r>
              <w:rPr>
                <w:rFonts w:eastAsia="Calibri"/>
                <w:sz w:val="20"/>
                <w:szCs w:val="20"/>
                <w:lang w:eastAsia="en-US"/>
              </w:rPr>
              <w:t xml:space="preserve">Наличие справки по итогам готовности кабинета к началу учебного года - 2 </w:t>
            </w:r>
          </w:p>
          <w:p w:rsidR="009D1C4E" w:rsidRDefault="009D1C4E" w:rsidP="0085269D">
            <w:pPr>
              <w:rPr>
                <w:rFonts w:ascii="Calibri" w:eastAsia="Calibri" w:hAnsi="Calibri"/>
                <w:b/>
                <w:sz w:val="20"/>
                <w:szCs w:val="20"/>
                <w:lang w:eastAsia="en-US"/>
              </w:rPr>
            </w:pPr>
            <w:r>
              <w:rPr>
                <w:rFonts w:eastAsia="Calibri"/>
                <w:b/>
                <w:sz w:val="20"/>
                <w:szCs w:val="20"/>
                <w:lang w:eastAsia="en-US"/>
              </w:rPr>
              <w:t>Акт готовности ДОУ к новому учебному году</w:t>
            </w:r>
          </w:p>
        </w:tc>
      </w:tr>
      <w:tr w:rsidR="009D1C4E" w:rsidTr="0085269D">
        <w:tc>
          <w:tcPr>
            <w:tcW w:w="424" w:type="dxa"/>
            <w:tcBorders>
              <w:top w:val="single" w:sz="4" w:space="0" w:color="auto"/>
              <w:left w:val="single" w:sz="4" w:space="0" w:color="auto"/>
              <w:bottom w:val="single" w:sz="4" w:space="0" w:color="auto"/>
              <w:right w:val="single" w:sz="4" w:space="0" w:color="auto"/>
            </w:tcBorders>
          </w:tcPr>
          <w:p w:rsidR="009D1C4E" w:rsidRDefault="009D1C4E" w:rsidP="0085269D">
            <w:pPr>
              <w:spacing w:after="160" w:line="256" w:lineRule="auto"/>
              <w:jc w:val="center"/>
              <w:rPr>
                <w:rFonts w:eastAsia="Calibri"/>
                <w:sz w:val="20"/>
                <w:szCs w:val="20"/>
                <w:lang w:eastAsia="en-US"/>
              </w:rPr>
            </w:pPr>
          </w:p>
        </w:tc>
        <w:tc>
          <w:tcPr>
            <w:tcW w:w="1389" w:type="dxa"/>
            <w:tcBorders>
              <w:top w:val="single" w:sz="4" w:space="0" w:color="auto"/>
              <w:left w:val="single" w:sz="4" w:space="0" w:color="auto"/>
              <w:bottom w:val="single" w:sz="4" w:space="0" w:color="auto"/>
              <w:right w:val="single" w:sz="4" w:space="0" w:color="auto"/>
            </w:tcBorders>
          </w:tcPr>
          <w:p w:rsidR="009D1C4E" w:rsidRDefault="009D1C4E" w:rsidP="0085269D">
            <w:pPr>
              <w:autoSpaceDE w:val="0"/>
              <w:autoSpaceDN w:val="0"/>
              <w:adjustRightInd w:val="0"/>
              <w:spacing w:after="160" w:line="256" w:lineRule="auto"/>
              <w:rPr>
                <w:rFonts w:eastAsia="Calibri"/>
                <w:color w:val="000000"/>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9D1C4E" w:rsidRDefault="009D1C4E" w:rsidP="0085269D">
            <w:pPr>
              <w:autoSpaceDE w:val="0"/>
              <w:autoSpaceDN w:val="0"/>
              <w:adjustRightInd w:val="0"/>
              <w:spacing w:after="160" w:line="256" w:lineRule="auto"/>
              <w:rPr>
                <w:rFonts w:eastAsia="Calibri"/>
                <w:color w:val="000000"/>
                <w:sz w:val="20"/>
                <w:szCs w:val="20"/>
                <w:lang w:eastAsia="en-US"/>
              </w:rPr>
            </w:pPr>
            <w:r>
              <w:rPr>
                <w:rFonts w:eastAsia="Calibri"/>
                <w:color w:val="000000"/>
                <w:sz w:val="20"/>
                <w:szCs w:val="20"/>
                <w:lang w:eastAsia="en-US"/>
              </w:rPr>
              <w:t>2. Создание условий для воспитания и обучения на родном татарском языке</w:t>
            </w: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spacing w:after="160" w:line="256" w:lineRule="auto"/>
              <w:jc w:val="center"/>
              <w:rPr>
                <w:rFonts w:eastAsia="Calibri"/>
                <w:sz w:val="20"/>
                <w:szCs w:val="20"/>
                <w:lang w:eastAsia="en-US"/>
              </w:rPr>
            </w:pPr>
            <w:r>
              <w:rPr>
                <w:rFonts w:eastAsia="Calibri"/>
                <w:sz w:val="20"/>
                <w:szCs w:val="20"/>
                <w:lang w:eastAsia="en-US"/>
              </w:rPr>
              <w:t>%</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spacing w:after="160" w:line="256" w:lineRule="auto"/>
              <w:jc w:val="center"/>
              <w:rPr>
                <w:rFonts w:eastAsia="Calibri"/>
                <w:sz w:val="20"/>
                <w:szCs w:val="20"/>
                <w:lang w:eastAsia="en-US"/>
              </w:rPr>
            </w:pPr>
            <w:r>
              <w:rPr>
                <w:rFonts w:eastAsia="Calibri"/>
                <w:sz w:val="20"/>
                <w:szCs w:val="20"/>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9D1C4E" w:rsidRDefault="009D1C4E" w:rsidP="0085269D">
            <w:pPr>
              <w:spacing w:after="160" w:line="256" w:lineRule="auto"/>
              <w:jc w:val="center"/>
              <w:rPr>
                <w:rFonts w:eastAsia="Calibri"/>
                <w:sz w:val="20"/>
                <w:szCs w:val="20"/>
                <w:lang w:eastAsia="en-US"/>
              </w:rPr>
            </w:pPr>
            <w:r>
              <w:rPr>
                <w:rFonts w:eastAsia="Calibri"/>
                <w:sz w:val="20"/>
                <w:szCs w:val="20"/>
                <w:lang w:eastAsia="en-US"/>
              </w:rPr>
              <w:t>0-10</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autoSpaceDE w:val="0"/>
              <w:autoSpaceDN w:val="0"/>
              <w:adjustRightInd w:val="0"/>
              <w:spacing w:after="160" w:line="256" w:lineRule="auto"/>
              <w:jc w:val="center"/>
              <w:rPr>
                <w:rFonts w:eastAsia="Calibri"/>
                <w:color w:val="000000"/>
                <w:sz w:val="20"/>
                <w:szCs w:val="20"/>
                <w:lang w:eastAsia="en-US"/>
              </w:rPr>
            </w:pPr>
            <w:r>
              <w:rPr>
                <w:rFonts w:eastAsia="Calibri"/>
                <w:color w:val="000000"/>
                <w:sz w:val="20"/>
                <w:szCs w:val="20"/>
                <w:lang w:eastAsia="en-US"/>
              </w:rPr>
              <w:t>Полугодовая</w:t>
            </w:r>
          </w:p>
        </w:tc>
        <w:tc>
          <w:tcPr>
            <w:tcW w:w="309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Охват:</w:t>
            </w:r>
          </w:p>
          <w:p w:rsidR="009D1C4E" w:rsidRDefault="009D1C4E" w:rsidP="0085269D">
            <w:pPr>
              <w:rPr>
                <w:rFonts w:eastAsia="Calibri"/>
                <w:sz w:val="20"/>
                <w:szCs w:val="20"/>
                <w:lang w:eastAsia="en-US"/>
              </w:rPr>
            </w:pPr>
            <w:r>
              <w:rPr>
                <w:rFonts w:eastAsia="Calibri"/>
                <w:sz w:val="20"/>
                <w:szCs w:val="20"/>
                <w:lang w:eastAsia="en-US"/>
              </w:rPr>
              <w:t>Более 70% - 10,</w:t>
            </w:r>
          </w:p>
          <w:p w:rsidR="009D1C4E" w:rsidRDefault="009D1C4E" w:rsidP="0085269D">
            <w:pPr>
              <w:rPr>
                <w:rFonts w:eastAsia="Calibri"/>
                <w:sz w:val="20"/>
                <w:szCs w:val="20"/>
                <w:lang w:eastAsia="en-US"/>
              </w:rPr>
            </w:pPr>
            <w:r>
              <w:rPr>
                <w:rFonts w:eastAsia="Calibri"/>
                <w:sz w:val="20"/>
                <w:szCs w:val="20"/>
                <w:lang w:eastAsia="en-US"/>
              </w:rPr>
              <w:t>от 60%-69% - 5</w:t>
            </w:r>
          </w:p>
          <w:p w:rsidR="009D1C4E" w:rsidRDefault="009D1C4E" w:rsidP="0085269D">
            <w:pPr>
              <w:rPr>
                <w:rFonts w:eastAsia="Calibri"/>
                <w:sz w:val="20"/>
                <w:szCs w:val="20"/>
                <w:lang w:eastAsia="en-US"/>
              </w:rPr>
            </w:pPr>
            <w:r>
              <w:rPr>
                <w:rFonts w:eastAsia="Calibri"/>
                <w:sz w:val="20"/>
                <w:szCs w:val="20"/>
                <w:lang w:eastAsia="en-US"/>
              </w:rPr>
              <w:t>Ниже 60% - 0</w:t>
            </w:r>
          </w:p>
          <w:p w:rsidR="009D1C4E" w:rsidRDefault="009D1C4E" w:rsidP="0085269D">
            <w:pPr>
              <w:rPr>
                <w:rFonts w:ascii="Calibri" w:eastAsia="Calibri" w:hAnsi="Calibri"/>
                <w:b/>
                <w:sz w:val="20"/>
                <w:szCs w:val="20"/>
                <w:lang w:eastAsia="en-US"/>
              </w:rPr>
            </w:pPr>
            <w:r>
              <w:rPr>
                <w:rFonts w:eastAsia="Calibri"/>
                <w:b/>
                <w:sz w:val="20"/>
                <w:szCs w:val="20"/>
                <w:lang w:eastAsia="en-US"/>
              </w:rPr>
              <w:t>Отчетные данные 85-К, форма 40</w:t>
            </w:r>
          </w:p>
        </w:tc>
      </w:tr>
      <w:tr w:rsidR="009D1C4E" w:rsidTr="0085269D">
        <w:tc>
          <w:tcPr>
            <w:tcW w:w="424" w:type="dxa"/>
            <w:tcBorders>
              <w:top w:val="single" w:sz="4" w:space="0" w:color="auto"/>
              <w:left w:val="single" w:sz="4" w:space="0" w:color="auto"/>
              <w:bottom w:val="single" w:sz="4" w:space="0" w:color="auto"/>
              <w:right w:val="single" w:sz="4" w:space="0" w:color="auto"/>
            </w:tcBorders>
          </w:tcPr>
          <w:p w:rsidR="009D1C4E" w:rsidRDefault="009D1C4E" w:rsidP="0085269D">
            <w:pPr>
              <w:spacing w:after="160" w:line="256" w:lineRule="auto"/>
              <w:jc w:val="center"/>
              <w:rPr>
                <w:rFonts w:eastAsia="Calibri"/>
                <w:sz w:val="20"/>
                <w:szCs w:val="20"/>
                <w:lang w:eastAsia="en-US"/>
              </w:rPr>
            </w:pPr>
          </w:p>
        </w:tc>
        <w:tc>
          <w:tcPr>
            <w:tcW w:w="1389" w:type="dxa"/>
            <w:tcBorders>
              <w:top w:val="single" w:sz="4" w:space="0" w:color="auto"/>
              <w:left w:val="single" w:sz="4" w:space="0" w:color="auto"/>
              <w:bottom w:val="single" w:sz="4" w:space="0" w:color="auto"/>
              <w:right w:val="single" w:sz="4" w:space="0" w:color="auto"/>
            </w:tcBorders>
          </w:tcPr>
          <w:p w:rsidR="009D1C4E" w:rsidRDefault="009D1C4E" w:rsidP="0085269D">
            <w:pPr>
              <w:autoSpaceDE w:val="0"/>
              <w:autoSpaceDN w:val="0"/>
              <w:adjustRightInd w:val="0"/>
              <w:spacing w:after="160" w:line="256" w:lineRule="auto"/>
              <w:rPr>
                <w:rFonts w:eastAsia="Calibri"/>
                <w:color w:val="000000"/>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9D1C4E" w:rsidRDefault="009D1C4E" w:rsidP="0085269D">
            <w:pPr>
              <w:autoSpaceDE w:val="0"/>
              <w:autoSpaceDN w:val="0"/>
              <w:adjustRightInd w:val="0"/>
              <w:spacing w:after="160" w:line="256" w:lineRule="auto"/>
              <w:rPr>
                <w:rFonts w:eastAsia="Calibri"/>
                <w:color w:val="000000"/>
                <w:sz w:val="20"/>
                <w:szCs w:val="20"/>
                <w:lang w:eastAsia="en-US"/>
              </w:rPr>
            </w:pPr>
            <w:r>
              <w:rPr>
                <w:rFonts w:eastAsia="Calibri"/>
                <w:color w:val="000000"/>
                <w:sz w:val="20"/>
                <w:szCs w:val="20"/>
                <w:lang w:eastAsia="en-US"/>
              </w:rPr>
              <w:t>3. Уровень исполнительской дисциплины</w:t>
            </w: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spacing w:after="160" w:line="256" w:lineRule="auto"/>
              <w:jc w:val="center"/>
              <w:rPr>
                <w:rFonts w:eastAsia="Calibri"/>
                <w:sz w:val="20"/>
                <w:szCs w:val="20"/>
                <w:lang w:eastAsia="en-US"/>
              </w:rPr>
            </w:pPr>
            <w:r>
              <w:rPr>
                <w:rFonts w:eastAsia="Calibri"/>
                <w:sz w:val="20"/>
                <w:szCs w:val="20"/>
                <w:lang w:eastAsia="en-US"/>
              </w:rPr>
              <w:t>Балл</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spacing w:after="160" w:line="256" w:lineRule="auto"/>
              <w:jc w:val="center"/>
              <w:rPr>
                <w:rFonts w:eastAsia="Calibri"/>
                <w:sz w:val="20"/>
                <w:szCs w:val="20"/>
                <w:lang w:eastAsia="en-US"/>
              </w:rPr>
            </w:pPr>
            <w:r>
              <w:rPr>
                <w:rFonts w:eastAsia="Calibri"/>
                <w:sz w:val="20"/>
                <w:szCs w:val="20"/>
                <w:lang w:eastAsia="en-US"/>
              </w:rPr>
              <w:t>5</w:t>
            </w:r>
          </w:p>
        </w:tc>
        <w:tc>
          <w:tcPr>
            <w:tcW w:w="851" w:type="dxa"/>
            <w:tcBorders>
              <w:top w:val="single" w:sz="4" w:space="0" w:color="auto"/>
              <w:left w:val="single" w:sz="4" w:space="0" w:color="auto"/>
              <w:bottom w:val="single" w:sz="4" w:space="0" w:color="auto"/>
              <w:right w:val="single" w:sz="4" w:space="0" w:color="auto"/>
            </w:tcBorders>
            <w:hideMark/>
          </w:tcPr>
          <w:p w:rsidR="009D1C4E" w:rsidRDefault="009D1C4E" w:rsidP="0085269D">
            <w:pPr>
              <w:spacing w:after="160" w:line="256" w:lineRule="auto"/>
              <w:jc w:val="center"/>
              <w:rPr>
                <w:rFonts w:eastAsia="Calibri"/>
                <w:sz w:val="20"/>
                <w:szCs w:val="20"/>
                <w:lang w:eastAsia="en-US"/>
              </w:rPr>
            </w:pPr>
            <w:r>
              <w:rPr>
                <w:rFonts w:eastAsia="Calibri"/>
                <w:sz w:val="20"/>
                <w:szCs w:val="20"/>
                <w:lang w:eastAsia="en-US"/>
              </w:rPr>
              <w:t>0-5</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autoSpaceDE w:val="0"/>
              <w:autoSpaceDN w:val="0"/>
              <w:adjustRightInd w:val="0"/>
              <w:spacing w:after="160" w:line="256" w:lineRule="auto"/>
              <w:jc w:val="center"/>
              <w:rPr>
                <w:rFonts w:eastAsia="Calibri"/>
                <w:color w:val="000000"/>
                <w:sz w:val="20"/>
                <w:szCs w:val="20"/>
                <w:lang w:eastAsia="en-US"/>
              </w:rPr>
            </w:pPr>
            <w:r>
              <w:rPr>
                <w:rFonts w:eastAsia="Calibri"/>
                <w:color w:val="000000"/>
                <w:sz w:val="20"/>
                <w:szCs w:val="20"/>
                <w:lang w:eastAsia="en-US"/>
              </w:rPr>
              <w:t>Квартальная</w:t>
            </w:r>
          </w:p>
        </w:tc>
        <w:tc>
          <w:tcPr>
            <w:tcW w:w="309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Наличие методической документации:</w:t>
            </w:r>
          </w:p>
          <w:p w:rsidR="009D1C4E" w:rsidRDefault="009D1C4E" w:rsidP="0085269D">
            <w:pPr>
              <w:rPr>
                <w:rFonts w:eastAsia="Calibri"/>
                <w:sz w:val="20"/>
                <w:szCs w:val="20"/>
                <w:lang w:eastAsia="en-US"/>
              </w:rPr>
            </w:pPr>
            <w:r>
              <w:rPr>
                <w:rFonts w:eastAsia="Calibri"/>
                <w:sz w:val="20"/>
                <w:szCs w:val="20"/>
                <w:lang w:eastAsia="en-US"/>
              </w:rPr>
              <w:t>Обр.программа- 1</w:t>
            </w:r>
          </w:p>
          <w:p w:rsidR="009D1C4E" w:rsidRDefault="009D1C4E" w:rsidP="0085269D">
            <w:pPr>
              <w:rPr>
                <w:rFonts w:eastAsia="Calibri"/>
                <w:sz w:val="20"/>
                <w:szCs w:val="20"/>
                <w:lang w:eastAsia="en-US"/>
              </w:rPr>
            </w:pPr>
            <w:r>
              <w:rPr>
                <w:rFonts w:eastAsia="Calibri"/>
                <w:sz w:val="20"/>
                <w:szCs w:val="20"/>
                <w:lang w:eastAsia="en-US"/>
              </w:rPr>
              <w:t>Годовой план – 1</w:t>
            </w:r>
          </w:p>
          <w:p w:rsidR="009D1C4E" w:rsidRDefault="009D1C4E" w:rsidP="0085269D">
            <w:pPr>
              <w:rPr>
                <w:rFonts w:eastAsia="Calibri"/>
                <w:sz w:val="20"/>
                <w:szCs w:val="20"/>
                <w:lang w:eastAsia="en-US"/>
              </w:rPr>
            </w:pPr>
            <w:r>
              <w:rPr>
                <w:rFonts w:eastAsia="Calibri"/>
                <w:sz w:val="20"/>
                <w:szCs w:val="20"/>
                <w:lang w:eastAsia="en-US"/>
              </w:rPr>
              <w:t>Календарный план – 1</w:t>
            </w:r>
          </w:p>
          <w:p w:rsidR="009D1C4E" w:rsidRDefault="009D1C4E" w:rsidP="0085269D">
            <w:pPr>
              <w:rPr>
                <w:rFonts w:eastAsia="Calibri"/>
                <w:sz w:val="20"/>
                <w:szCs w:val="20"/>
                <w:lang w:eastAsia="en-US"/>
              </w:rPr>
            </w:pPr>
            <w:r>
              <w:rPr>
                <w:rFonts w:eastAsia="Calibri"/>
                <w:sz w:val="20"/>
                <w:szCs w:val="20"/>
                <w:lang w:eastAsia="en-US"/>
              </w:rPr>
              <w:t>Материалы контроля – 1</w:t>
            </w:r>
          </w:p>
          <w:p w:rsidR="009D1C4E" w:rsidRDefault="009D1C4E" w:rsidP="0085269D">
            <w:pPr>
              <w:rPr>
                <w:rFonts w:eastAsia="Calibri"/>
                <w:sz w:val="20"/>
                <w:szCs w:val="20"/>
                <w:lang w:eastAsia="en-US"/>
              </w:rPr>
            </w:pPr>
            <w:r>
              <w:rPr>
                <w:rFonts w:eastAsia="Calibri"/>
                <w:sz w:val="20"/>
                <w:szCs w:val="20"/>
                <w:lang w:eastAsia="en-US"/>
              </w:rPr>
              <w:t>Своевременная подготовка отчетов – 1</w:t>
            </w:r>
          </w:p>
          <w:p w:rsidR="009D1C4E" w:rsidRDefault="009D1C4E" w:rsidP="0085269D">
            <w:pPr>
              <w:rPr>
                <w:rFonts w:ascii="Calibri" w:eastAsia="Calibri" w:hAnsi="Calibri"/>
                <w:b/>
                <w:sz w:val="20"/>
                <w:szCs w:val="20"/>
                <w:lang w:eastAsia="en-US"/>
              </w:rPr>
            </w:pPr>
            <w:r>
              <w:rPr>
                <w:rFonts w:eastAsia="Calibri"/>
                <w:b/>
                <w:sz w:val="20"/>
                <w:szCs w:val="20"/>
                <w:lang w:eastAsia="en-US"/>
              </w:rPr>
              <w:t>Журнал оперативного контроля</w:t>
            </w:r>
          </w:p>
        </w:tc>
      </w:tr>
      <w:tr w:rsidR="009D1C4E" w:rsidTr="0085269D">
        <w:tc>
          <w:tcPr>
            <w:tcW w:w="424" w:type="dxa"/>
            <w:tcBorders>
              <w:top w:val="single" w:sz="4" w:space="0" w:color="auto"/>
              <w:left w:val="single" w:sz="4" w:space="0" w:color="auto"/>
              <w:bottom w:val="single" w:sz="4" w:space="0" w:color="auto"/>
              <w:right w:val="single" w:sz="4" w:space="0" w:color="auto"/>
            </w:tcBorders>
          </w:tcPr>
          <w:p w:rsidR="009D1C4E" w:rsidRDefault="009D1C4E" w:rsidP="0085269D">
            <w:pPr>
              <w:spacing w:after="160" w:line="256" w:lineRule="auto"/>
              <w:jc w:val="center"/>
              <w:rPr>
                <w:rFonts w:eastAsia="Calibri"/>
                <w:sz w:val="20"/>
                <w:szCs w:val="20"/>
                <w:lang w:eastAsia="en-US"/>
              </w:rPr>
            </w:pPr>
          </w:p>
        </w:tc>
        <w:tc>
          <w:tcPr>
            <w:tcW w:w="1389" w:type="dxa"/>
            <w:tcBorders>
              <w:top w:val="single" w:sz="4" w:space="0" w:color="auto"/>
              <w:left w:val="single" w:sz="4" w:space="0" w:color="auto"/>
              <w:bottom w:val="single" w:sz="4" w:space="0" w:color="auto"/>
              <w:right w:val="single" w:sz="4" w:space="0" w:color="auto"/>
            </w:tcBorders>
          </w:tcPr>
          <w:p w:rsidR="009D1C4E" w:rsidRDefault="009D1C4E" w:rsidP="0085269D">
            <w:pPr>
              <w:autoSpaceDE w:val="0"/>
              <w:autoSpaceDN w:val="0"/>
              <w:adjustRightInd w:val="0"/>
              <w:spacing w:after="160" w:line="256" w:lineRule="auto"/>
              <w:rPr>
                <w:rFonts w:eastAsia="Calibri"/>
                <w:color w:val="000000"/>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9D1C4E" w:rsidRDefault="009D1C4E" w:rsidP="0085269D">
            <w:pPr>
              <w:autoSpaceDE w:val="0"/>
              <w:autoSpaceDN w:val="0"/>
              <w:adjustRightInd w:val="0"/>
              <w:spacing w:after="160" w:line="256" w:lineRule="auto"/>
              <w:rPr>
                <w:rFonts w:eastAsia="Calibri"/>
                <w:color w:val="000000"/>
                <w:sz w:val="20"/>
                <w:szCs w:val="20"/>
                <w:lang w:eastAsia="en-US"/>
              </w:rPr>
            </w:pPr>
            <w:r>
              <w:rPr>
                <w:rFonts w:eastAsia="Calibri"/>
                <w:color w:val="000000"/>
                <w:sz w:val="20"/>
                <w:szCs w:val="20"/>
                <w:lang w:eastAsia="en-US"/>
              </w:rPr>
              <w:t>4. Доля педагогических кадров с высшей и первой квалификационной категорией</w:t>
            </w: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spacing w:after="160" w:line="256" w:lineRule="auto"/>
              <w:jc w:val="center"/>
              <w:rPr>
                <w:rFonts w:eastAsia="Calibri"/>
                <w:sz w:val="20"/>
                <w:szCs w:val="20"/>
                <w:lang w:eastAsia="en-US"/>
              </w:rPr>
            </w:pPr>
            <w:r>
              <w:rPr>
                <w:rFonts w:eastAsia="Calibri"/>
                <w:sz w:val="20"/>
                <w:szCs w:val="20"/>
                <w:lang w:eastAsia="en-US"/>
              </w:rPr>
              <w:t>%</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spacing w:after="160" w:line="256" w:lineRule="auto"/>
              <w:jc w:val="center"/>
              <w:rPr>
                <w:rFonts w:eastAsia="Calibri"/>
                <w:sz w:val="20"/>
                <w:szCs w:val="20"/>
                <w:lang w:eastAsia="en-US"/>
              </w:rPr>
            </w:pPr>
            <w:r>
              <w:rPr>
                <w:rFonts w:eastAsia="Calibri"/>
                <w:sz w:val="20"/>
                <w:szCs w:val="20"/>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9D1C4E" w:rsidRDefault="009D1C4E" w:rsidP="0085269D">
            <w:pPr>
              <w:spacing w:after="160" w:line="256" w:lineRule="auto"/>
              <w:jc w:val="center"/>
              <w:rPr>
                <w:rFonts w:eastAsia="Calibri"/>
                <w:sz w:val="20"/>
                <w:szCs w:val="20"/>
                <w:lang w:eastAsia="en-US"/>
              </w:rPr>
            </w:pPr>
            <w:r>
              <w:rPr>
                <w:rFonts w:eastAsia="Calibri"/>
                <w:sz w:val="20"/>
                <w:szCs w:val="20"/>
                <w:lang w:eastAsia="en-US"/>
              </w:rPr>
              <w:t>0-10</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autoSpaceDE w:val="0"/>
              <w:autoSpaceDN w:val="0"/>
              <w:adjustRightInd w:val="0"/>
              <w:spacing w:after="160" w:line="256" w:lineRule="auto"/>
              <w:jc w:val="center"/>
              <w:rPr>
                <w:rFonts w:eastAsia="Calibri"/>
                <w:color w:val="000000"/>
                <w:sz w:val="20"/>
                <w:szCs w:val="20"/>
                <w:lang w:eastAsia="en-US"/>
              </w:rPr>
            </w:pPr>
            <w:r>
              <w:rPr>
                <w:rFonts w:eastAsia="Calibri"/>
                <w:color w:val="000000"/>
                <w:sz w:val="20"/>
                <w:szCs w:val="20"/>
                <w:lang w:eastAsia="en-US"/>
              </w:rPr>
              <w:t>Годовая</w:t>
            </w:r>
          </w:p>
        </w:tc>
        <w:tc>
          <w:tcPr>
            <w:tcW w:w="309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А/В)*100%, А – число педагогических работников, имеющих высшую и первую квалификационную категорию; В – общая численность педагогических работников учреждения</w:t>
            </w:r>
          </w:p>
          <w:p w:rsidR="009D1C4E" w:rsidRDefault="009D1C4E" w:rsidP="0085269D">
            <w:pPr>
              <w:rPr>
                <w:rFonts w:eastAsia="Calibri"/>
                <w:sz w:val="20"/>
                <w:szCs w:val="20"/>
                <w:lang w:eastAsia="en-US"/>
              </w:rPr>
            </w:pPr>
            <w:r>
              <w:rPr>
                <w:rFonts w:eastAsia="Calibri"/>
                <w:sz w:val="20"/>
                <w:szCs w:val="20"/>
                <w:lang w:eastAsia="en-US"/>
              </w:rPr>
              <w:t>50% - 10, 40%-49% - 9 и т.д.</w:t>
            </w:r>
          </w:p>
          <w:p w:rsidR="009D1C4E" w:rsidRDefault="009D1C4E" w:rsidP="0085269D">
            <w:pPr>
              <w:rPr>
                <w:rFonts w:ascii="Calibri" w:eastAsia="Calibri" w:hAnsi="Calibri"/>
                <w:b/>
                <w:sz w:val="20"/>
                <w:szCs w:val="20"/>
                <w:lang w:eastAsia="en-US"/>
              </w:rPr>
            </w:pPr>
            <w:r>
              <w:rPr>
                <w:rFonts w:eastAsia="Calibri"/>
                <w:b/>
                <w:sz w:val="20"/>
                <w:szCs w:val="20"/>
                <w:lang w:eastAsia="en-US"/>
              </w:rPr>
              <w:t>Аттестационные листы</w:t>
            </w:r>
          </w:p>
        </w:tc>
      </w:tr>
      <w:tr w:rsidR="009D1C4E" w:rsidTr="0085269D">
        <w:tc>
          <w:tcPr>
            <w:tcW w:w="424" w:type="dxa"/>
            <w:tcBorders>
              <w:top w:val="single" w:sz="4" w:space="0" w:color="auto"/>
              <w:left w:val="single" w:sz="4" w:space="0" w:color="auto"/>
              <w:bottom w:val="single" w:sz="4" w:space="0" w:color="auto"/>
              <w:right w:val="single" w:sz="4" w:space="0" w:color="auto"/>
            </w:tcBorders>
          </w:tcPr>
          <w:p w:rsidR="009D1C4E" w:rsidRDefault="009D1C4E" w:rsidP="0085269D">
            <w:pPr>
              <w:spacing w:after="160" w:line="256" w:lineRule="auto"/>
              <w:jc w:val="center"/>
              <w:rPr>
                <w:rFonts w:eastAsia="Calibri"/>
                <w:sz w:val="20"/>
                <w:szCs w:val="20"/>
                <w:lang w:eastAsia="en-US"/>
              </w:rPr>
            </w:pPr>
          </w:p>
        </w:tc>
        <w:tc>
          <w:tcPr>
            <w:tcW w:w="1389" w:type="dxa"/>
            <w:tcBorders>
              <w:top w:val="single" w:sz="4" w:space="0" w:color="auto"/>
              <w:left w:val="single" w:sz="4" w:space="0" w:color="auto"/>
              <w:bottom w:val="single" w:sz="4" w:space="0" w:color="auto"/>
              <w:right w:val="single" w:sz="4" w:space="0" w:color="auto"/>
            </w:tcBorders>
          </w:tcPr>
          <w:p w:rsidR="009D1C4E" w:rsidRDefault="009D1C4E" w:rsidP="0085269D">
            <w:pPr>
              <w:autoSpaceDE w:val="0"/>
              <w:autoSpaceDN w:val="0"/>
              <w:adjustRightInd w:val="0"/>
              <w:spacing w:after="160" w:line="256" w:lineRule="auto"/>
              <w:rPr>
                <w:rFonts w:eastAsia="Calibri"/>
                <w:color w:val="000000"/>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9D1C4E" w:rsidRDefault="009D1C4E" w:rsidP="0085269D">
            <w:pPr>
              <w:autoSpaceDE w:val="0"/>
              <w:autoSpaceDN w:val="0"/>
              <w:adjustRightInd w:val="0"/>
              <w:spacing w:after="160" w:line="256" w:lineRule="auto"/>
              <w:rPr>
                <w:rFonts w:eastAsia="Calibri"/>
                <w:color w:val="000000"/>
                <w:sz w:val="20"/>
                <w:szCs w:val="20"/>
                <w:lang w:eastAsia="en-US"/>
              </w:rPr>
            </w:pPr>
            <w:r>
              <w:rPr>
                <w:rFonts w:eastAsia="Calibri"/>
                <w:color w:val="000000"/>
                <w:sz w:val="20"/>
                <w:szCs w:val="20"/>
                <w:lang w:eastAsia="en-US"/>
              </w:rPr>
              <w:t>5. Доля участия педагогического коллектива в конкурсном движении – наличие призовых мест</w:t>
            </w: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spacing w:after="160" w:line="256" w:lineRule="auto"/>
              <w:jc w:val="center"/>
              <w:rPr>
                <w:rFonts w:eastAsia="Calibri"/>
                <w:sz w:val="20"/>
                <w:szCs w:val="20"/>
                <w:lang w:eastAsia="en-US"/>
              </w:rPr>
            </w:pPr>
            <w:r>
              <w:rPr>
                <w:rFonts w:eastAsia="Calibri"/>
                <w:sz w:val="20"/>
                <w:szCs w:val="20"/>
                <w:lang w:eastAsia="en-US"/>
              </w:rPr>
              <w:t>%</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spacing w:after="160" w:line="256" w:lineRule="auto"/>
              <w:jc w:val="center"/>
              <w:rPr>
                <w:rFonts w:eastAsia="Calibri"/>
                <w:sz w:val="20"/>
                <w:szCs w:val="20"/>
                <w:lang w:eastAsia="en-US"/>
              </w:rPr>
            </w:pPr>
            <w:r>
              <w:rPr>
                <w:rFonts w:eastAsia="Calibri"/>
                <w:sz w:val="20"/>
                <w:szCs w:val="20"/>
                <w:lang w:eastAsia="en-US"/>
              </w:rPr>
              <w:t>6</w:t>
            </w:r>
          </w:p>
        </w:tc>
        <w:tc>
          <w:tcPr>
            <w:tcW w:w="851" w:type="dxa"/>
            <w:tcBorders>
              <w:top w:val="single" w:sz="4" w:space="0" w:color="auto"/>
              <w:left w:val="single" w:sz="4" w:space="0" w:color="auto"/>
              <w:bottom w:val="single" w:sz="4" w:space="0" w:color="auto"/>
              <w:right w:val="single" w:sz="4" w:space="0" w:color="auto"/>
            </w:tcBorders>
            <w:hideMark/>
          </w:tcPr>
          <w:p w:rsidR="009D1C4E" w:rsidRDefault="009D1C4E" w:rsidP="0085269D">
            <w:pPr>
              <w:spacing w:after="160" w:line="256" w:lineRule="auto"/>
              <w:jc w:val="center"/>
              <w:rPr>
                <w:rFonts w:eastAsia="Calibri"/>
                <w:sz w:val="20"/>
                <w:szCs w:val="20"/>
                <w:lang w:eastAsia="en-US"/>
              </w:rPr>
            </w:pPr>
            <w:r>
              <w:rPr>
                <w:rFonts w:eastAsia="Calibri"/>
                <w:sz w:val="20"/>
                <w:szCs w:val="20"/>
                <w:lang w:eastAsia="en-US"/>
              </w:rPr>
              <w:t>0-6</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autoSpaceDE w:val="0"/>
              <w:autoSpaceDN w:val="0"/>
              <w:adjustRightInd w:val="0"/>
              <w:spacing w:after="160" w:line="256" w:lineRule="auto"/>
              <w:jc w:val="center"/>
              <w:rPr>
                <w:rFonts w:eastAsia="Calibri"/>
                <w:color w:val="000000"/>
                <w:sz w:val="20"/>
                <w:szCs w:val="20"/>
                <w:lang w:eastAsia="en-US"/>
              </w:rPr>
            </w:pPr>
            <w:r>
              <w:rPr>
                <w:rFonts w:eastAsia="Calibri"/>
                <w:color w:val="000000"/>
                <w:sz w:val="20"/>
                <w:szCs w:val="20"/>
                <w:lang w:eastAsia="en-US"/>
              </w:rPr>
              <w:t xml:space="preserve">Квартальная </w:t>
            </w:r>
          </w:p>
        </w:tc>
        <w:tc>
          <w:tcPr>
            <w:tcW w:w="309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(А/В)*100%, А – количество конкурсов, где коллектив принял участие, В – количество объявленных конкурсов</w:t>
            </w:r>
          </w:p>
          <w:p w:rsidR="009D1C4E" w:rsidRDefault="009D1C4E" w:rsidP="0085269D">
            <w:pPr>
              <w:rPr>
                <w:rFonts w:eastAsia="Calibri"/>
                <w:sz w:val="20"/>
                <w:szCs w:val="20"/>
                <w:lang w:eastAsia="en-US"/>
              </w:rPr>
            </w:pPr>
            <w:r>
              <w:rPr>
                <w:rFonts w:eastAsia="Calibri"/>
                <w:sz w:val="20"/>
                <w:szCs w:val="20"/>
                <w:lang w:eastAsia="en-US"/>
              </w:rPr>
              <w:t>90% - 6, 80%-89% - 5 и т.д.</w:t>
            </w:r>
          </w:p>
          <w:p w:rsidR="009D1C4E" w:rsidRDefault="009D1C4E" w:rsidP="0085269D">
            <w:pPr>
              <w:rPr>
                <w:rFonts w:ascii="Calibri" w:eastAsia="Calibri" w:hAnsi="Calibri"/>
                <w:b/>
                <w:sz w:val="20"/>
                <w:szCs w:val="20"/>
                <w:lang w:eastAsia="en-US"/>
              </w:rPr>
            </w:pPr>
            <w:r>
              <w:rPr>
                <w:rFonts w:eastAsia="Calibri"/>
                <w:b/>
                <w:sz w:val="20"/>
                <w:szCs w:val="20"/>
                <w:lang w:eastAsia="en-US"/>
              </w:rPr>
              <w:t>Приказы</w:t>
            </w:r>
          </w:p>
        </w:tc>
      </w:tr>
      <w:tr w:rsidR="009D1C4E" w:rsidTr="0085269D">
        <w:tc>
          <w:tcPr>
            <w:tcW w:w="424" w:type="dxa"/>
            <w:tcBorders>
              <w:top w:val="single" w:sz="4" w:space="0" w:color="auto"/>
              <w:left w:val="single" w:sz="4" w:space="0" w:color="auto"/>
              <w:bottom w:val="single" w:sz="4" w:space="0" w:color="auto"/>
              <w:right w:val="single" w:sz="4" w:space="0" w:color="auto"/>
            </w:tcBorders>
          </w:tcPr>
          <w:p w:rsidR="009D1C4E" w:rsidRDefault="009D1C4E" w:rsidP="0085269D">
            <w:pPr>
              <w:spacing w:after="160" w:line="256" w:lineRule="auto"/>
              <w:jc w:val="center"/>
              <w:rPr>
                <w:rFonts w:eastAsia="Calibri"/>
                <w:sz w:val="20"/>
                <w:szCs w:val="20"/>
                <w:lang w:eastAsia="en-US"/>
              </w:rPr>
            </w:pPr>
          </w:p>
        </w:tc>
        <w:tc>
          <w:tcPr>
            <w:tcW w:w="1389" w:type="dxa"/>
            <w:tcBorders>
              <w:top w:val="single" w:sz="4" w:space="0" w:color="auto"/>
              <w:left w:val="single" w:sz="4" w:space="0" w:color="auto"/>
              <w:bottom w:val="single" w:sz="4" w:space="0" w:color="auto"/>
              <w:right w:val="single" w:sz="4" w:space="0" w:color="auto"/>
            </w:tcBorders>
          </w:tcPr>
          <w:p w:rsidR="009D1C4E" w:rsidRDefault="009D1C4E" w:rsidP="0085269D">
            <w:pPr>
              <w:autoSpaceDE w:val="0"/>
              <w:autoSpaceDN w:val="0"/>
              <w:adjustRightInd w:val="0"/>
              <w:spacing w:after="160" w:line="256" w:lineRule="auto"/>
              <w:rPr>
                <w:rFonts w:eastAsia="Calibri"/>
                <w:color w:val="000000"/>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9D1C4E" w:rsidRDefault="009D1C4E" w:rsidP="0085269D">
            <w:pPr>
              <w:autoSpaceDE w:val="0"/>
              <w:autoSpaceDN w:val="0"/>
              <w:adjustRightInd w:val="0"/>
              <w:spacing w:after="160" w:line="256" w:lineRule="auto"/>
              <w:rPr>
                <w:rFonts w:eastAsia="Calibri"/>
                <w:color w:val="000000"/>
                <w:sz w:val="20"/>
                <w:szCs w:val="20"/>
                <w:lang w:eastAsia="en-US"/>
              </w:rPr>
            </w:pPr>
            <w:r>
              <w:rPr>
                <w:rFonts w:eastAsia="Calibri"/>
                <w:color w:val="000000"/>
                <w:sz w:val="20"/>
                <w:szCs w:val="20"/>
                <w:lang w:eastAsia="en-US"/>
              </w:rPr>
              <w:t>6. Охват детей ДПОУ</w:t>
            </w: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spacing w:after="160" w:line="256" w:lineRule="auto"/>
              <w:jc w:val="center"/>
              <w:rPr>
                <w:rFonts w:eastAsia="Calibri"/>
                <w:sz w:val="20"/>
                <w:szCs w:val="20"/>
                <w:lang w:eastAsia="en-US"/>
              </w:rPr>
            </w:pPr>
            <w:r>
              <w:rPr>
                <w:rFonts w:eastAsia="Calibri"/>
                <w:sz w:val="20"/>
                <w:szCs w:val="20"/>
                <w:lang w:eastAsia="en-US"/>
              </w:rPr>
              <w:t>%</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spacing w:after="160" w:line="256" w:lineRule="auto"/>
              <w:jc w:val="center"/>
              <w:rPr>
                <w:rFonts w:eastAsia="Calibri"/>
                <w:sz w:val="20"/>
                <w:szCs w:val="20"/>
                <w:lang w:eastAsia="en-US"/>
              </w:rPr>
            </w:pPr>
            <w:r>
              <w:rPr>
                <w:rFonts w:eastAsia="Calibri"/>
                <w:sz w:val="20"/>
                <w:szCs w:val="20"/>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9D1C4E" w:rsidRDefault="009D1C4E" w:rsidP="0085269D">
            <w:pPr>
              <w:spacing w:after="160" w:line="256" w:lineRule="auto"/>
              <w:jc w:val="center"/>
              <w:rPr>
                <w:rFonts w:eastAsia="Calibri"/>
                <w:sz w:val="20"/>
                <w:szCs w:val="20"/>
                <w:lang w:eastAsia="en-US"/>
              </w:rPr>
            </w:pPr>
            <w:r>
              <w:rPr>
                <w:rFonts w:eastAsia="Calibri"/>
                <w:sz w:val="20"/>
                <w:szCs w:val="20"/>
                <w:lang w:eastAsia="en-US"/>
              </w:rPr>
              <w:t>0-10</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autoSpaceDE w:val="0"/>
              <w:autoSpaceDN w:val="0"/>
              <w:adjustRightInd w:val="0"/>
              <w:spacing w:after="160" w:line="256" w:lineRule="auto"/>
              <w:jc w:val="center"/>
              <w:rPr>
                <w:rFonts w:eastAsia="Calibri"/>
                <w:color w:val="000000"/>
                <w:sz w:val="20"/>
                <w:szCs w:val="20"/>
                <w:lang w:eastAsia="en-US"/>
              </w:rPr>
            </w:pPr>
            <w:r>
              <w:rPr>
                <w:rFonts w:eastAsia="Calibri"/>
                <w:color w:val="000000"/>
                <w:sz w:val="20"/>
                <w:szCs w:val="20"/>
                <w:lang w:eastAsia="en-US"/>
              </w:rPr>
              <w:t>Полугодовая</w:t>
            </w:r>
          </w:p>
        </w:tc>
        <w:tc>
          <w:tcPr>
            <w:tcW w:w="309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(А/В)*100%, А – число детей, получающих ДПОУ, В  - общее кол-во детей.</w:t>
            </w:r>
          </w:p>
          <w:p w:rsidR="009D1C4E" w:rsidRDefault="009D1C4E" w:rsidP="0085269D">
            <w:pPr>
              <w:rPr>
                <w:rFonts w:eastAsia="Calibri"/>
                <w:sz w:val="20"/>
                <w:szCs w:val="20"/>
                <w:lang w:eastAsia="en-US"/>
              </w:rPr>
            </w:pPr>
            <w:r>
              <w:rPr>
                <w:rFonts w:eastAsia="Calibri"/>
                <w:sz w:val="20"/>
                <w:szCs w:val="20"/>
                <w:lang w:eastAsia="en-US"/>
              </w:rPr>
              <w:t>90% - 10, 80% -89% - 9 и т.д.</w:t>
            </w:r>
          </w:p>
          <w:p w:rsidR="009D1C4E" w:rsidRDefault="009D1C4E" w:rsidP="0085269D">
            <w:pPr>
              <w:rPr>
                <w:rFonts w:ascii="Calibri" w:eastAsia="Calibri" w:hAnsi="Calibri"/>
                <w:b/>
                <w:sz w:val="20"/>
                <w:szCs w:val="20"/>
                <w:lang w:eastAsia="en-US"/>
              </w:rPr>
            </w:pPr>
            <w:r>
              <w:rPr>
                <w:rFonts w:eastAsia="Calibri"/>
                <w:b/>
                <w:sz w:val="20"/>
                <w:szCs w:val="20"/>
                <w:lang w:eastAsia="en-US"/>
              </w:rPr>
              <w:t>Приказ о ДПОУ, договора</w:t>
            </w:r>
          </w:p>
        </w:tc>
      </w:tr>
      <w:tr w:rsidR="009D1C4E" w:rsidTr="0085269D">
        <w:tc>
          <w:tcPr>
            <w:tcW w:w="424" w:type="dxa"/>
            <w:tcBorders>
              <w:top w:val="single" w:sz="4" w:space="0" w:color="auto"/>
              <w:left w:val="single" w:sz="4" w:space="0" w:color="auto"/>
              <w:bottom w:val="single" w:sz="4" w:space="0" w:color="auto"/>
              <w:right w:val="single" w:sz="4" w:space="0" w:color="auto"/>
            </w:tcBorders>
          </w:tcPr>
          <w:p w:rsidR="009D1C4E" w:rsidRDefault="009D1C4E" w:rsidP="0085269D">
            <w:pPr>
              <w:spacing w:after="160" w:line="256" w:lineRule="auto"/>
              <w:jc w:val="center"/>
              <w:rPr>
                <w:rFonts w:eastAsia="Calibri"/>
                <w:sz w:val="20"/>
                <w:szCs w:val="20"/>
                <w:lang w:eastAsia="en-US"/>
              </w:rPr>
            </w:pPr>
          </w:p>
        </w:tc>
        <w:tc>
          <w:tcPr>
            <w:tcW w:w="1389" w:type="dxa"/>
            <w:tcBorders>
              <w:top w:val="single" w:sz="4" w:space="0" w:color="auto"/>
              <w:left w:val="single" w:sz="4" w:space="0" w:color="auto"/>
              <w:bottom w:val="single" w:sz="4" w:space="0" w:color="auto"/>
              <w:right w:val="single" w:sz="4" w:space="0" w:color="auto"/>
            </w:tcBorders>
          </w:tcPr>
          <w:p w:rsidR="009D1C4E" w:rsidRDefault="009D1C4E" w:rsidP="0085269D">
            <w:pPr>
              <w:autoSpaceDE w:val="0"/>
              <w:autoSpaceDN w:val="0"/>
              <w:adjustRightInd w:val="0"/>
              <w:spacing w:after="160" w:line="256" w:lineRule="auto"/>
              <w:rPr>
                <w:rFonts w:eastAsia="Calibri"/>
                <w:color w:val="000000"/>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9D1C4E" w:rsidRDefault="009D1C4E" w:rsidP="0085269D">
            <w:pPr>
              <w:autoSpaceDE w:val="0"/>
              <w:autoSpaceDN w:val="0"/>
              <w:adjustRightInd w:val="0"/>
              <w:spacing w:after="160" w:line="256" w:lineRule="auto"/>
              <w:rPr>
                <w:rFonts w:eastAsia="Calibri"/>
                <w:color w:val="000000"/>
                <w:sz w:val="20"/>
                <w:szCs w:val="20"/>
                <w:lang w:eastAsia="en-US"/>
              </w:rPr>
            </w:pPr>
            <w:r>
              <w:rPr>
                <w:rFonts w:eastAsia="Calibri"/>
                <w:color w:val="000000"/>
                <w:sz w:val="20"/>
                <w:szCs w:val="20"/>
                <w:lang w:eastAsia="en-US"/>
              </w:rPr>
              <w:t xml:space="preserve">7. Доля положительных отзывов о </w:t>
            </w:r>
            <w:r>
              <w:rPr>
                <w:rFonts w:eastAsia="Calibri"/>
                <w:color w:val="000000"/>
                <w:sz w:val="20"/>
                <w:szCs w:val="20"/>
                <w:lang w:eastAsia="en-US"/>
              </w:rPr>
              <w:lastRenderedPageBreak/>
              <w:t>деятельности ДОУ со стороны родителей</w:t>
            </w: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spacing w:after="160" w:line="256" w:lineRule="auto"/>
              <w:jc w:val="center"/>
              <w:rPr>
                <w:rFonts w:eastAsia="Calibri"/>
                <w:sz w:val="20"/>
                <w:szCs w:val="20"/>
                <w:lang w:eastAsia="en-US"/>
              </w:rPr>
            </w:pPr>
            <w:r>
              <w:rPr>
                <w:rFonts w:eastAsia="Calibri"/>
                <w:sz w:val="20"/>
                <w:szCs w:val="20"/>
                <w:lang w:eastAsia="en-US"/>
              </w:rPr>
              <w:lastRenderedPageBreak/>
              <w:t>%</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spacing w:after="160" w:line="256" w:lineRule="auto"/>
              <w:jc w:val="center"/>
              <w:rPr>
                <w:rFonts w:eastAsia="Calibri"/>
                <w:sz w:val="20"/>
                <w:szCs w:val="20"/>
                <w:lang w:eastAsia="en-US"/>
              </w:rPr>
            </w:pPr>
            <w:r>
              <w:rPr>
                <w:rFonts w:eastAsia="Calibri"/>
                <w:sz w:val="20"/>
                <w:szCs w:val="20"/>
                <w:lang w:eastAsia="en-US"/>
              </w:rPr>
              <w:t>5</w:t>
            </w:r>
          </w:p>
        </w:tc>
        <w:tc>
          <w:tcPr>
            <w:tcW w:w="851" w:type="dxa"/>
            <w:tcBorders>
              <w:top w:val="single" w:sz="4" w:space="0" w:color="auto"/>
              <w:left w:val="single" w:sz="4" w:space="0" w:color="auto"/>
              <w:bottom w:val="single" w:sz="4" w:space="0" w:color="auto"/>
              <w:right w:val="single" w:sz="4" w:space="0" w:color="auto"/>
            </w:tcBorders>
            <w:hideMark/>
          </w:tcPr>
          <w:p w:rsidR="009D1C4E" w:rsidRDefault="009D1C4E" w:rsidP="0085269D">
            <w:pPr>
              <w:spacing w:after="160" w:line="256" w:lineRule="auto"/>
              <w:jc w:val="center"/>
              <w:rPr>
                <w:rFonts w:eastAsia="Calibri"/>
                <w:sz w:val="20"/>
                <w:szCs w:val="20"/>
                <w:lang w:eastAsia="en-US"/>
              </w:rPr>
            </w:pPr>
            <w:r>
              <w:rPr>
                <w:rFonts w:eastAsia="Calibri"/>
                <w:sz w:val="20"/>
                <w:szCs w:val="20"/>
                <w:lang w:eastAsia="en-US"/>
              </w:rPr>
              <w:t>0-5</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autoSpaceDE w:val="0"/>
              <w:autoSpaceDN w:val="0"/>
              <w:adjustRightInd w:val="0"/>
              <w:spacing w:after="160" w:line="256" w:lineRule="auto"/>
              <w:jc w:val="center"/>
              <w:rPr>
                <w:rFonts w:eastAsia="Calibri"/>
                <w:color w:val="000000"/>
                <w:sz w:val="20"/>
                <w:szCs w:val="20"/>
                <w:lang w:eastAsia="en-US"/>
              </w:rPr>
            </w:pPr>
            <w:r>
              <w:rPr>
                <w:rFonts w:eastAsia="Calibri"/>
                <w:color w:val="000000"/>
                <w:sz w:val="20"/>
                <w:szCs w:val="20"/>
                <w:lang w:eastAsia="en-US"/>
              </w:rPr>
              <w:t>Полугодовая</w:t>
            </w:r>
          </w:p>
        </w:tc>
        <w:tc>
          <w:tcPr>
            <w:tcW w:w="309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 xml:space="preserve">(А/В)*100%, А – число положительных отзывов, В – число родителей принявших </w:t>
            </w:r>
            <w:r>
              <w:rPr>
                <w:rFonts w:eastAsia="Calibri"/>
                <w:sz w:val="20"/>
                <w:szCs w:val="20"/>
                <w:lang w:eastAsia="en-US"/>
              </w:rPr>
              <w:lastRenderedPageBreak/>
              <w:t>участие в анкетировании</w:t>
            </w:r>
          </w:p>
          <w:p w:rsidR="009D1C4E" w:rsidRDefault="009D1C4E" w:rsidP="0085269D">
            <w:pPr>
              <w:rPr>
                <w:rFonts w:eastAsia="Calibri"/>
                <w:sz w:val="20"/>
                <w:szCs w:val="20"/>
                <w:lang w:eastAsia="en-US"/>
              </w:rPr>
            </w:pPr>
            <w:r>
              <w:rPr>
                <w:rFonts w:eastAsia="Calibri"/>
                <w:sz w:val="20"/>
                <w:szCs w:val="20"/>
                <w:lang w:eastAsia="en-US"/>
              </w:rPr>
              <w:t>90% - 5, 70%-89% - 4, 50%-69% - 3</w:t>
            </w:r>
          </w:p>
          <w:p w:rsidR="009D1C4E" w:rsidRDefault="009D1C4E" w:rsidP="0085269D">
            <w:pPr>
              <w:rPr>
                <w:rFonts w:eastAsia="Calibri"/>
                <w:sz w:val="20"/>
                <w:szCs w:val="20"/>
                <w:lang w:eastAsia="en-US"/>
              </w:rPr>
            </w:pPr>
            <w:r>
              <w:rPr>
                <w:rFonts w:eastAsia="Calibri"/>
                <w:sz w:val="20"/>
                <w:szCs w:val="20"/>
                <w:lang w:eastAsia="en-US"/>
              </w:rPr>
              <w:t>Менее 50% - 0</w:t>
            </w:r>
          </w:p>
          <w:p w:rsidR="009D1C4E" w:rsidRDefault="009D1C4E" w:rsidP="0085269D">
            <w:pPr>
              <w:rPr>
                <w:rFonts w:ascii="Calibri" w:eastAsia="Calibri" w:hAnsi="Calibri"/>
                <w:b/>
                <w:sz w:val="20"/>
                <w:szCs w:val="20"/>
                <w:lang w:eastAsia="en-US"/>
              </w:rPr>
            </w:pPr>
            <w:r>
              <w:rPr>
                <w:rFonts w:eastAsia="Calibri"/>
                <w:b/>
                <w:sz w:val="20"/>
                <w:szCs w:val="20"/>
                <w:lang w:eastAsia="en-US"/>
              </w:rPr>
              <w:t>Итоговый лист анкетирования</w:t>
            </w:r>
          </w:p>
        </w:tc>
      </w:tr>
      <w:tr w:rsidR="009D1C4E" w:rsidTr="0085269D">
        <w:tc>
          <w:tcPr>
            <w:tcW w:w="424" w:type="dxa"/>
            <w:tcBorders>
              <w:top w:val="single" w:sz="4" w:space="0" w:color="auto"/>
              <w:left w:val="single" w:sz="4" w:space="0" w:color="auto"/>
              <w:bottom w:val="single" w:sz="4" w:space="0" w:color="auto"/>
              <w:right w:val="single" w:sz="4" w:space="0" w:color="auto"/>
            </w:tcBorders>
          </w:tcPr>
          <w:p w:rsidR="009D1C4E" w:rsidRDefault="009D1C4E" w:rsidP="0085269D">
            <w:pPr>
              <w:spacing w:after="160" w:line="256" w:lineRule="auto"/>
              <w:jc w:val="center"/>
              <w:rPr>
                <w:rFonts w:eastAsia="Calibri"/>
                <w:sz w:val="20"/>
                <w:szCs w:val="20"/>
                <w:lang w:eastAsia="en-US"/>
              </w:rPr>
            </w:pPr>
          </w:p>
        </w:tc>
        <w:tc>
          <w:tcPr>
            <w:tcW w:w="1389" w:type="dxa"/>
            <w:tcBorders>
              <w:top w:val="single" w:sz="4" w:space="0" w:color="auto"/>
              <w:left w:val="single" w:sz="4" w:space="0" w:color="auto"/>
              <w:bottom w:val="single" w:sz="4" w:space="0" w:color="auto"/>
              <w:right w:val="single" w:sz="4" w:space="0" w:color="auto"/>
            </w:tcBorders>
          </w:tcPr>
          <w:p w:rsidR="009D1C4E" w:rsidRDefault="009D1C4E" w:rsidP="0085269D">
            <w:pPr>
              <w:autoSpaceDE w:val="0"/>
              <w:autoSpaceDN w:val="0"/>
              <w:adjustRightInd w:val="0"/>
              <w:spacing w:after="160" w:line="256" w:lineRule="auto"/>
              <w:rPr>
                <w:rFonts w:eastAsia="Calibri"/>
                <w:color w:val="000000"/>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9D1C4E" w:rsidRDefault="009D1C4E" w:rsidP="0085269D">
            <w:pPr>
              <w:autoSpaceDE w:val="0"/>
              <w:autoSpaceDN w:val="0"/>
              <w:adjustRightInd w:val="0"/>
              <w:spacing w:after="160" w:line="256" w:lineRule="auto"/>
              <w:rPr>
                <w:rFonts w:eastAsia="Calibri"/>
                <w:color w:val="000000"/>
                <w:sz w:val="20"/>
                <w:szCs w:val="20"/>
                <w:lang w:eastAsia="en-US"/>
              </w:rPr>
            </w:pPr>
            <w:r>
              <w:rPr>
                <w:rFonts w:eastAsia="Calibri"/>
                <w:color w:val="000000"/>
                <w:sz w:val="20"/>
                <w:szCs w:val="20"/>
                <w:lang w:eastAsia="en-US"/>
              </w:rPr>
              <w:t>8. Распространение передового педагогического опыта</w:t>
            </w: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spacing w:after="160" w:line="256" w:lineRule="auto"/>
              <w:jc w:val="center"/>
              <w:rPr>
                <w:rFonts w:eastAsia="Calibri"/>
                <w:sz w:val="20"/>
                <w:szCs w:val="20"/>
                <w:lang w:eastAsia="en-US"/>
              </w:rPr>
            </w:pPr>
            <w:r>
              <w:rPr>
                <w:rFonts w:eastAsia="Calibri"/>
                <w:sz w:val="20"/>
                <w:szCs w:val="20"/>
                <w:lang w:eastAsia="en-US"/>
              </w:rPr>
              <w:t>%</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spacing w:after="160" w:line="256" w:lineRule="auto"/>
              <w:jc w:val="center"/>
              <w:rPr>
                <w:rFonts w:eastAsia="Calibri"/>
                <w:sz w:val="20"/>
                <w:szCs w:val="20"/>
                <w:lang w:eastAsia="en-US"/>
              </w:rPr>
            </w:pPr>
            <w:r>
              <w:rPr>
                <w:rFonts w:eastAsia="Calibri"/>
                <w:sz w:val="20"/>
                <w:szCs w:val="20"/>
                <w:lang w:eastAsia="en-US"/>
              </w:rPr>
              <w:t>8</w:t>
            </w:r>
          </w:p>
        </w:tc>
        <w:tc>
          <w:tcPr>
            <w:tcW w:w="851" w:type="dxa"/>
            <w:tcBorders>
              <w:top w:val="single" w:sz="4" w:space="0" w:color="auto"/>
              <w:left w:val="single" w:sz="4" w:space="0" w:color="auto"/>
              <w:bottom w:val="single" w:sz="4" w:space="0" w:color="auto"/>
              <w:right w:val="single" w:sz="4" w:space="0" w:color="auto"/>
            </w:tcBorders>
            <w:hideMark/>
          </w:tcPr>
          <w:p w:rsidR="009D1C4E" w:rsidRDefault="009D1C4E" w:rsidP="0085269D">
            <w:pPr>
              <w:spacing w:after="160" w:line="256" w:lineRule="auto"/>
              <w:jc w:val="center"/>
              <w:rPr>
                <w:rFonts w:eastAsia="Calibri"/>
                <w:sz w:val="20"/>
                <w:szCs w:val="20"/>
                <w:lang w:eastAsia="en-US"/>
              </w:rPr>
            </w:pPr>
            <w:r>
              <w:rPr>
                <w:rFonts w:eastAsia="Calibri"/>
                <w:sz w:val="20"/>
                <w:szCs w:val="20"/>
                <w:lang w:eastAsia="en-US"/>
              </w:rPr>
              <w:t>0-8</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autoSpaceDE w:val="0"/>
              <w:autoSpaceDN w:val="0"/>
              <w:adjustRightInd w:val="0"/>
              <w:spacing w:after="160" w:line="256" w:lineRule="auto"/>
              <w:jc w:val="center"/>
              <w:rPr>
                <w:rFonts w:eastAsia="Calibri"/>
                <w:color w:val="000000"/>
                <w:sz w:val="20"/>
                <w:szCs w:val="20"/>
                <w:lang w:eastAsia="en-US"/>
              </w:rPr>
            </w:pPr>
            <w:r>
              <w:rPr>
                <w:rFonts w:eastAsia="Calibri"/>
                <w:color w:val="000000"/>
                <w:sz w:val="20"/>
                <w:szCs w:val="20"/>
                <w:lang w:eastAsia="en-US"/>
              </w:rPr>
              <w:t>Квартальная</w:t>
            </w:r>
          </w:p>
        </w:tc>
        <w:tc>
          <w:tcPr>
            <w:tcW w:w="309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(А/В)*100%, А – кол-во проведенных мероприятий педагогами учреждения, В – кол-во запланированных мероприятий на квартал</w:t>
            </w:r>
          </w:p>
          <w:p w:rsidR="009D1C4E" w:rsidRDefault="009D1C4E" w:rsidP="0085269D">
            <w:pPr>
              <w:rPr>
                <w:rFonts w:eastAsia="Calibri"/>
                <w:sz w:val="20"/>
                <w:szCs w:val="20"/>
                <w:lang w:eastAsia="en-US"/>
              </w:rPr>
            </w:pPr>
            <w:r>
              <w:rPr>
                <w:rFonts w:eastAsia="Calibri"/>
                <w:sz w:val="20"/>
                <w:szCs w:val="20"/>
                <w:lang w:eastAsia="en-US"/>
              </w:rPr>
              <w:t>100% - 8, 90%-99% - 7 и т.д.</w:t>
            </w:r>
          </w:p>
          <w:p w:rsidR="009D1C4E" w:rsidRDefault="009D1C4E" w:rsidP="0085269D">
            <w:pPr>
              <w:rPr>
                <w:rFonts w:ascii="Calibri" w:eastAsia="Calibri" w:hAnsi="Calibri"/>
                <w:b/>
                <w:sz w:val="20"/>
                <w:szCs w:val="20"/>
                <w:lang w:eastAsia="en-US"/>
              </w:rPr>
            </w:pPr>
            <w:r>
              <w:rPr>
                <w:rFonts w:eastAsia="Calibri"/>
                <w:b/>
                <w:sz w:val="20"/>
                <w:szCs w:val="20"/>
                <w:lang w:eastAsia="en-US"/>
              </w:rPr>
              <w:t>Годовой план, программки, публикации и пр.</w:t>
            </w:r>
          </w:p>
        </w:tc>
      </w:tr>
      <w:tr w:rsidR="009D1C4E" w:rsidTr="0085269D">
        <w:tc>
          <w:tcPr>
            <w:tcW w:w="424" w:type="dxa"/>
            <w:tcBorders>
              <w:top w:val="single" w:sz="4" w:space="0" w:color="auto"/>
              <w:left w:val="single" w:sz="4" w:space="0" w:color="auto"/>
              <w:bottom w:val="single" w:sz="4" w:space="0" w:color="auto"/>
              <w:right w:val="single" w:sz="4" w:space="0" w:color="auto"/>
            </w:tcBorders>
          </w:tcPr>
          <w:p w:rsidR="009D1C4E" w:rsidRDefault="009D1C4E" w:rsidP="0085269D">
            <w:pPr>
              <w:spacing w:after="160" w:line="256" w:lineRule="auto"/>
              <w:jc w:val="center"/>
              <w:rPr>
                <w:rFonts w:eastAsia="Calibri"/>
                <w:sz w:val="20"/>
                <w:szCs w:val="20"/>
                <w:lang w:eastAsia="en-US"/>
              </w:rPr>
            </w:pPr>
          </w:p>
        </w:tc>
        <w:tc>
          <w:tcPr>
            <w:tcW w:w="1389" w:type="dxa"/>
            <w:tcBorders>
              <w:top w:val="single" w:sz="4" w:space="0" w:color="auto"/>
              <w:left w:val="single" w:sz="4" w:space="0" w:color="auto"/>
              <w:bottom w:val="single" w:sz="4" w:space="0" w:color="auto"/>
              <w:right w:val="single" w:sz="4" w:space="0" w:color="auto"/>
            </w:tcBorders>
            <w:hideMark/>
          </w:tcPr>
          <w:p w:rsidR="009D1C4E" w:rsidRDefault="009D1C4E" w:rsidP="0085269D">
            <w:pPr>
              <w:autoSpaceDE w:val="0"/>
              <w:autoSpaceDN w:val="0"/>
              <w:adjustRightInd w:val="0"/>
              <w:spacing w:after="160" w:line="256" w:lineRule="auto"/>
              <w:jc w:val="center"/>
              <w:rPr>
                <w:rFonts w:eastAsia="Calibri"/>
                <w:b/>
                <w:color w:val="000000"/>
                <w:sz w:val="20"/>
                <w:szCs w:val="20"/>
                <w:lang w:eastAsia="en-US"/>
              </w:rPr>
            </w:pPr>
            <w:r>
              <w:rPr>
                <w:rFonts w:eastAsia="Calibri"/>
                <w:b/>
                <w:color w:val="000000"/>
                <w:sz w:val="20"/>
                <w:szCs w:val="20"/>
                <w:lang w:eastAsia="en-US"/>
              </w:rPr>
              <w:t>ИТОГО</w:t>
            </w:r>
          </w:p>
        </w:tc>
        <w:tc>
          <w:tcPr>
            <w:tcW w:w="1843" w:type="dxa"/>
            <w:tcBorders>
              <w:top w:val="single" w:sz="4" w:space="0" w:color="auto"/>
              <w:left w:val="single" w:sz="4" w:space="0" w:color="auto"/>
              <w:bottom w:val="single" w:sz="4" w:space="0" w:color="auto"/>
              <w:right w:val="single" w:sz="4" w:space="0" w:color="auto"/>
            </w:tcBorders>
          </w:tcPr>
          <w:p w:rsidR="009D1C4E" w:rsidRDefault="009D1C4E" w:rsidP="0085269D">
            <w:pPr>
              <w:autoSpaceDE w:val="0"/>
              <w:autoSpaceDN w:val="0"/>
              <w:adjustRightInd w:val="0"/>
              <w:spacing w:after="160" w:line="256" w:lineRule="auto"/>
              <w:jc w:val="center"/>
              <w:rPr>
                <w:rFonts w:eastAsia="Calibri"/>
                <w:b/>
                <w:color w:val="000000"/>
                <w:sz w:val="20"/>
                <w:szCs w:val="20"/>
                <w:lang w:eastAsia="en-US"/>
              </w:rPr>
            </w:pPr>
          </w:p>
        </w:tc>
        <w:tc>
          <w:tcPr>
            <w:tcW w:w="709" w:type="dxa"/>
            <w:tcBorders>
              <w:top w:val="single" w:sz="4" w:space="0" w:color="auto"/>
              <w:left w:val="single" w:sz="4" w:space="0" w:color="auto"/>
              <w:bottom w:val="single" w:sz="4" w:space="0" w:color="auto"/>
              <w:right w:val="single" w:sz="4" w:space="0" w:color="auto"/>
            </w:tcBorders>
          </w:tcPr>
          <w:p w:rsidR="009D1C4E" w:rsidRDefault="009D1C4E" w:rsidP="0085269D">
            <w:pPr>
              <w:spacing w:after="160" w:line="256" w:lineRule="auto"/>
              <w:jc w:val="center"/>
              <w:rPr>
                <w:rFonts w:eastAsia="Calibri"/>
                <w:b/>
                <w:sz w:val="20"/>
                <w:szCs w:val="20"/>
                <w:lang w:eastAsia="en-US"/>
              </w:rPr>
            </w:pP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spacing w:after="160" w:line="256" w:lineRule="auto"/>
              <w:jc w:val="center"/>
              <w:rPr>
                <w:rFonts w:eastAsia="Calibri"/>
                <w:b/>
                <w:sz w:val="20"/>
                <w:szCs w:val="20"/>
                <w:lang w:eastAsia="en-US"/>
              </w:rPr>
            </w:pPr>
            <w:r>
              <w:rPr>
                <w:rFonts w:eastAsia="Calibri"/>
                <w:b/>
                <w:sz w:val="20"/>
                <w:szCs w:val="20"/>
                <w:lang w:eastAsia="en-US"/>
              </w:rPr>
              <w:t>60</w:t>
            </w:r>
          </w:p>
        </w:tc>
        <w:tc>
          <w:tcPr>
            <w:tcW w:w="851" w:type="dxa"/>
            <w:tcBorders>
              <w:top w:val="single" w:sz="4" w:space="0" w:color="auto"/>
              <w:left w:val="single" w:sz="4" w:space="0" w:color="auto"/>
              <w:bottom w:val="single" w:sz="4" w:space="0" w:color="auto"/>
              <w:right w:val="single" w:sz="4" w:space="0" w:color="auto"/>
            </w:tcBorders>
          </w:tcPr>
          <w:p w:rsidR="009D1C4E" w:rsidRDefault="009D1C4E" w:rsidP="0085269D">
            <w:pPr>
              <w:spacing w:after="160" w:line="256" w:lineRule="auto"/>
              <w:jc w:val="center"/>
              <w:rPr>
                <w:rFonts w:eastAsia="Calibri"/>
                <w:b/>
                <w:sz w:val="20"/>
                <w:szCs w:val="20"/>
                <w:lang w:eastAsia="en-US"/>
              </w:rPr>
            </w:pPr>
          </w:p>
        </w:tc>
        <w:tc>
          <w:tcPr>
            <w:tcW w:w="992" w:type="dxa"/>
            <w:tcBorders>
              <w:top w:val="single" w:sz="4" w:space="0" w:color="auto"/>
              <w:left w:val="single" w:sz="4" w:space="0" w:color="auto"/>
              <w:bottom w:val="single" w:sz="4" w:space="0" w:color="auto"/>
              <w:right w:val="single" w:sz="4" w:space="0" w:color="auto"/>
            </w:tcBorders>
          </w:tcPr>
          <w:p w:rsidR="009D1C4E" w:rsidRDefault="009D1C4E" w:rsidP="0085269D">
            <w:pPr>
              <w:autoSpaceDE w:val="0"/>
              <w:autoSpaceDN w:val="0"/>
              <w:adjustRightInd w:val="0"/>
              <w:spacing w:after="160" w:line="256" w:lineRule="auto"/>
              <w:jc w:val="center"/>
              <w:rPr>
                <w:rFonts w:eastAsia="Calibri"/>
                <w:color w:val="000000"/>
                <w:sz w:val="20"/>
                <w:szCs w:val="20"/>
                <w:lang w:eastAsia="en-US"/>
              </w:rPr>
            </w:pPr>
          </w:p>
        </w:tc>
        <w:tc>
          <w:tcPr>
            <w:tcW w:w="3090" w:type="dxa"/>
            <w:tcBorders>
              <w:top w:val="single" w:sz="4" w:space="0" w:color="auto"/>
              <w:left w:val="single" w:sz="4" w:space="0" w:color="auto"/>
              <w:bottom w:val="single" w:sz="4" w:space="0" w:color="auto"/>
              <w:right w:val="single" w:sz="4" w:space="0" w:color="auto"/>
            </w:tcBorders>
          </w:tcPr>
          <w:p w:rsidR="009D1C4E" w:rsidRDefault="009D1C4E" w:rsidP="0085269D">
            <w:pPr>
              <w:autoSpaceDE w:val="0"/>
              <w:autoSpaceDN w:val="0"/>
              <w:adjustRightInd w:val="0"/>
              <w:spacing w:after="160" w:line="256" w:lineRule="auto"/>
              <w:jc w:val="center"/>
              <w:rPr>
                <w:rFonts w:eastAsia="Calibri"/>
                <w:color w:val="000000"/>
                <w:sz w:val="20"/>
                <w:szCs w:val="20"/>
                <w:lang w:eastAsia="en-US"/>
              </w:rPr>
            </w:pPr>
          </w:p>
        </w:tc>
      </w:tr>
      <w:tr w:rsidR="009D1C4E" w:rsidTr="0085269D">
        <w:tc>
          <w:tcPr>
            <w:tcW w:w="424"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2.</w:t>
            </w:r>
          </w:p>
        </w:tc>
        <w:tc>
          <w:tcPr>
            <w:tcW w:w="1389"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b/>
                <w:color w:val="000000"/>
                <w:sz w:val="20"/>
                <w:szCs w:val="20"/>
                <w:lang w:eastAsia="en-US"/>
              </w:rPr>
            </w:pPr>
            <w:r>
              <w:rPr>
                <w:rFonts w:eastAsia="Calibri"/>
                <w:b/>
                <w:color w:val="000000"/>
                <w:sz w:val="20"/>
                <w:szCs w:val="20"/>
                <w:lang w:eastAsia="en-US"/>
              </w:rPr>
              <w:t>Воспитатель по обучению татарскому языку</w:t>
            </w:r>
          </w:p>
        </w:tc>
        <w:tc>
          <w:tcPr>
            <w:tcW w:w="1843"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1.Качество реализации программы, промежуточные результаты освоения программы</w:t>
            </w: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0-10</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Полугодовая</w:t>
            </w:r>
          </w:p>
        </w:tc>
        <w:tc>
          <w:tcPr>
            <w:tcW w:w="309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(А/В)*100%, А – число детей освоивших программу в отчетный период, В – общее кол-во детей в ДОУ</w:t>
            </w:r>
          </w:p>
          <w:p w:rsidR="009D1C4E" w:rsidRDefault="009D1C4E" w:rsidP="0085269D">
            <w:pPr>
              <w:rPr>
                <w:rFonts w:eastAsia="Calibri"/>
                <w:color w:val="000000"/>
                <w:sz w:val="20"/>
                <w:szCs w:val="20"/>
                <w:lang w:eastAsia="en-US"/>
              </w:rPr>
            </w:pPr>
            <w:r>
              <w:rPr>
                <w:rFonts w:eastAsia="Calibri"/>
                <w:color w:val="000000"/>
                <w:sz w:val="20"/>
                <w:szCs w:val="20"/>
                <w:lang w:eastAsia="en-US"/>
              </w:rPr>
              <w:t>80% и более – 10,</w:t>
            </w:r>
          </w:p>
          <w:p w:rsidR="009D1C4E" w:rsidRDefault="009D1C4E" w:rsidP="0085269D">
            <w:pPr>
              <w:rPr>
                <w:rFonts w:eastAsia="Calibri"/>
                <w:color w:val="000000"/>
                <w:sz w:val="20"/>
                <w:szCs w:val="20"/>
                <w:lang w:eastAsia="en-US"/>
              </w:rPr>
            </w:pPr>
            <w:r>
              <w:rPr>
                <w:rFonts w:eastAsia="Calibri"/>
                <w:color w:val="000000"/>
                <w:sz w:val="20"/>
                <w:szCs w:val="20"/>
                <w:lang w:eastAsia="en-US"/>
              </w:rPr>
              <w:t>70%-79% - 5</w:t>
            </w:r>
          </w:p>
          <w:p w:rsidR="009D1C4E" w:rsidRDefault="009D1C4E" w:rsidP="0085269D">
            <w:pPr>
              <w:rPr>
                <w:rFonts w:eastAsia="Calibri"/>
                <w:color w:val="000000"/>
                <w:sz w:val="20"/>
                <w:szCs w:val="20"/>
                <w:lang w:eastAsia="en-US"/>
              </w:rPr>
            </w:pPr>
            <w:r>
              <w:rPr>
                <w:rFonts w:eastAsia="Calibri"/>
                <w:color w:val="000000"/>
                <w:sz w:val="20"/>
                <w:szCs w:val="20"/>
                <w:lang w:eastAsia="en-US"/>
              </w:rPr>
              <w:t>Менее 60% - 0.</w:t>
            </w:r>
          </w:p>
          <w:p w:rsidR="009D1C4E" w:rsidRDefault="009D1C4E" w:rsidP="0085269D">
            <w:pPr>
              <w:rPr>
                <w:rFonts w:eastAsia="Calibri"/>
                <w:b/>
                <w:color w:val="000000"/>
                <w:sz w:val="20"/>
                <w:szCs w:val="20"/>
                <w:lang w:eastAsia="en-US"/>
              </w:rPr>
            </w:pPr>
            <w:r>
              <w:rPr>
                <w:rFonts w:eastAsia="Calibri"/>
                <w:b/>
                <w:color w:val="000000"/>
                <w:sz w:val="20"/>
                <w:szCs w:val="20"/>
                <w:lang w:eastAsia="en-US"/>
              </w:rPr>
              <w:t>Справка по результатам диагностики</w:t>
            </w:r>
          </w:p>
        </w:tc>
      </w:tr>
      <w:tr w:rsidR="009D1C4E" w:rsidTr="0085269D">
        <w:tc>
          <w:tcPr>
            <w:tcW w:w="42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38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color w:val="000000"/>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2.Пополнение материально-технической базы, способствующей обучению детей родному и татарскому языку</w:t>
            </w: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5</w:t>
            </w:r>
          </w:p>
        </w:tc>
        <w:tc>
          <w:tcPr>
            <w:tcW w:w="85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0-5</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color w:val="000000"/>
                <w:sz w:val="20"/>
                <w:szCs w:val="20"/>
                <w:lang w:eastAsia="en-US"/>
              </w:rPr>
            </w:pPr>
            <w:r>
              <w:rPr>
                <w:rFonts w:eastAsia="Calibri"/>
                <w:color w:val="000000"/>
                <w:sz w:val="20"/>
                <w:szCs w:val="20"/>
                <w:lang w:eastAsia="en-US"/>
              </w:rPr>
              <w:t>Квартальная</w:t>
            </w:r>
          </w:p>
        </w:tc>
        <w:tc>
          <w:tcPr>
            <w:tcW w:w="309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(А/В)*100%, А – количество оформленного дидактического и методического материала, В – общее количество запланированных пособий. Обновление – 5.</w:t>
            </w:r>
          </w:p>
          <w:p w:rsidR="009D1C4E" w:rsidRDefault="009D1C4E" w:rsidP="0085269D">
            <w:pPr>
              <w:rPr>
                <w:rFonts w:eastAsia="Calibri"/>
                <w:b/>
                <w:color w:val="000000"/>
                <w:sz w:val="20"/>
                <w:szCs w:val="20"/>
                <w:lang w:eastAsia="en-US"/>
              </w:rPr>
            </w:pPr>
            <w:r>
              <w:rPr>
                <w:rFonts w:eastAsia="Calibri"/>
                <w:b/>
                <w:color w:val="000000"/>
                <w:sz w:val="20"/>
                <w:szCs w:val="20"/>
                <w:lang w:eastAsia="en-US"/>
              </w:rPr>
              <w:t>Информационная справка</w:t>
            </w:r>
          </w:p>
        </w:tc>
      </w:tr>
      <w:tr w:rsidR="009D1C4E" w:rsidTr="0085269D">
        <w:trPr>
          <w:trHeight w:val="3021"/>
        </w:trPr>
        <w:tc>
          <w:tcPr>
            <w:tcW w:w="42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38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color w:val="000000"/>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3.Уровень овладения языковой подготовленности русскоязычных воспитателей</w:t>
            </w: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0-10</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color w:val="000000"/>
                <w:sz w:val="20"/>
                <w:szCs w:val="20"/>
                <w:lang w:eastAsia="en-US"/>
              </w:rPr>
            </w:pPr>
            <w:r>
              <w:rPr>
                <w:rFonts w:eastAsia="Calibri"/>
                <w:color w:val="000000"/>
                <w:sz w:val="20"/>
                <w:szCs w:val="20"/>
                <w:lang w:eastAsia="en-US"/>
              </w:rPr>
              <w:t>Квартальная</w:t>
            </w:r>
          </w:p>
        </w:tc>
        <w:tc>
          <w:tcPr>
            <w:tcW w:w="309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(А/В)*100%,  А – число русскоязычных педагогов с достаточным уровнем языковой подготовленности, В – общее  число русскоязычных педагогов</w:t>
            </w:r>
          </w:p>
          <w:p w:rsidR="009D1C4E" w:rsidRDefault="009D1C4E" w:rsidP="0085269D">
            <w:pPr>
              <w:rPr>
                <w:rFonts w:eastAsia="Calibri"/>
                <w:sz w:val="20"/>
                <w:szCs w:val="20"/>
                <w:lang w:eastAsia="en-US"/>
              </w:rPr>
            </w:pPr>
            <w:r>
              <w:rPr>
                <w:rFonts w:eastAsia="Calibri"/>
                <w:sz w:val="20"/>
                <w:szCs w:val="20"/>
                <w:lang w:eastAsia="en-US"/>
              </w:rPr>
              <w:t>100% - 10, 99-91% - 9 и т.д.</w:t>
            </w:r>
          </w:p>
          <w:p w:rsidR="009D1C4E" w:rsidRDefault="009D1C4E" w:rsidP="0085269D">
            <w:pPr>
              <w:rPr>
                <w:rFonts w:eastAsia="Calibri"/>
                <w:b/>
                <w:sz w:val="20"/>
                <w:szCs w:val="20"/>
                <w:lang w:eastAsia="en-US"/>
              </w:rPr>
            </w:pPr>
            <w:r>
              <w:rPr>
                <w:rFonts w:eastAsia="Calibri"/>
                <w:b/>
                <w:sz w:val="20"/>
                <w:szCs w:val="20"/>
                <w:lang w:eastAsia="en-US"/>
              </w:rPr>
              <w:t>Справка по результатам тестовых ответов</w:t>
            </w:r>
          </w:p>
        </w:tc>
      </w:tr>
      <w:tr w:rsidR="009D1C4E" w:rsidTr="0085269D">
        <w:tc>
          <w:tcPr>
            <w:tcW w:w="42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38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color w:val="000000"/>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4.Оказание ДПОУ</w:t>
            </w: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0-10</w:t>
            </w:r>
          </w:p>
        </w:tc>
        <w:tc>
          <w:tcPr>
            <w:tcW w:w="992"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rPr>
                <w:rFonts w:eastAsia="Calibri"/>
                <w:sz w:val="20"/>
                <w:szCs w:val="20"/>
                <w:lang w:eastAsia="en-US"/>
              </w:rPr>
            </w:pPr>
            <w:r>
              <w:rPr>
                <w:rFonts w:eastAsia="Calibri"/>
                <w:sz w:val="20"/>
                <w:szCs w:val="20"/>
                <w:lang w:eastAsia="en-US"/>
              </w:rPr>
              <w:t>Полугодовая</w:t>
            </w:r>
          </w:p>
          <w:p w:rsidR="009D1C4E" w:rsidRDefault="009D1C4E" w:rsidP="0085269D">
            <w:pPr>
              <w:jc w:val="center"/>
              <w:rPr>
                <w:rFonts w:eastAsia="Calibri"/>
                <w:b/>
                <w:color w:val="000000"/>
                <w:sz w:val="20"/>
                <w:szCs w:val="20"/>
                <w:lang w:eastAsia="en-US"/>
              </w:rPr>
            </w:pPr>
          </w:p>
        </w:tc>
        <w:tc>
          <w:tcPr>
            <w:tcW w:w="309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 xml:space="preserve">Является руководителем кружка -10, не является -0. </w:t>
            </w:r>
          </w:p>
          <w:p w:rsidR="009D1C4E" w:rsidRDefault="009D1C4E" w:rsidP="0085269D">
            <w:pPr>
              <w:rPr>
                <w:rFonts w:eastAsia="Calibri"/>
                <w:b/>
                <w:sz w:val="20"/>
                <w:szCs w:val="20"/>
                <w:lang w:eastAsia="en-US"/>
              </w:rPr>
            </w:pPr>
            <w:r>
              <w:rPr>
                <w:rFonts w:eastAsia="Calibri"/>
                <w:b/>
                <w:color w:val="000000"/>
                <w:sz w:val="20"/>
                <w:szCs w:val="20"/>
                <w:lang w:eastAsia="en-US"/>
              </w:rPr>
              <w:t>Приказ о ДПОУ, договора.</w:t>
            </w:r>
          </w:p>
        </w:tc>
      </w:tr>
      <w:tr w:rsidR="009D1C4E" w:rsidTr="0085269D">
        <w:tc>
          <w:tcPr>
            <w:tcW w:w="42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38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color w:val="000000"/>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5.Работа с родителями по освоению УМК. Доля положительных отзывов родителями детей</w:t>
            </w: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5</w:t>
            </w:r>
          </w:p>
        </w:tc>
        <w:tc>
          <w:tcPr>
            <w:tcW w:w="85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0-5</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Квартальная</w:t>
            </w:r>
          </w:p>
        </w:tc>
        <w:tc>
          <w:tcPr>
            <w:tcW w:w="309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(А/В)*100%, А – число положительных отзывов родителей (по результатам анкетирования), В – число родителей принявших участие в анкетировании. Кол-во проведенных консультаций для родителей.</w:t>
            </w:r>
          </w:p>
          <w:p w:rsidR="009D1C4E" w:rsidRDefault="009D1C4E" w:rsidP="0085269D">
            <w:pPr>
              <w:rPr>
                <w:rFonts w:eastAsia="Calibri"/>
                <w:color w:val="000000"/>
                <w:sz w:val="20"/>
                <w:szCs w:val="20"/>
                <w:lang w:eastAsia="en-US"/>
              </w:rPr>
            </w:pPr>
            <w:r>
              <w:rPr>
                <w:rFonts w:eastAsia="Calibri"/>
                <w:color w:val="000000"/>
                <w:sz w:val="20"/>
                <w:szCs w:val="20"/>
                <w:lang w:eastAsia="en-US"/>
              </w:rPr>
              <w:t>90% и более – 5, 80%-90% - 4 и т.д.</w:t>
            </w:r>
          </w:p>
          <w:p w:rsidR="009D1C4E" w:rsidRDefault="009D1C4E" w:rsidP="0085269D">
            <w:pPr>
              <w:rPr>
                <w:rFonts w:eastAsia="Calibri"/>
                <w:b/>
                <w:color w:val="000000"/>
                <w:sz w:val="20"/>
                <w:szCs w:val="20"/>
                <w:lang w:eastAsia="en-US"/>
              </w:rPr>
            </w:pPr>
            <w:r>
              <w:rPr>
                <w:rFonts w:eastAsia="Calibri"/>
                <w:b/>
                <w:color w:val="000000"/>
                <w:sz w:val="20"/>
                <w:szCs w:val="20"/>
                <w:lang w:eastAsia="en-US"/>
              </w:rPr>
              <w:t>Итоговый лист анкетирования. Журнал учета консультаций</w:t>
            </w:r>
          </w:p>
        </w:tc>
      </w:tr>
      <w:tr w:rsidR="009D1C4E" w:rsidTr="0085269D">
        <w:trPr>
          <w:trHeight w:val="1400"/>
        </w:trPr>
        <w:tc>
          <w:tcPr>
            <w:tcW w:w="42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38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color w:val="000000"/>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6.Методическая активность педагога, распространение передового педагогического опыта, инновационной и опытно-экспериментальной работе, участие в Совете педагогов</w:t>
            </w: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0-10</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Квартальная</w:t>
            </w:r>
          </w:p>
        </w:tc>
        <w:tc>
          <w:tcPr>
            <w:tcW w:w="309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(А/В)*100%, А – кол-во проведенных педагогом мероприятий, В – максимальное кол-во запланированных мероприятий</w:t>
            </w:r>
          </w:p>
          <w:p w:rsidR="009D1C4E" w:rsidRDefault="009D1C4E" w:rsidP="0085269D">
            <w:pPr>
              <w:rPr>
                <w:rFonts w:eastAsia="Calibri"/>
                <w:color w:val="000000"/>
                <w:sz w:val="20"/>
                <w:szCs w:val="20"/>
                <w:lang w:eastAsia="en-US"/>
              </w:rPr>
            </w:pPr>
            <w:r>
              <w:rPr>
                <w:rFonts w:eastAsia="Calibri"/>
                <w:color w:val="000000"/>
                <w:sz w:val="20"/>
                <w:szCs w:val="20"/>
                <w:lang w:eastAsia="en-US"/>
              </w:rPr>
              <w:t xml:space="preserve">100% - 10, 65% - 7, 33%- 3,5, менее 33%-0 баллов  </w:t>
            </w:r>
          </w:p>
          <w:p w:rsidR="009D1C4E" w:rsidRDefault="009D1C4E" w:rsidP="0085269D">
            <w:pPr>
              <w:rPr>
                <w:rFonts w:eastAsia="Calibri"/>
                <w:b/>
                <w:color w:val="000000"/>
                <w:sz w:val="20"/>
                <w:szCs w:val="20"/>
                <w:lang w:eastAsia="en-US"/>
              </w:rPr>
            </w:pPr>
            <w:r>
              <w:rPr>
                <w:rFonts w:eastAsia="Calibri"/>
                <w:b/>
                <w:color w:val="000000"/>
                <w:sz w:val="20"/>
                <w:szCs w:val="20"/>
                <w:lang w:eastAsia="en-US"/>
              </w:rPr>
              <w:t>План самообразования педагога, программки, публикации</w:t>
            </w:r>
          </w:p>
        </w:tc>
      </w:tr>
      <w:tr w:rsidR="009D1C4E" w:rsidTr="0085269D">
        <w:tc>
          <w:tcPr>
            <w:tcW w:w="42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38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color w:val="000000"/>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7.Доля участи педагога и его воспитанников в конкурсном движении</w:t>
            </w: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5</w:t>
            </w:r>
          </w:p>
        </w:tc>
        <w:tc>
          <w:tcPr>
            <w:tcW w:w="85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0-5</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Квартальная</w:t>
            </w:r>
          </w:p>
        </w:tc>
        <w:tc>
          <w:tcPr>
            <w:tcW w:w="309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(А/В)*100%, А – кол-во конкурсов, в которых принял участие педагог, В – количество объявленных конкурсов</w:t>
            </w:r>
          </w:p>
          <w:p w:rsidR="009D1C4E" w:rsidRDefault="009D1C4E" w:rsidP="0085269D">
            <w:pPr>
              <w:rPr>
                <w:rFonts w:eastAsia="Calibri"/>
                <w:b/>
                <w:color w:val="000000"/>
                <w:sz w:val="20"/>
                <w:szCs w:val="20"/>
                <w:lang w:eastAsia="en-US"/>
              </w:rPr>
            </w:pPr>
            <w:r>
              <w:rPr>
                <w:rFonts w:eastAsia="Calibri"/>
                <w:b/>
                <w:color w:val="000000"/>
                <w:sz w:val="20"/>
                <w:szCs w:val="20"/>
                <w:lang w:eastAsia="en-US"/>
              </w:rPr>
              <w:t>Информационная справка</w:t>
            </w:r>
          </w:p>
        </w:tc>
      </w:tr>
      <w:tr w:rsidR="009D1C4E" w:rsidTr="0085269D">
        <w:tc>
          <w:tcPr>
            <w:tcW w:w="42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389"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b/>
                <w:color w:val="000000"/>
                <w:sz w:val="20"/>
                <w:szCs w:val="20"/>
                <w:lang w:eastAsia="en-US"/>
              </w:rPr>
            </w:pPr>
            <w:r>
              <w:rPr>
                <w:rFonts w:eastAsia="Calibri"/>
                <w:b/>
                <w:color w:val="000000"/>
                <w:sz w:val="20"/>
                <w:szCs w:val="20"/>
                <w:lang w:eastAsia="en-US"/>
              </w:rPr>
              <w:t>ИТОГО</w:t>
            </w:r>
          </w:p>
        </w:tc>
        <w:tc>
          <w:tcPr>
            <w:tcW w:w="1843"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b/>
                <w:color w:val="000000"/>
                <w:sz w:val="20"/>
                <w:szCs w:val="20"/>
                <w:lang w:eastAsia="en-US"/>
              </w:rPr>
            </w:pPr>
          </w:p>
        </w:tc>
        <w:tc>
          <w:tcPr>
            <w:tcW w:w="70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b/>
                <w:sz w:val="20"/>
                <w:szCs w:val="20"/>
                <w:lang w:eastAsia="en-US"/>
              </w:rPr>
            </w:pP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55</w:t>
            </w:r>
          </w:p>
        </w:tc>
        <w:tc>
          <w:tcPr>
            <w:tcW w:w="851"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b/>
                <w:sz w:val="20"/>
                <w:szCs w:val="20"/>
                <w:lang w:eastAsia="en-US"/>
              </w:rPr>
            </w:pPr>
          </w:p>
        </w:tc>
        <w:tc>
          <w:tcPr>
            <w:tcW w:w="992"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color w:val="000000"/>
                <w:sz w:val="20"/>
                <w:szCs w:val="20"/>
                <w:lang w:eastAsia="en-US"/>
              </w:rPr>
            </w:pPr>
          </w:p>
        </w:tc>
        <w:tc>
          <w:tcPr>
            <w:tcW w:w="3090"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color w:val="000000"/>
                <w:sz w:val="20"/>
                <w:szCs w:val="20"/>
                <w:lang w:eastAsia="en-US"/>
              </w:rPr>
            </w:pPr>
          </w:p>
        </w:tc>
      </w:tr>
      <w:tr w:rsidR="009D1C4E" w:rsidTr="0085269D">
        <w:tc>
          <w:tcPr>
            <w:tcW w:w="424"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3.</w:t>
            </w:r>
          </w:p>
        </w:tc>
        <w:tc>
          <w:tcPr>
            <w:tcW w:w="1389"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b/>
                <w:color w:val="000000"/>
                <w:sz w:val="20"/>
                <w:szCs w:val="20"/>
                <w:lang w:eastAsia="en-US"/>
              </w:rPr>
            </w:pPr>
            <w:r>
              <w:rPr>
                <w:rFonts w:eastAsia="Calibri"/>
                <w:b/>
                <w:color w:val="000000"/>
                <w:sz w:val="20"/>
                <w:szCs w:val="20"/>
                <w:lang w:eastAsia="en-US"/>
              </w:rPr>
              <w:t>Учитель-логопед</w:t>
            </w:r>
          </w:p>
        </w:tc>
        <w:tc>
          <w:tcPr>
            <w:tcW w:w="1843"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1.Динамика результатов коррекционной работы</w:t>
            </w: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0-10</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Годовая</w:t>
            </w:r>
          </w:p>
        </w:tc>
        <w:tc>
          <w:tcPr>
            <w:tcW w:w="309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(А/В)*100%,  А - число исправленных нарушений у детей, В – число выявленных детей с нарушением в развитии</w:t>
            </w:r>
          </w:p>
          <w:p w:rsidR="009D1C4E" w:rsidRDefault="009D1C4E" w:rsidP="0085269D">
            <w:pPr>
              <w:rPr>
                <w:rFonts w:eastAsia="Calibri"/>
                <w:color w:val="000000"/>
                <w:sz w:val="20"/>
                <w:szCs w:val="20"/>
                <w:lang w:eastAsia="en-US"/>
              </w:rPr>
            </w:pPr>
            <w:r>
              <w:rPr>
                <w:rFonts w:eastAsia="Calibri"/>
                <w:color w:val="000000"/>
                <w:sz w:val="20"/>
                <w:szCs w:val="20"/>
                <w:lang w:eastAsia="en-US"/>
              </w:rPr>
              <w:t>90% и более – 10, 80%-89% - 9 и т.д.</w:t>
            </w:r>
          </w:p>
          <w:p w:rsidR="009D1C4E" w:rsidRDefault="009D1C4E" w:rsidP="0085269D">
            <w:pPr>
              <w:rPr>
                <w:rFonts w:eastAsia="Calibri"/>
                <w:b/>
                <w:color w:val="000000"/>
                <w:sz w:val="20"/>
                <w:szCs w:val="20"/>
                <w:lang w:eastAsia="en-US"/>
              </w:rPr>
            </w:pPr>
            <w:r>
              <w:rPr>
                <w:rFonts w:eastAsia="Calibri"/>
                <w:b/>
                <w:color w:val="000000"/>
                <w:sz w:val="20"/>
                <w:szCs w:val="20"/>
                <w:lang w:eastAsia="en-US"/>
              </w:rPr>
              <w:t>Протокол и анализ диагностических данных</w:t>
            </w:r>
          </w:p>
        </w:tc>
      </w:tr>
      <w:tr w:rsidR="009D1C4E" w:rsidTr="0085269D">
        <w:tc>
          <w:tcPr>
            <w:tcW w:w="42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38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2.Консультационная деятельность</w:t>
            </w: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0-10</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Квартальная</w:t>
            </w:r>
          </w:p>
        </w:tc>
        <w:tc>
          <w:tcPr>
            <w:tcW w:w="309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(А/В)*100%,  А – кол-во проведенных педагогом консультаций, В – кол-во запланированных консультаций с педагогами, родителями</w:t>
            </w:r>
          </w:p>
          <w:p w:rsidR="009D1C4E" w:rsidRDefault="009D1C4E" w:rsidP="0085269D">
            <w:pPr>
              <w:rPr>
                <w:rFonts w:eastAsia="Calibri"/>
                <w:color w:val="000000"/>
                <w:sz w:val="20"/>
                <w:szCs w:val="20"/>
                <w:lang w:eastAsia="en-US"/>
              </w:rPr>
            </w:pPr>
            <w:r>
              <w:rPr>
                <w:rFonts w:eastAsia="Calibri"/>
                <w:color w:val="000000"/>
                <w:sz w:val="20"/>
                <w:szCs w:val="20"/>
                <w:lang w:eastAsia="en-US"/>
              </w:rPr>
              <w:t>100% – 10, 90%-99% - 9 и т.д.</w:t>
            </w:r>
          </w:p>
          <w:p w:rsidR="009D1C4E" w:rsidRDefault="009D1C4E" w:rsidP="0085269D">
            <w:pPr>
              <w:rPr>
                <w:rFonts w:eastAsia="Calibri"/>
                <w:b/>
                <w:color w:val="000000"/>
                <w:sz w:val="20"/>
                <w:szCs w:val="20"/>
                <w:lang w:eastAsia="en-US"/>
              </w:rPr>
            </w:pPr>
            <w:r>
              <w:rPr>
                <w:rFonts w:eastAsia="Calibri"/>
                <w:b/>
                <w:sz w:val="20"/>
                <w:szCs w:val="20"/>
                <w:lang w:eastAsia="en-US"/>
              </w:rPr>
              <w:t>Журнал проведения консультаций</w:t>
            </w:r>
          </w:p>
        </w:tc>
      </w:tr>
      <w:tr w:rsidR="009D1C4E" w:rsidTr="0085269D">
        <w:tc>
          <w:tcPr>
            <w:tcW w:w="42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38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color w:val="000000"/>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vAlign w:val="center"/>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3.Методическая активность педагога, распространение передового педагогического опыта, инновационной и опытно-экспериментальной работе</w:t>
            </w: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0-10</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Квартальная</w:t>
            </w:r>
          </w:p>
        </w:tc>
        <w:tc>
          <w:tcPr>
            <w:tcW w:w="309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(А/В)*100%, А – кол-во проведенных педагогом мероприятий, В – максимальное количество запланированных мероприятий</w:t>
            </w:r>
          </w:p>
          <w:p w:rsidR="009D1C4E" w:rsidRDefault="009D1C4E" w:rsidP="0085269D">
            <w:pPr>
              <w:rPr>
                <w:rFonts w:eastAsia="Calibri"/>
                <w:color w:val="000000"/>
                <w:sz w:val="20"/>
                <w:szCs w:val="20"/>
                <w:lang w:eastAsia="en-US"/>
              </w:rPr>
            </w:pPr>
            <w:r>
              <w:rPr>
                <w:rFonts w:eastAsia="Calibri"/>
                <w:color w:val="000000"/>
                <w:sz w:val="20"/>
                <w:szCs w:val="20"/>
                <w:lang w:eastAsia="en-US"/>
              </w:rPr>
              <w:t>95% – 10, 80%-94% - 5, менее 80% - 0</w:t>
            </w:r>
          </w:p>
          <w:p w:rsidR="009D1C4E" w:rsidRDefault="009D1C4E" w:rsidP="0085269D">
            <w:pPr>
              <w:rPr>
                <w:rFonts w:eastAsia="Calibri"/>
                <w:b/>
                <w:color w:val="000000"/>
                <w:sz w:val="20"/>
                <w:szCs w:val="20"/>
                <w:lang w:eastAsia="en-US"/>
              </w:rPr>
            </w:pPr>
            <w:r>
              <w:rPr>
                <w:rFonts w:eastAsia="Calibri"/>
                <w:b/>
                <w:color w:val="000000"/>
                <w:sz w:val="20"/>
                <w:szCs w:val="20"/>
                <w:lang w:eastAsia="en-US"/>
              </w:rPr>
              <w:t>План самообразования, программки. публикации</w:t>
            </w:r>
          </w:p>
        </w:tc>
      </w:tr>
      <w:tr w:rsidR="009D1C4E" w:rsidTr="0085269D">
        <w:tc>
          <w:tcPr>
            <w:tcW w:w="42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38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color w:val="000000"/>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vAlign w:val="center"/>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4.Эффективность работы с родителями по результатам анкетирования</w:t>
            </w: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0-10</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Квартальная</w:t>
            </w:r>
          </w:p>
        </w:tc>
        <w:tc>
          <w:tcPr>
            <w:tcW w:w="309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(А/В)*100%, А – число положительных отзывов от родителей, В – число родителей, принявших участие в анкетировании</w:t>
            </w:r>
          </w:p>
          <w:p w:rsidR="009D1C4E" w:rsidRDefault="009D1C4E" w:rsidP="0085269D">
            <w:pPr>
              <w:rPr>
                <w:rFonts w:eastAsia="Calibri"/>
                <w:color w:val="000000"/>
                <w:sz w:val="20"/>
                <w:szCs w:val="20"/>
                <w:lang w:eastAsia="en-US"/>
              </w:rPr>
            </w:pPr>
            <w:r>
              <w:rPr>
                <w:rFonts w:eastAsia="Calibri"/>
                <w:color w:val="000000"/>
                <w:sz w:val="20"/>
                <w:szCs w:val="20"/>
                <w:lang w:eastAsia="en-US"/>
              </w:rPr>
              <w:t>90% и более – 10, 80%-89% - 9 и т.д.</w:t>
            </w:r>
          </w:p>
          <w:p w:rsidR="009D1C4E" w:rsidRDefault="009D1C4E" w:rsidP="0085269D">
            <w:pPr>
              <w:rPr>
                <w:rFonts w:eastAsia="Calibri"/>
                <w:b/>
                <w:color w:val="000000"/>
                <w:sz w:val="20"/>
                <w:szCs w:val="20"/>
                <w:lang w:eastAsia="en-US"/>
              </w:rPr>
            </w:pPr>
            <w:r>
              <w:rPr>
                <w:rFonts w:eastAsia="Calibri"/>
                <w:b/>
                <w:color w:val="000000"/>
                <w:sz w:val="20"/>
                <w:szCs w:val="20"/>
                <w:lang w:eastAsia="en-US"/>
              </w:rPr>
              <w:t>Итоговые листы анкетирования</w:t>
            </w:r>
          </w:p>
        </w:tc>
      </w:tr>
      <w:tr w:rsidR="009D1C4E" w:rsidTr="0085269D">
        <w:tc>
          <w:tcPr>
            <w:tcW w:w="42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38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color w:val="000000"/>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5.Оказание ДПОУ</w:t>
            </w: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0-10</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Полугодовая</w:t>
            </w:r>
          </w:p>
        </w:tc>
        <w:tc>
          <w:tcPr>
            <w:tcW w:w="309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 xml:space="preserve">Является руководителем кружка -10, не является -0. </w:t>
            </w:r>
          </w:p>
          <w:p w:rsidR="009D1C4E" w:rsidRDefault="009D1C4E" w:rsidP="0085269D">
            <w:pPr>
              <w:rPr>
                <w:rFonts w:eastAsia="Calibri"/>
                <w:b/>
                <w:sz w:val="20"/>
                <w:szCs w:val="20"/>
                <w:lang w:eastAsia="en-US"/>
              </w:rPr>
            </w:pPr>
            <w:r>
              <w:rPr>
                <w:rFonts w:eastAsia="Calibri"/>
                <w:b/>
                <w:color w:val="000000"/>
                <w:sz w:val="20"/>
                <w:szCs w:val="20"/>
                <w:lang w:eastAsia="en-US"/>
              </w:rPr>
              <w:t>Приказ о ДПОУ, договора</w:t>
            </w:r>
          </w:p>
        </w:tc>
      </w:tr>
      <w:tr w:rsidR="009D1C4E" w:rsidTr="0085269D">
        <w:tc>
          <w:tcPr>
            <w:tcW w:w="42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38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color w:val="000000"/>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vAlign w:val="center"/>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6.Внедрение инновационных педагогических технологий и авторских разработок</w:t>
            </w: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0-10</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Годовая</w:t>
            </w:r>
          </w:p>
        </w:tc>
        <w:tc>
          <w:tcPr>
            <w:tcW w:w="309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Инновации – 5</w:t>
            </w:r>
          </w:p>
          <w:p w:rsidR="009D1C4E" w:rsidRDefault="009D1C4E" w:rsidP="0085269D">
            <w:pPr>
              <w:rPr>
                <w:rFonts w:eastAsia="Calibri"/>
                <w:color w:val="000000"/>
                <w:sz w:val="20"/>
                <w:szCs w:val="20"/>
                <w:lang w:eastAsia="en-US"/>
              </w:rPr>
            </w:pPr>
            <w:r>
              <w:rPr>
                <w:rFonts w:eastAsia="Calibri"/>
                <w:color w:val="000000"/>
                <w:sz w:val="20"/>
                <w:szCs w:val="20"/>
                <w:lang w:eastAsia="en-US"/>
              </w:rPr>
              <w:t>Авторские разработки – 5</w:t>
            </w:r>
          </w:p>
          <w:p w:rsidR="009D1C4E" w:rsidRDefault="009D1C4E" w:rsidP="0085269D">
            <w:pPr>
              <w:rPr>
                <w:rFonts w:eastAsia="Calibri"/>
                <w:b/>
                <w:color w:val="000000"/>
                <w:sz w:val="20"/>
                <w:szCs w:val="20"/>
                <w:lang w:eastAsia="en-US"/>
              </w:rPr>
            </w:pPr>
            <w:r>
              <w:rPr>
                <w:rFonts w:eastAsia="Calibri"/>
                <w:b/>
                <w:color w:val="000000"/>
                <w:sz w:val="20"/>
                <w:szCs w:val="20"/>
                <w:lang w:eastAsia="en-US"/>
              </w:rPr>
              <w:t>Наличие приказа по инновациям, диплом</w:t>
            </w:r>
          </w:p>
        </w:tc>
      </w:tr>
      <w:tr w:rsidR="009D1C4E" w:rsidTr="0085269D">
        <w:tc>
          <w:tcPr>
            <w:tcW w:w="42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389"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b/>
                <w:color w:val="000000"/>
                <w:sz w:val="20"/>
                <w:szCs w:val="20"/>
                <w:lang w:eastAsia="en-US"/>
              </w:rPr>
            </w:pPr>
            <w:r>
              <w:rPr>
                <w:rFonts w:eastAsia="Calibri"/>
                <w:b/>
                <w:color w:val="000000"/>
                <w:sz w:val="20"/>
                <w:szCs w:val="20"/>
                <w:lang w:eastAsia="en-US"/>
              </w:rPr>
              <w:t>ИТОГО</w:t>
            </w:r>
          </w:p>
        </w:tc>
        <w:tc>
          <w:tcPr>
            <w:tcW w:w="1843" w:type="dxa"/>
            <w:tcBorders>
              <w:top w:val="single" w:sz="4" w:space="0" w:color="auto"/>
              <w:left w:val="single" w:sz="4" w:space="0" w:color="auto"/>
              <w:bottom w:val="single" w:sz="4" w:space="0" w:color="auto"/>
              <w:right w:val="single" w:sz="4" w:space="0" w:color="auto"/>
            </w:tcBorders>
            <w:vAlign w:val="center"/>
          </w:tcPr>
          <w:p w:rsidR="009D1C4E" w:rsidRDefault="009D1C4E" w:rsidP="0085269D">
            <w:pPr>
              <w:rPr>
                <w:rFonts w:eastAsia="Calibri"/>
                <w:b/>
                <w:color w:val="000000"/>
                <w:sz w:val="20"/>
                <w:szCs w:val="20"/>
                <w:lang w:eastAsia="en-US"/>
              </w:rPr>
            </w:pPr>
          </w:p>
        </w:tc>
        <w:tc>
          <w:tcPr>
            <w:tcW w:w="70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b/>
                <w:sz w:val="20"/>
                <w:szCs w:val="20"/>
                <w:lang w:eastAsia="en-US"/>
              </w:rPr>
            </w:pP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60</w:t>
            </w:r>
          </w:p>
        </w:tc>
        <w:tc>
          <w:tcPr>
            <w:tcW w:w="851"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b/>
                <w:sz w:val="20"/>
                <w:szCs w:val="20"/>
                <w:lang w:eastAsia="en-US"/>
              </w:rPr>
            </w:pPr>
          </w:p>
        </w:tc>
        <w:tc>
          <w:tcPr>
            <w:tcW w:w="992"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color w:val="000000"/>
                <w:sz w:val="20"/>
                <w:szCs w:val="20"/>
                <w:lang w:eastAsia="en-US"/>
              </w:rPr>
            </w:pPr>
          </w:p>
        </w:tc>
        <w:tc>
          <w:tcPr>
            <w:tcW w:w="3090"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color w:val="000000"/>
                <w:sz w:val="20"/>
                <w:szCs w:val="20"/>
                <w:lang w:eastAsia="en-US"/>
              </w:rPr>
            </w:pPr>
          </w:p>
        </w:tc>
      </w:tr>
      <w:tr w:rsidR="009D1C4E" w:rsidTr="0085269D">
        <w:tc>
          <w:tcPr>
            <w:tcW w:w="424"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lastRenderedPageBreak/>
              <w:t>4.</w:t>
            </w:r>
          </w:p>
        </w:tc>
        <w:tc>
          <w:tcPr>
            <w:tcW w:w="1389"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b/>
                <w:color w:val="000000"/>
                <w:sz w:val="20"/>
                <w:szCs w:val="20"/>
                <w:lang w:eastAsia="en-US"/>
              </w:rPr>
            </w:pPr>
            <w:r>
              <w:rPr>
                <w:rFonts w:eastAsia="Calibri"/>
                <w:b/>
                <w:color w:val="000000"/>
                <w:sz w:val="20"/>
                <w:szCs w:val="20"/>
                <w:lang w:eastAsia="en-US"/>
              </w:rPr>
              <w:t>Музыкальный руководитель</w:t>
            </w:r>
          </w:p>
        </w:tc>
        <w:tc>
          <w:tcPr>
            <w:tcW w:w="1843"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1.Качество реализации программы, промежуточные результаты освоения программы</w:t>
            </w: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0-10</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Полугодовая</w:t>
            </w:r>
          </w:p>
        </w:tc>
        <w:tc>
          <w:tcPr>
            <w:tcW w:w="309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 xml:space="preserve">(А/В)*100%,  А – число детей, освоивших программу в отчетный период, В – общее число детей </w:t>
            </w:r>
          </w:p>
          <w:p w:rsidR="009D1C4E" w:rsidRDefault="009D1C4E" w:rsidP="0085269D">
            <w:pPr>
              <w:rPr>
                <w:rFonts w:eastAsia="Calibri"/>
                <w:color w:val="000000"/>
                <w:sz w:val="20"/>
                <w:szCs w:val="20"/>
                <w:lang w:eastAsia="en-US"/>
              </w:rPr>
            </w:pPr>
            <w:r>
              <w:rPr>
                <w:rFonts w:eastAsia="Calibri"/>
                <w:color w:val="000000"/>
                <w:sz w:val="20"/>
                <w:szCs w:val="20"/>
                <w:lang w:eastAsia="en-US"/>
              </w:rPr>
              <w:t>80% и более – 10,</w:t>
            </w:r>
          </w:p>
          <w:p w:rsidR="009D1C4E" w:rsidRDefault="009D1C4E" w:rsidP="0085269D">
            <w:pPr>
              <w:rPr>
                <w:rFonts w:eastAsia="Calibri"/>
                <w:color w:val="000000"/>
                <w:sz w:val="20"/>
                <w:szCs w:val="20"/>
                <w:lang w:eastAsia="en-US"/>
              </w:rPr>
            </w:pPr>
            <w:r>
              <w:rPr>
                <w:rFonts w:eastAsia="Calibri"/>
                <w:color w:val="000000"/>
                <w:sz w:val="20"/>
                <w:szCs w:val="20"/>
                <w:lang w:eastAsia="en-US"/>
              </w:rPr>
              <w:t xml:space="preserve">70%-79% - 5, </w:t>
            </w:r>
          </w:p>
          <w:p w:rsidR="009D1C4E" w:rsidRDefault="009D1C4E" w:rsidP="0085269D">
            <w:pPr>
              <w:rPr>
                <w:rFonts w:eastAsia="Calibri"/>
                <w:color w:val="000000"/>
                <w:sz w:val="20"/>
                <w:szCs w:val="20"/>
                <w:lang w:eastAsia="en-US"/>
              </w:rPr>
            </w:pPr>
            <w:r>
              <w:rPr>
                <w:rFonts w:eastAsia="Calibri"/>
                <w:color w:val="000000"/>
                <w:sz w:val="20"/>
                <w:szCs w:val="20"/>
                <w:lang w:eastAsia="en-US"/>
              </w:rPr>
              <w:t>60% - 69% - 3,</w:t>
            </w:r>
          </w:p>
          <w:p w:rsidR="009D1C4E" w:rsidRDefault="009D1C4E" w:rsidP="0085269D">
            <w:pPr>
              <w:rPr>
                <w:rFonts w:eastAsia="Calibri"/>
                <w:color w:val="000000"/>
                <w:sz w:val="20"/>
                <w:szCs w:val="20"/>
                <w:lang w:eastAsia="en-US"/>
              </w:rPr>
            </w:pPr>
            <w:r>
              <w:rPr>
                <w:rFonts w:eastAsia="Calibri"/>
                <w:color w:val="000000"/>
                <w:sz w:val="20"/>
                <w:szCs w:val="20"/>
                <w:lang w:eastAsia="en-US"/>
              </w:rPr>
              <w:t>менее 60% - 0</w:t>
            </w:r>
          </w:p>
          <w:p w:rsidR="009D1C4E" w:rsidRDefault="009D1C4E" w:rsidP="0085269D">
            <w:pPr>
              <w:rPr>
                <w:rFonts w:eastAsia="Calibri"/>
                <w:b/>
                <w:color w:val="000000"/>
                <w:sz w:val="20"/>
                <w:szCs w:val="20"/>
                <w:lang w:eastAsia="en-US"/>
              </w:rPr>
            </w:pPr>
            <w:r>
              <w:rPr>
                <w:rFonts w:eastAsia="Calibri"/>
                <w:b/>
                <w:color w:val="000000"/>
                <w:sz w:val="20"/>
                <w:szCs w:val="20"/>
                <w:lang w:eastAsia="en-US"/>
              </w:rPr>
              <w:t>Результаты диагностик</w:t>
            </w:r>
          </w:p>
        </w:tc>
      </w:tr>
      <w:tr w:rsidR="009D1C4E" w:rsidTr="0085269D">
        <w:tc>
          <w:tcPr>
            <w:tcW w:w="42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38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color w:val="000000"/>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2.Создание и постоянное обновление развивающей среды в музыкальном зале</w:t>
            </w: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8</w:t>
            </w:r>
          </w:p>
        </w:tc>
        <w:tc>
          <w:tcPr>
            <w:tcW w:w="85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4-8</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Квартальная</w:t>
            </w:r>
          </w:p>
        </w:tc>
        <w:tc>
          <w:tcPr>
            <w:tcW w:w="309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Есть обновления – 4</w:t>
            </w:r>
          </w:p>
          <w:p w:rsidR="009D1C4E" w:rsidRDefault="009D1C4E" w:rsidP="0085269D">
            <w:pPr>
              <w:rPr>
                <w:rFonts w:eastAsia="Calibri"/>
                <w:color w:val="000000"/>
                <w:sz w:val="20"/>
                <w:szCs w:val="20"/>
                <w:lang w:eastAsia="en-US"/>
              </w:rPr>
            </w:pPr>
            <w:r>
              <w:rPr>
                <w:rFonts w:eastAsia="Calibri"/>
                <w:color w:val="000000"/>
                <w:sz w:val="20"/>
                <w:szCs w:val="20"/>
                <w:lang w:eastAsia="en-US"/>
              </w:rPr>
              <w:t>Отсутствие замечаний – 4</w:t>
            </w:r>
          </w:p>
          <w:p w:rsidR="009D1C4E" w:rsidRDefault="009D1C4E" w:rsidP="0085269D">
            <w:pPr>
              <w:rPr>
                <w:rFonts w:eastAsia="Calibri"/>
                <w:b/>
                <w:color w:val="000000"/>
                <w:sz w:val="20"/>
                <w:szCs w:val="20"/>
                <w:lang w:eastAsia="en-US"/>
              </w:rPr>
            </w:pPr>
            <w:r>
              <w:rPr>
                <w:rFonts w:eastAsia="Calibri"/>
                <w:b/>
                <w:color w:val="000000"/>
                <w:sz w:val="20"/>
                <w:szCs w:val="20"/>
                <w:lang w:eastAsia="en-US"/>
              </w:rPr>
              <w:t>Информационная справка</w:t>
            </w:r>
          </w:p>
        </w:tc>
      </w:tr>
      <w:tr w:rsidR="009D1C4E" w:rsidTr="0085269D">
        <w:tc>
          <w:tcPr>
            <w:tcW w:w="42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38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color w:val="000000"/>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3.Оказание ДПОУ</w:t>
            </w: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0-10</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Полугодовая</w:t>
            </w:r>
          </w:p>
        </w:tc>
        <w:tc>
          <w:tcPr>
            <w:tcW w:w="309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 xml:space="preserve">Является руководителем кружка -10, не является -0. </w:t>
            </w:r>
          </w:p>
          <w:p w:rsidR="009D1C4E" w:rsidRDefault="009D1C4E" w:rsidP="0085269D">
            <w:pPr>
              <w:rPr>
                <w:rFonts w:eastAsia="Calibri"/>
                <w:b/>
                <w:sz w:val="20"/>
                <w:szCs w:val="20"/>
                <w:lang w:eastAsia="en-US"/>
              </w:rPr>
            </w:pPr>
            <w:r>
              <w:rPr>
                <w:rFonts w:eastAsia="Calibri"/>
                <w:b/>
                <w:color w:val="000000"/>
                <w:sz w:val="20"/>
                <w:szCs w:val="20"/>
                <w:lang w:eastAsia="en-US"/>
              </w:rPr>
              <w:t>Приказ о ДПОУ, договора</w:t>
            </w:r>
          </w:p>
        </w:tc>
      </w:tr>
      <w:tr w:rsidR="009D1C4E" w:rsidTr="0085269D">
        <w:tc>
          <w:tcPr>
            <w:tcW w:w="42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38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color w:val="000000"/>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4.Внедрение инновационных педагогически технологий, авторских разработок</w:t>
            </w: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7</w:t>
            </w:r>
          </w:p>
        </w:tc>
        <w:tc>
          <w:tcPr>
            <w:tcW w:w="85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3,5-7</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Годовая</w:t>
            </w:r>
          </w:p>
        </w:tc>
        <w:tc>
          <w:tcPr>
            <w:tcW w:w="309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Инновации – 3.5</w:t>
            </w:r>
          </w:p>
          <w:p w:rsidR="009D1C4E" w:rsidRDefault="009D1C4E" w:rsidP="0085269D">
            <w:pPr>
              <w:rPr>
                <w:rFonts w:eastAsia="Calibri"/>
                <w:color w:val="000000"/>
                <w:sz w:val="20"/>
                <w:szCs w:val="20"/>
                <w:lang w:eastAsia="en-US"/>
              </w:rPr>
            </w:pPr>
            <w:r>
              <w:rPr>
                <w:rFonts w:eastAsia="Calibri"/>
                <w:color w:val="000000"/>
                <w:sz w:val="20"/>
                <w:szCs w:val="20"/>
                <w:lang w:eastAsia="en-US"/>
              </w:rPr>
              <w:t>Авторские разработки – 3.5</w:t>
            </w:r>
          </w:p>
          <w:p w:rsidR="009D1C4E" w:rsidRDefault="009D1C4E" w:rsidP="0085269D">
            <w:pPr>
              <w:rPr>
                <w:rFonts w:eastAsia="Calibri"/>
                <w:b/>
                <w:color w:val="000000"/>
                <w:sz w:val="20"/>
                <w:szCs w:val="20"/>
                <w:lang w:eastAsia="en-US"/>
              </w:rPr>
            </w:pPr>
            <w:r>
              <w:rPr>
                <w:rFonts w:eastAsia="Calibri"/>
                <w:b/>
                <w:color w:val="000000"/>
                <w:sz w:val="20"/>
                <w:szCs w:val="20"/>
                <w:lang w:eastAsia="en-US"/>
              </w:rPr>
              <w:t>Приказ по инновациям, диплом</w:t>
            </w:r>
          </w:p>
        </w:tc>
      </w:tr>
      <w:tr w:rsidR="009D1C4E" w:rsidTr="0085269D">
        <w:tc>
          <w:tcPr>
            <w:tcW w:w="42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38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color w:val="000000"/>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5.Эффективность работы с родителями по результатам анкетирования</w:t>
            </w: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5</w:t>
            </w:r>
          </w:p>
        </w:tc>
        <w:tc>
          <w:tcPr>
            <w:tcW w:w="85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0-5</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Квартальная</w:t>
            </w:r>
          </w:p>
        </w:tc>
        <w:tc>
          <w:tcPr>
            <w:tcW w:w="309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 xml:space="preserve">(А/В)*100%,  А – число  положительных отзывов от родителей, В – число родителей, принявших участие в анкетировании </w:t>
            </w:r>
          </w:p>
          <w:p w:rsidR="009D1C4E" w:rsidRDefault="009D1C4E" w:rsidP="0085269D">
            <w:pPr>
              <w:rPr>
                <w:rFonts w:eastAsia="Calibri"/>
                <w:color w:val="000000"/>
                <w:sz w:val="20"/>
                <w:szCs w:val="20"/>
                <w:lang w:eastAsia="en-US"/>
              </w:rPr>
            </w:pPr>
            <w:r>
              <w:rPr>
                <w:rFonts w:eastAsia="Calibri"/>
                <w:color w:val="000000"/>
                <w:sz w:val="20"/>
                <w:szCs w:val="20"/>
                <w:lang w:eastAsia="en-US"/>
              </w:rPr>
              <w:t>90% и более – 5,</w:t>
            </w:r>
          </w:p>
          <w:p w:rsidR="009D1C4E" w:rsidRDefault="009D1C4E" w:rsidP="0085269D">
            <w:pPr>
              <w:rPr>
                <w:rFonts w:eastAsia="Calibri"/>
                <w:color w:val="000000"/>
                <w:sz w:val="20"/>
                <w:szCs w:val="20"/>
                <w:lang w:eastAsia="en-US"/>
              </w:rPr>
            </w:pPr>
            <w:r>
              <w:rPr>
                <w:rFonts w:eastAsia="Calibri"/>
                <w:color w:val="000000"/>
                <w:sz w:val="20"/>
                <w:szCs w:val="20"/>
                <w:lang w:eastAsia="en-US"/>
              </w:rPr>
              <w:t>80%-89% - 4 и т.д.</w:t>
            </w:r>
          </w:p>
          <w:p w:rsidR="009D1C4E" w:rsidRDefault="009D1C4E" w:rsidP="0085269D">
            <w:pPr>
              <w:rPr>
                <w:rFonts w:eastAsia="Calibri"/>
                <w:b/>
                <w:color w:val="000000"/>
                <w:sz w:val="20"/>
                <w:szCs w:val="20"/>
                <w:lang w:eastAsia="en-US"/>
              </w:rPr>
            </w:pPr>
            <w:r>
              <w:rPr>
                <w:rFonts w:eastAsia="Calibri"/>
                <w:b/>
                <w:color w:val="000000"/>
                <w:sz w:val="20"/>
                <w:szCs w:val="20"/>
                <w:lang w:eastAsia="en-US"/>
              </w:rPr>
              <w:t>Итоговый листы анкетирования</w:t>
            </w:r>
          </w:p>
        </w:tc>
      </w:tr>
      <w:tr w:rsidR="009D1C4E" w:rsidTr="0085269D">
        <w:tc>
          <w:tcPr>
            <w:tcW w:w="42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38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color w:val="000000"/>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r>
              <w:rPr>
                <w:rFonts w:eastAsia="Calibri"/>
                <w:color w:val="000000"/>
                <w:sz w:val="20"/>
                <w:szCs w:val="20"/>
                <w:lang w:eastAsia="en-US"/>
              </w:rPr>
              <w:t>6.Методическая активность педагога, распространение передового педагогического опыта, инновационной и опытно-экспериментальной работе.</w:t>
            </w:r>
            <w:r>
              <w:rPr>
                <w:rFonts w:eastAsia="Calibri"/>
                <w:sz w:val="20"/>
                <w:szCs w:val="20"/>
                <w:lang w:eastAsia="en-US"/>
              </w:rPr>
              <w:t xml:space="preserve"> Участие воспитанников в конкурсном движении</w:t>
            </w:r>
          </w:p>
          <w:p w:rsidR="009D1C4E" w:rsidRDefault="009D1C4E" w:rsidP="0085269D">
            <w:pPr>
              <w:rPr>
                <w:rFonts w:eastAsia="Calibri"/>
                <w:color w:val="000000"/>
                <w:sz w:val="20"/>
                <w:szCs w:val="20"/>
                <w:lang w:eastAsia="en-US"/>
              </w:rPr>
            </w:pP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5</w:t>
            </w:r>
          </w:p>
        </w:tc>
        <w:tc>
          <w:tcPr>
            <w:tcW w:w="85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0-5</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Квартальная</w:t>
            </w:r>
          </w:p>
        </w:tc>
        <w:tc>
          <w:tcPr>
            <w:tcW w:w="309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 xml:space="preserve">(А/В)*100%,  А – кол-во проведенных педагогом мероприятий, В – число запланированных мероприятий </w:t>
            </w:r>
          </w:p>
          <w:p w:rsidR="009D1C4E" w:rsidRDefault="009D1C4E" w:rsidP="0085269D">
            <w:pPr>
              <w:rPr>
                <w:rFonts w:eastAsia="Calibri"/>
                <w:color w:val="000000"/>
                <w:sz w:val="20"/>
                <w:szCs w:val="20"/>
                <w:lang w:eastAsia="en-US"/>
              </w:rPr>
            </w:pPr>
            <w:r>
              <w:rPr>
                <w:rFonts w:eastAsia="Calibri"/>
                <w:color w:val="000000"/>
                <w:sz w:val="20"/>
                <w:szCs w:val="20"/>
                <w:lang w:eastAsia="en-US"/>
              </w:rPr>
              <w:t>90% и более – 5</w:t>
            </w:r>
          </w:p>
          <w:p w:rsidR="009D1C4E" w:rsidRDefault="009D1C4E" w:rsidP="0085269D">
            <w:pPr>
              <w:rPr>
                <w:rFonts w:eastAsia="Calibri"/>
                <w:color w:val="000000"/>
                <w:sz w:val="20"/>
                <w:szCs w:val="20"/>
                <w:lang w:eastAsia="en-US"/>
              </w:rPr>
            </w:pPr>
            <w:r>
              <w:rPr>
                <w:rFonts w:eastAsia="Calibri"/>
                <w:color w:val="000000"/>
                <w:sz w:val="20"/>
                <w:szCs w:val="20"/>
                <w:lang w:eastAsia="en-US"/>
              </w:rPr>
              <w:t>80%-89% - 4 и т.д.</w:t>
            </w:r>
          </w:p>
          <w:p w:rsidR="009D1C4E" w:rsidRDefault="009D1C4E" w:rsidP="0085269D">
            <w:pPr>
              <w:rPr>
                <w:rFonts w:eastAsia="Calibri"/>
                <w:color w:val="000000"/>
                <w:sz w:val="20"/>
                <w:szCs w:val="20"/>
                <w:lang w:eastAsia="en-US"/>
              </w:rPr>
            </w:pPr>
            <w:r>
              <w:rPr>
                <w:rFonts w:eastAsia="Calibri"/>
                <w:color w:val="000000"/>
                <w:sz w:val="20"/>
                <w:szCs w:val="20"/>
                <w:lang w:eastAsia="en-US"/>
              </w:rPr>
              <w:t>(А/В)*100%,  А – число участия, В – кол-во объявленных конкурсов</w:t>
            </w:r>
          </w:p>
          <w:p w:rsidR="009D1C4E" w:rsidRDefault="009D1C4E" w:rsidP="0085269D">
            <w:pPr>
              <w:rPr>
                <w:rFonts w:eastAsia="Calibri"/>
                <w:color w:val="000000"/>
                <w:sz w:val="20"/>
                <w:szCs w:val="20"/>
                <w:lang w:eastAsia="en-US"/>
              </w:rPr>
            </w:pPr>
            <w:r>
              <w:rPr>
                <w:rFonts w:eastAsia="Calibri"/>
                <w:color w:val="000000"/>
                <w:sz w:val="20"/>
                <w:szCs w:val="20"/>
                <w:lang w:eastAsia="en-US"/>
              </w:rPr>
              <w:t>80% и более – 10,</w:t>
            </w:r>
          </w:p>
          <w:p w:rsidR="009D1C4E" w:rsidRDefault="009D1C4E" w:rsidP="0085269D">
            <w:pPr>
              <w:rPr>
                <w:rFonts w:eastAsia="Calibri"/>
                <w:color w:val="000000"/>
                <w:sz w:val="20"/>
                <w:szCs w:val="20"/>
                <w:lang w:eastAsia="en-US"/>
              </w:rPr>
            </w:pPr>
            <w:r>
              <w:rPr>
                <w:rFonts w:eastAsia="Calibri"/>
                <w:color w:val="000000"/>
                <w:sz w:val="20"/>
                <w:szCs w:val="20"/>
                <w:lang w:eastAsia="en-US"/>
              </w:rPr>
              <w:t xml:space="preserve">70%-79% - 5, </w:t>
            </w:r>
          </w:p>
          <w:p w:rsidR="009D1C4E" w:rsidRDefault="009D1C4E" w:rsidP="0085269D">
            <w:pPr>
              <w:rPr>
                <w:rFonts w:eastAsia="Calibri"/>
                <w:color w:val="000000"/>
                <w:sz w:val="20"/>
                <w:szCs w:val="20"/>
                <w:lang w:eastAsia="en-US"/>
              </w:rPr>
            </w:pPr>
            <w:r>
              <w:rPr>
                <w:rFonts w:eastAsia="Calibri"/>
                <w:color w:val="000000"/>
                <w:sz w:val="20"/>
                <w:szCs w:val="20"/>
                <w:lang w:eastAsia="en-US"/>
              </w:rPr>
              <w:t>60% - 69% - 3,</w:t>
            </w:r>
          </w:p>
          <w:p w:rsidR="009D1C4E" w:rsidRDefault="009D1C4E" w:rsidP="0085269D">
            <w:pPr>
              <w:rPr>
                <w:rFonts w:eastAsia="Calibri"/>
                <w:color w:val="000000"/>
                <w:sz w:val="20"/>
                <w:szCs w:val="20"/>
                <w:lang w:eastAsia="en-US"/>
              </w:rPr>
            </w:pPr>
            <w:r>
              <w:rPr>
                <w:rFonts w:eastAsia="Calibri"/>
                <w:color w:val="000000"/>
                <w:sz w:val="20"/>
                <w:szCs w:val="20"/>
                <w:lang w:eastAsia="en-US"/>
              </w:rPr>
              <w:t>менее 60% - 0</w:t>
            </w:r>
          </w:p>
          <w:p w:rsidR="009D1C4E" w:rsidRDefault="009D1C4E" w:rsidP="0085269D">
            <w:pPr>
              <w:rPr>
                <w:rFonts w:eastAsia="Calibri"/>
                <w:b/>
                <w:color w:val="000000"/>
                <w:sz w:val="20"/>
                <w:szCs w:val="20"/>
                <w:lang w:eastAsia="en-US"/>
              </w:rPr>
            </w:pPr>
            <w:r>
              <w:rPr>
                <w:rFonts w:eastAsia="Calibri"/>
                <w:b/>
                <w:color w:val="000000"/>
                <w:sz w:val="20"/>
                <w:szCs w:val="20"/>
                <w:lang w:eastAsia="en-US"/>
              </w:rPr>
              <w:t>План самообразования педагога, дипломы, программы, публикации и т.д.</w:t>
            </w:r>
          </w:p>
        </w:tc>
      </w:tr>
      <w:tr w:rsidR="009D1C4E" w:rsidTr="0085269D">
        <w:tc>
          <w:tcPr>
            <w:tcW w:w="42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389"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b/>
                <w:color w:val="000000"/>
                <w:sz w:val="20"/>
                <w:szCs w:val="20"/>
                <w:lang w:eastAsia="en-US"/>
              </w:rPr>
            </w:pPr>
            <w:r>
              <w:rPr>
                <w:rFonts w:eastAsia="Calibri"/>
                <w:b/>
                <w:color w:val="000000"/>
                <w:sz w:val="20"/>
                <w:szCs w:val="20"/>
                <w:lang w:eastAsia="en-US"/>
              </w:rPr>
              <w:t>ИТОГО</w:t>
            </w:r>
          </w:p>
        </w:tc>
        <w:tc>
          <w:tcPr>
            <w:tcW w:w="1843"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b/>
                <w:color w:val="000000"/>
                <w:sz w:val="20"/>
                <w:szCs w:val="20"/>
                <w:lang w:eastAsia="en-US"/>
              </w:rPr>
            </w:pPr>
          </w:p>
        </w:tc>
        <w:tc>
          <w:tcPr>
            <w:tcW w:w="70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b/>
                <w:sz w:val="20"/>
                <w:szCs w:val="20"/>
                <w:lang w:eastAsia="en-US"/>
              </w:rPr>
            </w:pP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45</w:t>
            </w:r>
          </w:p>
        </w:tc>
        <w:tc>
          <w:tcPr>
            <w:tcW w:w="851"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b/>
                <w:sz w:val="20"/>
                <w:szCs w:val="20"/>
                <w:lang w:eastAsia="en-US"/>
              </w:rPr>
            </w:pPr>
          </w:p>
        </w:tc>
        <w:tc>
          <w:tcPr>
            <w:tcW w:w="992"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color w:val="000000"/>
                <w:sz w:val="20"/>
                <w:szCs w:val="20"/>
                <w:lang w:eastAsia="en-US"/>
              </w:rPr>
            </w:pPr>
          </w:p>
        </w:tc>
        <w:tc>
          <w:tcPr>
            <w:tcW w:w="3090"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color w:val="000000"/>
                <w:sz w:val="20"/>
                <w:szCs w:val="20"/>
                <w:lang w:eastAsia="en-US"/>
              </w:rPr>
            </w:pPr>
          </w:p>
        </w:tc>
      </w:tr>
      <w:tr w:rsidR="009D1C4E" w:rsidTr="0085269D">
        <w:tc>
          <w:tcPr>
            <w:tcW w:w="424"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5.</w:t>
            </w:r>
          </w:p>
        </w:tc>
        <w:tc>
          <w:tcPr>
            <w:tcW w:w="1389"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b/>
                <w:color w:val="000000"/>
                <w:sz w:val="20"/>
                <w:szCs w:val="20"/>
                <w:lang w:eastAsia="en-US"/>
              </w:rPr>
            </w:pPr>
            <w:r>
              <w:rPr>
                <w:rFonts w:eastAsia="Calibri"/>
                <w:b/>
                <w:color w:val="000000"/>
                <w:sz w:val="20"/>
                <w:szCs w:val="20"/>
                <w:lang w:eastAsia="en-US"/>
              </w:rPr>
              <w:t>Педагог-психолог</w:t>
            </w:r>
          </w:p>
        </w:tc>
        <w:tc>
          <w:tcPr>
            <w:tcW w:w="1843"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1.Качество проведенных диагностических мероприятий</w:t>
            </w: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0-10</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Полугодовая</w:t>
            </w:r>
          </w:p>
        </w:tc>
        <w:tc>
          <w:tcPr>
            <w:tcW w:w="309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 xml:space="preserve">(А/В)*100%,  А – число выявленных  детей с особенностями в развитии, В – число обследованных детей </w:t>
            </w:r>
          </w:p>
          <w:p w:rsidR="009D1C4E" w:rsidRDefault="009D1C4E" w:rsidP="0085269D">
            <w:pPr>
              <w:rPr>
                <w:rFonts w:eastAsia="Calibri"/>
                <w:color w:val="000000"/>
                <w:sz w:val="20"/>
                <w:szCs w:val="20"/>
                <w:lang w:eastAsia="en-US"/>
              </w:rPr>
            </w:pPr>
            <w:r>
              <w:rPr>
                <w:rFonts w:eastAsia="Calibri"/>
                <w:color w:val="000000"/>
                <w:sz w:val="20"/>
                <w:szCs w:val="20"/>
                <w:lang w:eastAsia="en-US"/>
              </w:rPr>
              <w:t>70% и более – 10</w:t>
            </w:r>
          </w:p>
          <w:p w:rsidR="009D1C4E" w:rsidRDefault="009D1C4E" w:rsidP="0085269D">
            <w:pPr>
              <w:rPr>
                <w:rFonts w:eastAsia="Calibri"/>
                <w:color w:val="000000"/>
                <w:sz w:val="20"/>
                <w:szCs w:val="20"/>
                <w:lang w:eastAsia="en-US"/>
              </w:rPr>
            </w:pPr>
            <w:r>
              <w:rPr>
                <w:rFonts w:eastAsia="Calibri"/>
                <w:color w:val="000000"/>
                <w:sz w:val="20"/>
                <w:szCs w:val="20"/>
                <w:lang w:eastAsia="en-US"/>
              </w:rPr>
              <w:t>60%-69% - 5</w:t>
            </w:r>
          </w:p>
          <w:p w:rsidR="009D1C4E" w:rsidRDefault="009D1C4E" w:rsidP="0085269D">
            <w:pPr>
              <w:rPr>
                <w:rFonts w:eastAsia="Calibri"/>
                <w:color w:val="000000"/>
                <w:sz w:val="20"/>
                <w:szCs w:val="20"/>
                <w:lang w:eastAsia="en-US"/>
              </w:rPr>
            </w:pPr>
            <w:r>
              <w:rPr>
                <w:rFonts w:eastAsia="Calibri"/>
                <w:color w:val="000000"/>
                <w:sz w:val="20"/>
                <w:szCs w:val="20"/>
                <w:lang w:eastAsia="en-US"/>
              </w:rPr>
              <w:t>50% - 59% - 3</w:t>
            </w:r>
          </w:p>
          <w:p w:rsidR="009D1C4E" w:rsidRDefault="009D1C4E" w:rsidP="0085269D">
            <w:pPr>
              <w:rPr>
                <w:rFonts w:eastAsia="Calibri"/>
                <w:color w:val="000000"/>
                <w:sz w:val="20"/>
                <w:szCs w:val="20"/>
                <w:lang w:eastAsia="en-US"/>
              </w:rPr>
            </w:pPr>
            <w:r>
              <w:rPr>
                <w:rFonts w:eastAsia="Calibri"/>
                <w:color w:val="000000"/>
                <w:sz w:val="20"/>
                <w:szCs w:val="20"/>
                <w:lang w:eastAsia="en-US"/>
              </w:rPr>
              <w:t>Менее 50% - 0</w:t>
            </w:r>
          </w:p>
          <w:p w:rsidR="009D1C4E" w:rsidRDefault="009D1C4E" w:rsidP="0085269D">
            <w:pPr>
              <w:rPr>
                <w:rFonts w:eastAsia="Calibri"/>
                <w:b/>
                <w:color w:val="000000"/>
                <w:sz w:val="20"/>
                <w:szCs w:val="20"/>
                <w:lang w:eastAsia="en-US"/>
              </w:rPr>
            </w:pPr>
            <w:r>
              <w:rPr>
                <w:rFonts w:eastAsia="Calibri"/>
                <w:b/>
                <w:color w:val="000000"/>
                <w:sz w:val="20"/>
                <w:szCs w:val="20"/>
                <w:lang w:eastAsia="en-US"/>
              </w:rPr>
              <w:t>Протокол и анализ диагностических данных</w:t>
            </w:r>
          </w:p>
        </w:tc>
      </w:tr>
      <w:tr w:rsidR="009D1C4E" w:rsidTr="0085269D">
        <w:tc>
          <w:tcPr>
            <w:tcW w:w="42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38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color w:val="000000"/>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2.Постоянное обновление развивающей среды</w:t>
            </w: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0-10</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Квартальная</w:t>
            </w:r>
          </w:p>
        </w:tc>
        <w:tc>
          <w:tcPr>
            <w:tcW w:w="309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Наличие документации – 5 наличие обновлений – 5</w:t>
            </w:r>
          </w:p>
          <w:p w:rsidR="009D1C4E" w:rsidRDefault="009D1C4E" w:rsidP="0085269D">
            <w:pPr>
              <w:rPr>
                <w:rFonts w:eastAsia="Calibri"/>
                <w:b/>
                <w:color w:val="000000"/>
                <w:sz w:val="20"/>
                <w:szCs w:val="20"/>
                <w:lang w:eastAsia="en-US"/>
              </w:rPr>
            </w:pPr>
            <w:r>
              <w:rPr>
                <w:rFonts w:eastAsia="Calibri"/>
                <w:b/>
                <w:color w:val="000000"/>
                <w:sz w:val="20"/>
                <w:szCs w:val="20"/>
                <w:lang w:eastAsia="en-US"/>
              </w:rPr>
              <w:t>Информационная справка</w:t>
            </w:r>
          </w:p>
        </w:tc>
      </w:tr>
      <w:tr w:rsidR="009D1C4E" w:rsidTr="0085269D">
        <w:tc>
          <w:tcPr>
            <w:tcW w:w="42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38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color w:val="000000"/>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 xml:space="preserve">3.Эффективность </w:t>
            </w:r>
            <w:r>
              <w:rPr>
                <w:rFonts w:eastAsia="Calibri"/>
                <w:color w:val="000000"/>
                <w:sz w:val="20"/>
                <w:szCs w:val="20"/>
                <w:lang w:eastAsia="en-US"/>
              </w:rPr>
              <w:lastRenderedPageBreak/>
              <w:t>работы с родителями по результатам анкетирования</w:t>
            </w: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lastRenderedPageBreak/>
              <w:t>%</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0-10</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Квартал</w:t>
            </w:r>
            <w:r>
              <w:rPr>
                <w:rFonts w:eastAsia="Calibri"/>
                <w:color w:val="000000"/>
                <w:sz w:val="20"/>
                <w:szCs w:val="20"/>
                <w:lang w:eastAsia="en-US"/>
              </w:rPr>
              <w:lastRenderedPageBreak/>
              <w:t>ьная</w:t>
            </w:r>
          </w:p>
        </w:tc>
        <w:tc>
          <w:tcPr>
            <w:tcW w:w="309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lastRenderedPageBreak/>
              <w:t xml:space="preserve">(А/В)*100%,  А – число  </w:t>
            </w:r>
            <w:r>
              <w:rPr>
                <w:rFonts w:eastAsia="Calibri"/>
                <w:color w:val="000000"/>
                <w:sz w:val="20"/>
                <w:szCs w:val="20"/>
                <w:lang w:eastAsia="en-US"/>
              </w:rPr>
              <w:lastRenderedPageBreak/>
              <w:t xml:space="preserve">положительных отзывов от родителей, В – число родителей, принявших участие в анкетировании </w:t>
            </w:r>
          </w:p>
          <w:p w:rsidR="009D1C4E" w:rsidRDefault="009D1C4E" w:rsidP="0085269D">
            <w:pPr>
              <w:rPr>
                <w:rFonts w:eastAsia="Calibri"/>
                <w:color w:val="000000"/>
                <w:sz w:val="20"/>
                <w:szCs w:val="20"/>
                <w:lang w:eastAsia="en-US"/>
              </w:rPr>
            </w:pPr>
            <w:r>
              <w:rPr>
                <w:rFonts w:eastAsia="Calibri"/>
                <w:color w:val="000000"/>
                <w:sz w:val="20"/>
                <w:szCs w:val="20"/>
                <w:lang w:eastAsia="en-US"/>
              </w:rPr>
              <w:t>90% и более – 10</w:t>
            </w:r>
          </w:p>
          <w:p w:rsidR="009D1C4E" w:rsidRDefault="009D1C4E" w:rsidP="0085269D">
            <w:pPr>
              <w:rPr>
                <w:rFonts w:eastAsia="Calibri"/>
                <w:color w:val="000000"/>
                <w:sz w:val="20"/>
                <w:szCs w:val="20"/>
                <w:lang w:eastAsia="en-US"/>
              </w:rPr>
            </w:pPr>
            <w:r>
              <w:rPr>
                <w:rFonts w:eastAsia="Calibri"/>
                <w:color w:val="000000"/>
                <w:sz w:val="20"/>
                <w:szCs w:val="20"/>
                <w:lang w:eastAsia="en-US"/>
              </w:rPr>
              <w:t>80%-89% - 9 и т.д.</w:t>
            </w:r>
          </w:p>
          <w:p w:rsidR="009D1C4E" w:rsidRDefault="009D1C4E" w:rsidP="0085269D">
            <w:pPr>
              <w:rPr>
                <w:rFonts w:eastAsia="Calibri"/>
                <w:b/>
                <w:color w:val="000000"/>
                <w:sz w:val="20"/>
                <w:szCs w:val="20"/>
                <w:lang w:eastAsia="en-US"/>
              </w:rPr>
            </w:pPr>
            <w:r>
              <w:rPr>
                <w:rFonts w:eastAsia="Calibri"/>
                <w:b/>
                <w:color w:val="000000"/>
                <w:sz w:val="20"/>
                <w:szCs w:val="20"/>
                <w:lang w:eastAsia="en-US"/>
              </w:rPr>
              <w:t>Итоговые листы анкетирования</w:t>
            </w:r>
          </w:p>
        </w:tc>
      </w:tr>
      <w:tr w:rsidR="009D1C4E" w:rsidTr="0085269D">
        <w:tc>
          <w:tcPr>
            <w:tcW w:w="42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38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color w:val="000000"/>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color w:val="000000"/>
                <w:sz w:val="20"/>
                <w:szCs w:val="20"/>
                <w:lang w:eastAsia="en-US"/>
              </w:rPr>
            </w:pPr>
            <w:r>
              <w:rPr>
                <w:rFonts w:eastAsia="Calibri"/>
                <w:color w:val="000000"/>
                <w:sz w:val="20"/>
                <w:szCs w:val="20"/>
                <w:lang w:eastAsia="en-US"/>
              </w:rPr>
              <w:t>4.Методическая активность педагога, распространение передового педагогического опыта, инновационной и опытно-экспериментальной работе</w:t>
            </w: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0-10</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Квартальная</w:t>
            </w:r>
          </w:p>
        </w:tc>
        <w:tc>
          <w:tcPr>
            <w:tcW w:w="309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 xml:space="preserve">(А/В)*100%,  А – кол-во проведенных педагогом мероприятий, В – число запланированных мероприятий </w:t>
            </w:r>
          </w:p>
          <w:p w:rsidR="009D1C4E" w:rsidRDefault="009D1C4E" w:rsidP="0085269D">
            <w:pPr>
              <w:rPr>
                <w:rFonts w:eastAsia="Calibri"/>
                <w:color w:val="000000"/>
                <w:sz w:val="20"/>
                <w:szCs w:val="20"/>
                <w:lang w:eastAsia="en-US"/>
              </w:rPr>
            </w:pPr>
            <w:r>
              <w:rPr>
                <w:rFonts w:eastAsia="Calibri"/>
                <w:color w:val="000000"/>
                <w:sz w:val="20"/>
                <w:szCs w:val="20"/>
                <w:lang w:eastAsia="en-US"/>
              </w:rPr>
              <w:t>90% и более – 10</w:t>
            </w:r>
          </w:p>
          <w:p w:rsidR="009D1C4E" w:rsidRDefault="009D1C4E" w:rsidP="0085269D">
            <w:pPr>
              <w:rPr>
                <w:rFonts w:eastAsia="Calibri"/>
                <w:color w:val="000000"/>
                <w:sz w:val="20"/>
                <w:szCs w:val="20"/>
                <w:lang w:eastAsia="en-US"/>
              </w:rPr>
            </w:pPr>
            <w:r>
              <w:rPr>
                <w:rFonts w:eastAsia="Calibri"/>
                <w:color w:val="000000"/>
                <w:sz w:val="20"/>
                <w:szCs w:val="20"/>
                <w:lang w:eastAsia="en-US"/>
              </w:rPr>
              <w:t>80%-89% - 9 и т.д.</w:t>
            </w:r>
          </w:p>
          <w:p w:rsidR="009D1C4E" w:rsidRDefault="009D1C4E" w:rsidP="0085269D">
            <w:pPr>
              <w:rPr>
                <w:rFonts w:eastAsia="Calibri"/>
                <w:b/>
                <w:color w:val="000000"/>
                <w:sz w:val="20"/>
                <w:szCs w:val="20"/>
                <w:lang w:eastAsia="en-US"/>
              </w:rPr>
            </w:pPr>
            <w:r>
              <w:rPr>
                <w:rFonts w:eastAsia="Calibri"/>
                <w:b/>
                <w:color w:val="000000"/>
                <w:sz w:val="20"/>
                <w:szCs w:val="20"/>
                <w:lang w:eastAsia="en-US"/>
              </w:rPr>
              <w:t>План самообразования педагога, программы, дипломы, публикации</w:t>
            </w:r>
          </w:p>
        </w:tc>
      </w:tr>
      <w:tr w:rsidR="009D1C4E" w:rsidTr="0085269D">
        <w:tc>
          <w:tcPr>
            <w:tcW w:w="42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38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color w:val="000000"/>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5.Консультационная деятельность</w:t>
            </w: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0-10</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Квартальная</w:t>
            </w:r>
          </w:p>
        </w:tc>
        <w:tc>
          <w:tcPr>
            <w:tcW w:w="309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(А/В)*100%,  А – кол-во проведенных консультаций, В – кол-во запланированных консультаций</w:t>
            </w:r>
          </w:p>
          <w:p w:rsidR="009D1C4E" w:rsidRDefault="009D1C4E" w:rsidP="0085269D">
            <w:pPr>
              <w:rPr>
                <w:rFonts w:eastAsia="Calibri"/>
                <w:color w:val="000000"/>
                <w:sz w:val="20"/>
                <w:szCs w:val="20"/>
                <w:lang w:eastAsia="en-US"/>
              </w:rPr>
            </w:pPr>
            <w:r>
              <w:rPr>
                <w:rFonts w:eastAsia="Calibri"/>
                <w:color w:val="000000"/>
                <w:sz w:val="20"/>
                <w:szCs w:val="20"/>
                <w:lang w:eastAsia="en-US"/>
              </w:rPr>
              <w:t>100% – 10</w:t>
            </w:r>
          </w:p>
          <w:p w:rsidR="009D1C4E" w:rsidRDefault="009D1C4E" w:rsidP="0085269D">
            <w:pPr>
              <w:rPr>
                <w:rFonts w:eastAsia="Calibri"/>
                <w:color w:val="000000"/>
                <w:sz w:val="20"/>
                <w:szCs w:val="20"/>
                <w:lang w:eastAsia="en-US"/>
              </w:rPr>
            </w:pPr>
            <w:r>
              <w:rPr>
                <w:rFonts w:eastAsia="Calibri"/>
                <w:color w:val="000000"/>
                <w:sz w:val="20"/>
                <w:szCs w:val="20"/>
                <w:lang w:eastAsia="en-US"/>
              </w:rPr>
              <w:t>90%-99% - 9 и т.д.</w:t>
            </w:r>
          </w:p>
          <w:p w:rsidR="009D1C4E" w:rsidRDefault="009D1C4E" w:rsidP="0085269D">
            <w:pPr>
              <w:rPr>
                <w:rFonts w:eastAsia="Calibri"/>
                <w:b/>
                <w:color w:val="000000"/>
                <w:sz w:val="20"/>
                <w:szCs w:val="20"/>
                <w:lang w:eastAsia="en-US"/>
              </w:rPr>
            </w:pPr>
            <w:r>
              <w:rPr>
                <w:rFonts w:eastAsia="Calibri"/>
                <w:b/>
                <w:sz w:val="20"/>
                <w:szCs w:val="20"/>
                <w:lang w:eastAsia="en-US"/>
              </w:rPr>
              <w:t>План консультационной работы, журнал проведения консультаций</w:t>
            </w:r>
          </w:p>
        </w:tc>
      </w:tr>
      <w:tr w:rsidR="009D1C4E" w:rsidTr="0085269D">
        <w:tc>
          <w:tcPr>
            <w:tcW w:w="42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389"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b/>
                <w:color w:val="000000"/>
                <w:sz w:val="20"/>
                <w:szCs w:val="20"/>
                <w:lang w:eastAsia="en-US"/>
              </w:rPr>
            </w:pPr>
            <w:r>
              <w:rPr>
                <w:rFonts w:eastAsia="Calibri"/>
                <w:b/>
                <w:color w:val="000000"/>
                <w:sz w:val="20"/>
                <w:szCs w:val="20"/>
                <w:lang w:eastAsia="en-US"/>
              </w:rPr>
              <w:t>ИТОГО</w:t>
            </w:r>
          </w:p>
        </w:tc>
        <w:tc>
          <w:tcPr>
            <w:tcW w:w="1843"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b/>
                <w:color w:val="000000"/>
                <w:sz w:val="20"/>
                <w:szCs w:val="20"/>
                <w:lang w:eastAsia="en-US"/>
              </w:rPr>
            </w:pPr>
          </w:p>
        </w:tc>
        <w:tc>
          <w:tcPr>
            <w:tcW w:w="70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b/>
                <w:sz w:val="20"/>
                <w:szCs w:val="20"/>
                <w:lang w:eastAsia="en-US"/>
              </w:rPr>
            </w:pP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50</w:t>
            </w:r>
          </w:p>
        </w:tc>
        <w:tc>
          <w:tcPr>
            <w:tcW w:w="851"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b/>
                <w:sz w:val="20"/>
                <w:szCs w:val="20"/>
                <w:lang w:eastAsia="en-US"/>
              </w:rPr>
            </w:pPr>
          </w:p>
        </w:tc>
        <w:tc>
          <w:tcPr>
            <w:tcW w:w="992"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color w:val="000000"/>
                <w:sz w:val="20"/>
                <w:szCs w:val="20"/>
                <w:lang w:eastAsia="en-US"/>
              </w:rPr>
            </w:pPr>
          </w:p>
        </w:tc>
        <w:tc>
          <w:tcPr>
            <w:tcW w:w="3090"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color w:val="000000"/>
                <w:sz w:val="20"/>
                <w:szCs w:val="20"/>
                <w:lang w:eastAsia="en-US"/>
              </w:rPr>
            </w:pPr>
          </w:p>
        </w:tc>
      </w:tr>
      <w:tr w:rsidR="009D1C4E" w:rsidTr="0085269D">
        <w:tc>
          <w:tcPr>
            <w:tcW w:w="424"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7.</w:t>
            </w:r>
          </w:p>
        </w:tc>
        <w:tc>
          <w:tcPr>
            <w:tcW w:w="1389"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b/>
                <w:color w:val="000000"/>
                <w:sz w:val="20"/>
                <w:szCs w:val="20"/>
                <w:lang w:eastAsia="en-US"/>
              </w:rPr>
            </w:pPr>
            <w:r>
              <w:rPr>
                <w:rFonts w:eastAsia="Calibri"/>
                <w:b/>
                <w:color w:val="000000"/>
                <w:sz w:val="20"/>
                <w:szCs w:val="20"/>
                <w:lang w:eastAsia="en-US"/>
              </w:rPr>
              <w:t>Воспитатель дошкольной группы детей с 3 до 7 лет</w:t>
            </w:r>
          </w:p>
        </w:tc>
        <w:tc>
          <w:tcPr>
            <w:tcW w:w="1843"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b/>
                <w:color w:val="000000"/>
                <w:sz w:val="20"/>
                <w:szCs w:val="20"/>
                <w:lang w:eastAsia="en-US"/>
              </w:rPr>
            </w:pPr>
            <w:r>
              <w:rPr>
                <w:rFonts w:eastAsia="Calibri"/>
                <w:color w:val="000000"/>
                <w:sz w:val="20"/>
                <w:szCs w:val="20"/>
                <w:lang w:eastAsia="en-US"/>
              </w:rPr>
              <w:t>1.Качество реализации программы, промежуточные результаты освоения программы</w:t>
            </w: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5</w:t>
            </w:r>
          </w:p>
        </w:tc>
        <w:tc>
          <w:tcPr>
            <w:tcW w:w="85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0-5</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Полугодовая</w:t>
            </w:r>
          </w:p>
        </w:tc>
        <w:tc>
          <w:tcPr>
            <w:tcW w:w="309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(А/В)*100%, А – число детей освоивших программу в отчетный период, В – общее кол-во детей в ДОУ</w:t>
            </w:r>
          </w:p>
          <w:p w:rsidR="009D1C4E" w:rsidRDefault="009D1C4E" w:rsidP="0085269D">
            <w:pPr>
              <w:rPr>
                <w:rFonts w:eastAsia="Calibri"/>
                <w:color w:val="000000"/>
                <w:sz w:val="20"/>
                <w:szCs w:val="20"/>
                <w:lang w:eastAsia="en-US"/>
              </w:rPr>
            </w:pPr>
            <w:r>
              <w:rPr>
                <w:rFonts w:eastAsia="Calibri"/>
                <w:color w:val="000000"/>
                <w:sz w:val="20"/>
                <w:szCs w:val="20"/>
                <w:lang w:eastAsia="en-US"/>
              </w:rPr>
              <w:t>80% и более – 5,</w:t>
            </w:r>
          </w:p>
          <w:p w:rsidR="009D1C4E" w:rsidRDefault="009D1C4E" w:rsidP="0085269D">
            <w:pPr>
              <w:rPr>
                <w:rFonts w:eastAsia="Calibri"/>
                <w:color w:val="000000"/>
                <w:sz w:val="20"/>
                <w:szCs w:val="20"/>
                <w:lang w:eastAsia="en-US"/>
              </w:rPr>
            </w:pPr>
            <w:r>
              <w:rPr>
                <w:rFonts w:eastAsia="Calibri"/>
                <w:color w:val="000000"/>
                <w:sz w:val="20"/>
                <w:szCs w:val="20"/>
                <w:lang w:eastAsia="en-US"/>
              </w:rPr>
              <w:t>70%-79% - 3</w:t>
            </w:r>
          </w:p>
          <w:p w:rsidR="009D1C4E" w:rsidRDefault="009D1C4E" w:rsidP="0085269D">
            <w:pPr>
              <w:rPr>
                <w:rFonts w:eastAsia="Calibri"/>
                <w:color w:val="000000"/>
                <w:sz w:val="20"/>
                <w:szCs w:val="20"/>
                <w:lang w:eastAsia="en-US"/>
              </w:rPr>
            </w:pPr>
            <w:r>
              <w:rPr>
                <w:rFonts w:eastAsia="Calibri"/>
                <w:color w:val="000000"/>
                <w:sz w:val="20"/>
                <w:szCs w:val="20"/>
                <w:lang w:eastAsia="en-US"/>
              </w:rPr>
              <w:t>Менее 60% - 0</w:t>
            </w:r>
          </w:p>
          <w:p w:rsidR="009D1C4E" w:rsidRDefault="009D1C4E" w:rsidP="0085269D">
            <w:pPr>
              <w:rPr>
                <w:rFonts w:eastAsia="Calibri"/>
                <w:b/>
                <w:color w:val="000000"/>
                <w:sz w:val="20"/>
                <w:szCs w:val="20"/>
                <w:lang w:eastAsia="en-US"/>
              </w:rPr>
            </w:pPr>
            <w:r>
              <w:rPr>
                <w:rFonts w:eastAsia="Calibri"/>
                <w:b/>
                <w:color w:val="000000"/>
                <w:sz w:val="20"/>
                <w:szCs w:val="20"/>
                <w:lang w:eastAsia="en-US"/>
              </w:rPr>
              <w:t>Результаты диагностик</w:t>
            </w:r>
          </w:p>
        </w:tc>
      </w:tr>
      <w:tr w:rsidR="009D1C4E" w:rsidTr="0085269D">
        <w:tc>
          <w:tcPr>
            <w:tcW w:w="42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38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color w:val="000000"/>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2.Охрана жизни и здоровья детей (показатель заболеваемости)</w:t>
            </w: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5</w:t>
            </w:r>
          </w:p>
        </w:tc>
        <w:tc>
          <w:tcPr>
            <w:tcW w:w="85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0-5</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Квартальная</w:t>
            </w:r>
          </w:p>
        </w:tc>
        <w:tc>
          <w:tcPr>
            <w:tcW w:w="309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1, 5 дней – 5</w:t>
            </w:r>
          </w:p>
          <w:p w:rsidR="009D1C4E" w:rsidRDefault="009D1C4E" w:rsidP="0085269D">
            <w:pPr>
              <w:rPr>
                <w:rFonts w:eastAsia="Calibri"/>
                <w:sz w:val="20"/>
                <w:szCs w:val="20"/>
                <w:lang w:eastAsia="en-US"/>
              </w:rPr>
            </w:pPr>
            <w:r>
              <w:rPr>
                <w:rFonts w:eastAsia="Calibri"/>
                <w:color w:val="000000"/>
                <w:sz w:val="20"/>
                <w:szCs w:val="20"/>
                <w:lang w:eastAsia="en-US"/>
              </w:rPr>
              <w:t>1.5-1.7 дней – 4 и т.д.</w:t>
            </w:r>
            <w:r>
              <w:rPr>
                <w:rFonts w:eastAsia="Calibri"/>
                <w:sz w:val="20"/>
                <w:szCs w:val="20"/>
                <w:lang w:eastAsia="en-US"/>
              </w:rPr>
              <w:t xml:space="preserve"> Выше 2-0</w:t>
            </w:r>
          </w:p>
          <w:p w:rsidR="009D1C4E" w:rsidRDefault="009D1C4E" w:rsidP="0085269D">
            <w:pPr>
              <w:rPr>
                <w:rFonts w:eastAsia="Calibri"/>
                <w:b/>
                <w:color w:val="000000"/>
                <w:sz w:val="20"/>
                <w:szCs w:val="20"/>
                <w:lang w:eastAsia="en-US"/>
              </w:rPr>
            </w:pPr>
            <w:r>
              <w:rPr>
                <w:rFonts w:eastAsia="Calibri"/>
                <w:b/>
                <w:color w:val="000000"/>
                <w:sz w:val="20"/>
                <w:szCs w:val="20"/>
                <w:lang w:eastAsia="en-US"/>
              </w:rPr>
              <w:t>Табеля посещаемости</w:t>
            </w:r>
          </w:p>
        </w:tc>
      </w:tr>
      <w:tr w:rsidR="009D1C4E" w:rsidTr="0085269D">
        <w:tc>
          <w:tcPr>
            <w:tcW w:w="42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38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color w:val="000000"/>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3.Индекс здоровья</w:t>
            </w: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5</w:t>
            </w:r>
          </w:p>
        </w:tc>
        <w:tc>
          <w:tcPr>
            <w:tcW w:w="85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0-5</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Квартальная</w:t>
            </w:r>
          </w:p>
        </w:tc>
        <w:tc>
          <w:tcPr>
            <w:tcW w:w="309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(А/В)*100%, А – число не разу не болевших детей в отчетном периоде, В – общее кол-во детей в группе</w:t>
            </w:r>
          </w:p>
          <w:p w:rsidR="009D1C4E" w:rsidRDefault="009D1C4E" w:rsidP="0085269D">
            <w:pPr>
              <w:rPr>
                <w:rFonts w:eastAsia="Calibri"/>
                <w:color w:val="000000"/>
                <w:sz w:val="20"/>
                <w:szCs w:val="20"/>
                <w:lang w:eastAsia="en-US"/>
              </w:rPr>
            </w:pPr>
            <w:r>
              <w:rPr>
                <w:rFonts w:eastAsia="Calibri"/>
                <w:color w:val="000000"/>
                <w:sz w:val="20"/>
                <w:szCs w:val="20"/>
                <w:lang w:eastAsia="en-US"/>
              </w:rPr>
              <w:t>30% - 5</w:t>
            </w:r>
          </w:p>
          <w:p w:rsidR="009D1C4E" w:rsidRDefault="009D1C4E" w:rsidP="0085269D">
            <w:pPr>
              <w:rPr>
                <w:rFonts w:eastAsia="Calibri"/>
                <w:color w:val="000000"/>
                <w:sz w:val="20"/>
                <w:szCs w:val="20"/>
                <w:lang w:eastAsia="en-US"/>
              </w:rPr>
            </w:pPr>
            <w:r>
              <w:rPr>
                <w:rFonts w:eastAsia="Calibri"/>
                <w:color w:val="000000"/>
                <w:sz w:val="20"/>
                <w:szCs w:val="20"/>
                <w:lang w:eastAsia="en-US"/>
              </w:rPr>
              <w:t>20%-29% - 4 и т.д.</w:t>
            </w:r>
          </w:p>
          <w:p w:rsidR="009D1C4E" w:rsidRDefault="009D1C4E" w:rsidP="0085269D">
            <w:pPr>
              <w:rPr>
                <w:rFonts w:eastAsia="Calibri"/>
                <w:b/>
                <w:color w:val="000000"/>
                <w:sz w:val="20"/>
                <w:szCs w:val="20"/>
                <w:lang w:eastAsia="en-US"/>
              </w:rPr>
            </w:pPr>
            <w:r>
              <w:rPr>
                <w:rFonts w:eastAsia="Calibri"/>
                <w:b/>
                <w:color w:val="000000"/>
                <w:sz w:val="20"/>
                <w:szCs w:val="20"/>
                <w:lang w:eastAsia="en-US"/>
              </w:rPr>
              <w:t>Табеля посещаемости</w:t>
            </w:r>
          </w:p>
        </w:tc>
      </w:tr>
      <w:tr w:rsidR="009D1C4E" w:rsidTr="0085269D">
        <w:tc>
          <w:tcPr>
            <w:tcW w:w="42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38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color w:val="000000"/>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4.Посещаемость детьми группы</w:t>
            </w: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5</w:t>
            </w:r>
          </w:p>
        </w:tc>
        <w:tc>
          <w:tcPr>
            <w:tcW w:w="85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0-5</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Квартальная</w:t>
            </w:r>
          </w:p>
        </w:tc>
        <w:tc>
          <w:tcPr>
            <w:tcW w:w="309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(А/В)*100%,  А – число дней. проведенных детьми в группе, В – общее кол-во  рабочих дней. Норма (20 человек)- 5</w:t>
            </w:r>
          </w:p>
          <w:p w:rsidR="009D1C4E" w:rsidRDefault="009D1C4E" w:rsidP="0085269D">
            <w:pPr>
              <w:rPr>
                <w:rFonts w:eastAsia="Calibri"/>
                <w:b/>
                <w:color w:val="000000"/>
                <w:sz w:val="20"/>
                <w:szCs w:val="20"/>
                <w:lang w:eastAsia="en-US"/>
              </w:rPr>
            </w:pPr>
            <w:r>
              <w:rPr>
                <w:rFonts w:eastAsia="Calibri"/>
                <w:b/>
                <w:color w:val="000000"/>
                <w:sz w:val="20"/>
                <w:szCs w:val="20"/>
                <w:lang w:eastAsia="en-US"/>
              </w:rPr>
              <w:t>Табеля посещаемости</w:t>
            </w:r>
          </w:p>
        </w:tc>
      </w:tr>
      <w:tr w:rsidR="009D1C4E" w:rsidTr="0085269D">
        <w:tc>
          <w:tcPr>
            <w:tcW w:w="42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38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color w:val="000000"/>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5.Функционирование группы</w:t>
            </w: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5</w:t>
            </w:r>
          </w:p>
        </w:tc>
        <w:tc>
          <w:tcPr>
            <w:tcW w:w="85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0-5</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Квартальная</w:t>
            </w:r>
          </w:p>
        </w:tc>
        <w:tc>
          <w:tcPr>
            <w:tcW w:w="309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(А/В)*100%,  А – число дней, проведенных детьми в группе (детодни), В – общее кол-во  детей в группе</w:t>
            </w:r>
          </w:p>
          <w:p w:rsidR="009D1C4E" w:rsidRDefault="009D1C4E" w:rsidP="0085269D">
            <w:pPr>
              <w:rPr>
                <w:rFonts w:eastAsia="Calibri"/>
                <w:b/>
                <w:color w:val="000000"/>
                <w:sz w:val="20"/>
                <w:szCs w:val="20"/>
                <w:lang w:eastAsia="en-US"/>
              </w:rPr>
            </w:pPr>
            <w:r>
              <w:rPr>
                <w:rFonts w:eastAsia="Calibri"/>
                <w:b/>
                <w:color w:val="000000"/>
                <w:sz w:val="20"/>
                <w:szCs w:val="20"/>
                <w:lang w:eastAsia="en-US"/>
              </w:rPr>
              <w:t>Табеля посещаемости</w:t>
            </w:r>
          </w:p>
        </w:tc>
      </w:tr>
      <w:tr w:rsidR="009D1C4E" w:rsidTr="0085269D">
        <w:tc>
          <w:tcPr>
            <w:tcW w:w="42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389"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color w:val="000000"/>
                <w:sz w:val="20"/>
                <w:szCs w:val="20"/>
                <w:lang w:eastAsia="en-US"/>
              </w:rPr>
            </w:pPr>
            <w:r>
              <w:rPr>
                <w:rFonts w:eastAsia="Calibri"/>
                <w:color w:val="000000"/>
                <w:sz w:val="20"/>
                <w:szCs w:val="20"/>
                <w:lang w:eastAsia="en-US"/>
              </w:rPr>
              <w:t>6.Эффективность работы с родителями (отсутствие задолженности)</w:t>
            </w:r>
          </w:p>
        </w:tc>
        <w:tc>
          <w:tcPr>
            <w:tcW w:w="709"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rPr>
                <w:rFonts w:eastAsia="Calibri"/>
                <w:sz w:val="20"/>
                <w:szCs w:val="20"/>
                <w:lang w:eastAsia="en-US"/>
              </w:rPr>
            </w:pPr>
            <w:r>
              <w:rPr>
                <w:rFonts w:eastAsia="Calibri"/>
                <w:sz w:val="20"/>
                <w:szCs w:val="20"/>
                <w:lang w:eastAsia="en-US"/>
              </w:rPr>
              <w:t>Балл</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5</w:t>
            </w:r>
          </w:p>
        </w:tc>
        <w:tc>
          <w:tcPr>
            <w:tcW w:w="851"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rPr>
                <w:rFonts w:eastAsia="Calibri"/>
                <w:sz w:val="20"/>
                <w:szCs w:val="20"/>
                <w:lang w:eastAsia="en-US"/>
              </w:rPr>
            </w:pPr>
            <w:r>
              <w:rPr>
                <w:rFonts w:eastAsia="Calibri"/>
                <w:sz w:val="20"/>
                <w:szCs w:val="20"/>
                <w:lang w:eastAsia="en-US"/>
              </w:rPr>
              <w:t>0-5</w:t>
            </w:r>
          </w:p>
        </w:tc>
        <w:tc>
          <w:tcPr>
            <w:tcW w:w="992"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Квартальная</w:t>
            </w:r>
          </w:p>
        </w:tc>
        <w:tc>
          <w:tcPr>
            <w:tcW w:w="3090"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r>
              <w:rPr>
                <w:rFonts w:eastAsia="Calibri"/>
                <w:sz w:val="20"/>
                <w:szCs w:val="20"/>
                <w:lang w:eastAsia="en-US"/>
              </w:rPr>
              <w:t>(А/В)*100%,  А – число оплаченных квитанций , В – число выставленных квитанций.</w:t>
            </w:r>
          </w:p>
          <w:p w:rsidR="009D1C4E" w:rsidRDefault="009D1C4E" w:rsidP="0085269D">
            <w:pPr>
              <w:rPr>
                <w:rFonts w:eastAsia="Calibri"/>
                <w:b/>
                <w:color w:val="000000"/>
                <w:sz w:val="20"/>
                <w:szCs w:val="20"/>
                <w:lang w:eastAsia="en-US"/>
              </w:rPr>
            </w:pPr>
            <w:r>
              <w:rPr>
                <w:rFonts w:eastAsia="Calibri"/>
                <w:b/>
                <w:color w:val="000000"/>
                <w:sz w:val="20"/>
                <w:szCs w:val="20"/>
                <w:lang w:eastAsia="en-US"/>
              </w:rPr>
              <w:t>Ведомости по оплате</w:t>
            </w:r>
          </w:p>
        </w:tc>
      </w:tr>
      <w:tr w:rsidR="009D1C4E" w:rsidTr="0085269D">
        <w:trPr>
          <w:trHeight w:val="1569"/>
        </w:trPr>
        <w:tc>
          <w:tcPr>
            <w:tcW w:w="424"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p>
        </w:tc>
        <w:tc>
          <w:tcPr>
            <w:tcW w:w="1389"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7.Охват детей ДПОУ</w:t>
            </w: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5</w:t>
            </w:r>
          </w:p>
        </w:tc>
        <w:tc>
          <w:tcPr>
            <w:tcW w:w="85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0-5</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Полугодовая</w:t>
            </w:r>
          </w:p>
        </w:tc>
        <w:tc>
          <w:tcPr>
            <w:tcW w:w="309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(А/В)*100%, А – число детей, получающих ДПОУ, В  - общее кол-во детей.</w:t>
            </w:r>
          </w:p>
          <w:p w:rsidR="009D1C4E" w:rsidRDefault="009D1C4E" w:rsidP="0085269D">
            <w:pPr>
              <w:rPr>
                <w:rFonts w:eastAsia="Calibri"/>
                <w:color w:val="000000"/>
                <w:sz w:val="20"/>
                <w:szCs w:val="20"/>
                <w:lang w:eastAsia="en-US"/>
              </w:rPr>
            </w:pPr>
            <w:r>
              <w:rPr>
                <w:rFonts w:eastAsia="Calibri"/>
                <w:color w:val="000000"/>
                <w:sz w:val="20"/>
                <w:szCs w:val="20"/>
                <w:lang w:eastAsia="en-US"/>
              </w:rPr>
              <w:t>90% - 5.</w:t>
            </w:r>
          </w:p>
          <w:p w:rsidR="009D1C4E" w:rsidRDefault="009D1C4E" w:rsidP="0085269D">
            <w:pPr>
              <w:rPr>
                <w:rFonts w:eastAsia="Calibri"/>
                <w:color w:val="000000"/>
                <w:sz w:val="20"/>
                <w:szCs w:val="20"/>
                <w:lang w:eastAsia="en-US"/>
              </w:rPr>
            </w:pPr>
            <w:r>
              <w:rPr>
                <w:rFonts w:eastAsia="Calibri"/>
                <w:color w:val="000000"/>
                <w:sz w:val="20"/>
                <w:szCs w:val="20"/>
                <w:lang w:eastAsia="en-US"/>
              </w:rPr>
              <w:t>80% -89% - 4 и т.д.</w:t>
            </w:r>
          </w:p>
          <w:p w:rsidR="009D1C4E" w:rsidRDefault="009D1C4E" w:rsidP="0085269D">
            <w:pPr>
              <w:rPr>
                <w:rFonts w:eastAsia="Calibri"/>
                <w:b/>
                <w:color w:val="000000"/>
                <w:sz w:val="20"/>
                <w:szCs w:val="20"/>
                <w:lang w:eastAsia="en-US"/>
              </w:rPr>
            </w:pPr>
            <w:r>
              <w:rPr>
                <w:rFonts w:eastAsia="Calibri"/>
                <w:b/>
                <w:color w:val="000000"/>
                <w:sz w:val="20"/>
                <w:szCs w:val="20"/>
                <w:lang w:eastAsia="en-US"/>
              </w:rPr>
              <w:t>Приказ, договора.</w:t>
            </w:r>
          </w:p>
        </w:tc>
      </w:tr>
      <w:tr w:rsidR="009D1C4E" w:rsidTr="0085269D">
        <w:trPr>
          <w:trHeight w:val="682"/>
        </w:trPr>
        <w:tc>
          <w:tcPr>
            <w:tcW w:w="42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38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color w:val="000000"/>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8.Методическая активность педагога, распространение передового педагогического опыта, инновационной и опытно-экспериментальной работе</w:t>
            </w: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Балл</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5</w:t>
            </w:r>
          </w:p>
        </w:tc>
        <w:tc>
          <w:tcPr>
            <w:tcW w:w="85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0-5</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Квартальная</w:t>
            </w:r>
          </w:p>
        </w:tc>
        <w:tc>
          <w:tcPr>
            <w:tcW w:w="309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(А/В)*100%, А – кол-во проведенных педагогом мероприятий, В – максимальное кол-во запланированных мероприятий</w:t>
            </w:r>
          </w:p>
          <w:p w:rsidR="009D1C4E" w:rsidRDefault="009D1C4E" w:rsidP="0085269D">
            <w:pPr>
              <w:rPr>
                <w:rFonts w:eastAsia="Calibri"/>
                <w:color w:val="000000"/>
                <w:sz w:val="20"/>
                <w:szCs w:val="20"/>
                <w:lang w:eastAsia="en-US"/>
              </w:rPr>
            </w:pPr>
            <w:r>
              <w:rPr>
                <w:rFonts w:eastAsia="Calibri"/>
                <w:color w:val="000000"/>
                <w:sz w:val="20"/>
                <w:szCs w:val="20"/>
                <w:lang w:eastAsia="en-US"/>
              </w:rPr>
              <w:t xml:space="preserve">100% - 5, 65% - 3,5, 33%- 2, менее33%-0 баллов  </w:t>
            </w:r>
          </w:p>
          <w:p w:rsidR="009D1C4E" w:rsidRDefault="009D1C4E" w:rsidP="0085269D">
            <w:pPr>
              <w:rPr>
                <w:rFonts w:eastAsia="Calibri"/>
                <w:b/>
                <w:color w:val="000000"/>
                <w:sz w:val="20"/>
                <w:szCs w:val="20"/>
                <w:lang w:eastAsia="en-US"/>
              </w:rPr>
            </w:pPr>
            <w:r>
              <w:rPr>
                <w:rFonts w:eastAsia="Calibri"/>
                <w:b/>
                <w:color w:val="000000"/>
                <w:sz w:val="20"/>
                <w:szCs w:val="20"/>
                <w:lang w:eastAsia="en-US"/>
              </w:rPr>
              <w:t>План самообразования педагога, программки, публикации</w:t>
            </w:r>
          </w:p>
        </w:tc>
      </w:tr>
      <w:tr w:rsidR="009D1C4E" w:rsidTr="0085269D">
        <w:trPr>
          <w:trHeight w:val="1347"/>
        </w:trPr>
        <w:tc>
          <w:tcPr>
            <w:tcW w:w="42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38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color w:val="000000"/>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9.Сохранность материально-технической базы группы и экономия коммунальных средств</w:t>
            </w: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Балл</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5</w:t>
            </w:r>
          </w:p>
        </w:tc>
        <w:tc>
          <w:tcPr>
            <w:tcW w:w="85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0-5</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Квартальная</w:t>
            </w:r>
          </w:p>
        </w:tc>
        <w:tc>
          <w:tcPr>
            <w:tcW w:w="309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Наличие замечаний – 0</w:t>
            </w:r>
          </w:p>
          <w:p w:rsidR="009D1C4E" w:rsidRDefault="009D1C4E" w:rsidP="0085269D">
            <w:pPr>
              <w:rPr>
                <w:rFonts w:eastAsia="Calibri"/>
                <w:color w:val="000000"/>
                <w:sz w:val="20"/>
                <w:szCs w:val="20"/>
                <w:lang w:eastAsia="en-US"/>
              </w:rPr>
            </w:pPr>
            <w:r>
              <w:rPr>
                <w:rFonts w:eastAsia="Calibri"/>
                <w:color w:val="000000"/>
                <w:sz w:val="20"/>
                <w:szCs w:val="20"/>
                <w:lang w:eastAsia="en-US"/>
              </w:rPr>
              <w:t>Отсутствие замечаний – 5</w:t>
            </w:r>
          </w:p>
          <w:p w:rsidR="009D1C4E" w:rsidRDefault="009D1C4E" w:rsidP="0085269D">
            <w:pPr>
              <w:rPr>
                <w:rFonts w:eastAsia="Calibri"/>
                <w:color w:val="000000"/>
                <w:sz w:val="20"/>
                <w:szCs w:val="20"/>
                <w:lang w:eastAsia="en-US"/>
              </w:rPr>
            </w:pPr>
            <w:r>
              <w:rPr>
                <w:rFonts w:eastAsia="Calibri"/>
                <w:color w:val="000000"/>
                <w:sz w:val="20"/>
                <w:szCs w:val="20"/>
                <w:lang w:eastAsia="en-US"/>
              </w:rPr>
              <w:t>(не экономное потребление света, воды, сохранность тепла, сохранность имущества)</w:t>
            </w:r>
          </w:p>
          <w:p w:rsidR="009D1C4E" w:rsidRDefault="009D1C4E" w:rsidP="0085269D">
            <w:pPr>
              <w:rPr>
                <w:rFonts w:eastAsia="Calibri"/>
                <w:b/>
                <w:color w:val="000000"/>
                <w:sz w:val="20"/>
                <w:szCs w:val="20"/>
                <w:lang w:eastAsia="en-US"/>
              </w:rPr>
            </w:pPr>
            <w:r>
              <w:rPr>
                <w:rFonts w:eastAsia="Calibri"/>
                <w:b/>
                <w:sz w:val="20"/>
                <w:szCs w:val="20"/>
                <w:lang w:eastAsia="en-US"/>
              </w:rPr>
              <w:t>Журнал оперативного контроля</w:t>
            </w:r>
          </w:p>
        </w:tc>
      </w:tr>
      <w:tr w:rsidR="009D1C4E" w:rsidTr="0085269D">
        <w:trPr>
          <w:trHeight w:val="1347"/>
        </w:trPr>
        <w:tc>
          <w:tcPr>
            <w:tcW w:w="42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38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color w:val="000000"/>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10.Взаимозаменяемость</w:t>
            </w: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Балл</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5</w:t>
            </w:r>
          </w:p>
        </w:tc>
        <w:tc>
          <w:tcPr>
            <w:tcW w:w="85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0-5</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Квартальная</w:t>
            </w:r>
          </w:p>
        </w:tc>
        <w:tc>
          <w:tcPr>
            <w:tcW w:w="309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Активная жизненная позиция – 5</w:t>
            </w:r>
          </w:p>
          <w:p w:rsidR="009D1C4E" w:rsidRDefault="009D1C4E" w:rsidP="0085269D">
            <w:pPr>
              <w:rPr>
                <w:rFonts w:eastAsia="Calibri"/>
                <w:color w:val="000000"/>
                <w:sz w:val="20"/>
                <w:szCs w:val="20"/>
                <w:lang w:eastAsia="en-US"/>
              </w:rPr>
            </w:pPr>
            <w:r>
              <w:rPr>
                <w:rFonts w:eastAsia="Calibri"/>
                <w:color w:val="000000"/>
                <w:sz w:val="20"/>
                <w:szCs w:val="20"/>
                <w:lang w:eastAsia="en-US"/>
              </w:rPr>
              <w:t>Отсутствие участия – 0</w:t>
            </w:r>
          </w:p>
          <w:p w:rsidR="009D1C4E" w:rsidRDefault="009D1C4E" w:rsidP="0085269D">
            <w:pPr>
              <w:rPr>
                <w:rFonts w:eastAsia="Calibri"/>
                <w:b/>
                <w:color w:val="000000"/>
                <w:sz w:val="20"/>
                <w:szCs w:val="20"/>
                <w:lang w:eastAsia="en-US"/>
              </w:rPr>
            </w:pPr>
            <w:r>
              <w:rPr>
                <w:rFonts w:eastAsia="Calibri"/>
                <w:b/>
                <w:color w:val="000000"/>
                <w:sz w:val="20"/>
                <w:szCs w:val="20"/>
                <w:lang w:eastAsia="en-US"/>
              </w:rPr>
              <w:t>Табель рабочего времени</w:t>
            </w:r>
          </w:p>
        </w:tc>
      </w:tr>
      <w:tr w:rsidR="009D1C4E" w:rsidTr="0085269D">
        <w:trPr>
          <w:trHeight w:val="1126"/>
        </w:trPr>
        <w:tc>
          <w:tcPr>
            <w:tcW w:w="42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38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color w:val="000000"/>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11.Участие в благоустройстве и поддержании учебно-дидактической базы группы</w:t>
            </w: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Балл</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5</w:t>
            </w:r>
          </w:p>
        </w:tc>
        <w:tc>
          <w:tcPr>
            <w:tcW w:w="85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0-5</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Квартальная</w:t>
            </w:r>
          </w:p>
        </w:tc>
        <w:tc>
          <w:tcPr>
            <w:tcW w:w="309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наличие обновлений – 5</w:t>
            </w:r>
          </w:p>
          <w:p w:rsidR="009D1C4E" w:rsidRDefault="009D1C4E" w:rsidP="0085269D">
            <w:pPr>
              <w:rPr>
                <w:rFonts w:eastAsia="Calibri"/>
                <w:b/>
                <w:color w:val="000000"/>
                <w:sz w:val="20"/>
                <w:szCs w:val="20"/>
                <w:lang w:eastAsia="en-US"/>
              </w:rPr>
            </w:pPr>
            <w:r>
              <w:rPr>
                <w:rFonts w:eastAsia="Calibri"/>
                <w:b/>
                <w:color w:val="000000"/>
                <w:sz w:val="20"/>
                <w:szCs w:val="20"/>
                <w:lang w:eastAsia="en-US"/>
              </w:rPr>
              <w:t>Информационная справка</w:t>
            </w:r>
          </w:p>
        </w:tc>
      </w:tr>
      <w:tr w:rsidR="009D1C4E" w:rsidTr="0085269D">
        <w:trPr>
          <w:trHeight w:val="1126"/>
        </w:trPr>
        <w:tc>
          <w:tcPr>
            <w:tcW w:w="42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38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b/>
                <w:color w:val="000000"/>
                <w:sz w:val="20"/>
                <w:szCs w:val="20"/>
                <w:lang w:eastAsia="en-US"/>
              </w:rPr>
            </w:pPr>
            <w:r>
              <w:rPr>
                <w:rFonts w:eastAsia="Calibri"/>
                <w:b/>
                <w:color w:val="000000"/>
                <w:sz w:val="20"/>
                <w:szCs w:val="20"/>
                <w:lang w:eastAsia="en-US"/>
              </w:rPr>
              <w:t>ИТОГО</w:t>
            </w:r>
          </w:p>
        </w:tc>
        <w:tc>
          <w:tcPr>
            <w:tcW w:w="1843"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b/>
                <w:color w:val="000000"/>
                <w:sz w:val="20"/>
                <w:szCs w:val="20"/>
                <w:lang w:eastAsia="en-US"/>
              </w:rPr>
            </w:pP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55</w:t>
            </w:r>
          </w:p>
        </w:tc>
        <w:tc>
          <w:tcPr>
            <w:tcW w:w="85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color w:val="000000"/>
                <w:sz w:val="20"/>
                <w:szCs w:val="20"/>
                <w:lang w:eastAsia="en-US"/>
              </w:rPr>
            </w:pPr>
          </w:p>
        </w:tc>
        <w:tc>
          <w:tcPr>
            <w:tcW w:w="309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p>
        </w:tc>
      </w:tr>
      <w:tr w:rsidR="009D1C4E" w:rsidTr="0085269D">
        <w:trPr>
          <w:trHeight w:val="904"/>
        </w:trPr>
        <w:tc>
          <w:tcPr>
            <w:tcW w:w="42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r>
              <w:rPr>
                <w:rFonts w:eastAsia="Calibri"/>
                <w:sz w:val="20"/>
                <w:szCs w:val="20"/>
                <w:lang w:eastAsia="en-US"/>
              </w:rPr>
              <w:t>8.</w:t>
            </w:r>
          </w:p>
        </w:tc>
        <w:tc>
          <w:tcPr>
            <w:tcW w:w="138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b/>
                <w:color w:val="000000"/>
                <w:sz w:val="20"/>
                <w:szCs w:val="20"/>
                <w:lang w:eastAsia="en-US"/>
              </w:rPr>
            </w:pPr>
            <w:r>
              <w:rPr>
                <w:rFonts w:eastAsia="Calibri"/>
                <w:b/>
                <w:color w:val="000000"/>
                <w:sz w:val="20"/>
                <w:szCs w:val="20"/>
                <w:lang w:eastAsia="en-US"/>
              </w:rPr>
              <w:t>Воспитатель группы детей раннего возраста</w:t>
            </w:r>
          </w:p>
        </w:tc>
        <w:tc>
          <w:tcPr>
            <w:tcW w:w="1843"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b/>
                <w:color w:val="000000"/>
                <w:sz w:val="20"/>
                <w:szCs w:val="20"/>
                <w:lang w:eastAsia="en-US"/>
              </w:rPr>
            </w:pPr>
            <w:r>
              <w:rPr>
                <w:rFonts w:eastAsia="Calibri"/>
                <w:color w:val="000000"/>
                <w:sz w:val="20"/>
                <w:szCs w:val="20"/>
                <w:lang w:eastAsia="en-US"/>
              </w:rPr>
              <w:t>1.Качество реализации программы, промежуточные результаты освоения программы</w:t>
            </w: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5</w:t>
            </w:r>
          </w:p>
        </w:tc>
        <w:tc>
          <w:tcPr>
            <w:tcW w:w="85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0-5</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Полугодовая</w:t>
            </w:r>
          </w:p>
        </w:tc>
        <w:tc>
          <w:tcPr>
            <w:tcW w:w="309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(А/В)*100%, А – число детей освоивших программу в отчетный период, В – общее кол-во детей в ДОУ</w:t>
            </w:r>
          </w:p>
          <w:p w:rsidR="009D1C4E" w:rsidRDefault="009D1C4E" w:rsidP="0085269D">
            <w:pPr>
              <w:rPr>
                <w:rFonts w:eastAsia="Calibri"/>
                <w:color w:val="000000"/>
                <w:sz w:val="20"/>
                <w:szCs w:val="20"/>
                <w:lang w:eastAsia="en-US"/>
              </w:rPr>
            </w:pPr>
            <w:r>
              <w:rPr>
                <w:rFonts w:eastAsia="Calibri"/>
                <w:color w:val="000000"/>
                <w:sz w:val="20"/>
                <w:szCs w:val="20"/>
                <w:lang w:eastAsia="en-US"/>
              </w:rPr>
              <w:t>80% и более – 5,</w:t>
            </w:r>
          </w:p>
          <w:p w:rsidR="009D1C4E" w:rsidRDefault="009D1C4E" w:rsidP="0085269D">
            <w:pPr>
              <w:rPr>
                <w:rFonts w:eastAsia="Calibri"/>
                <w:color w:val="000000"/>
                <w:sz w:val="20"/>
                <w:szCs w:val="20"/>
                <w:lang w:eastAsia="en-US"/>
              </w:rPr>
            </w:pPr>
            <w:r>
              <w:rPr>
                <w:rFonts w:eastAsia="Calibri"/>
                <w:color w:val="000000"/>
                <w:sz w:val="20"/>
                <w:szCs w:val="20"/>
                <w:lang w:eastAsia="en-US"/>
              </w:rPr>
              <w:t>70%-79% -3</w:t>
            </w:r>
          </w:p>
          <w:p w:rsidR="009D1C4E" w:rsidRDefault="009D1C4E" w:rsidP="0085269D">
            <w:pPr>
              <w:rPr>
                <w:rFonts w:eastAsia="Calibri"/>
                <w:color w:val="000000"/>
                <w:sz w:val="20"/>
                <w:szCs w:val="20"/>
                <w:lang w:eastAsia="en-US"/>
              </w:rPr>
            </w:pPr>
            <w:r>
              <w:rPr>
                <w:rFonts w:eastAsia="Calibri"/>
                <w:color w:val="000000"/>
                <w:sz w:val="20"/>
                <w:szCs w:val="20"/>
                <w:lang w:eastAsia="en-US"/>
              </w:rPr>
              <w:t>Менее 60% - 0</w:t>
            </w:r>
          </w:p>
          <w:p w:rsidR="009D1C4E" w:rsidRDefault="009D1C4E" w:rsidP="0085269D">
            <w:pPr>
              <w:rPr>
                <w:rFonts w:eastAsia="Calibri"/>
                <w:b/>
                <w:color w:val="000000"/>
                <w:sz w:val="20"/>
                <w:szCs w:val="20"/>
                <w:lang w:eastAsia="en-US"/>
              </w:rPr>
            </w:pPr>
            <w:r>
              <w:rPr>
                <w:rFonts w:eastAsia="Calibri"/>
                <w:b/>
                <w:color w:val="000000"/>
                <w:sz w:val="20"/>
                <w:szCs w:val="20"/>
                <w:lang w:eastAsia="en-US"/>
              </w:rPr>
              <w:t>Результаты диагностик</w:t>
            </w:r>
          </w:p>
        </w:tc>
      </w:tr>
      <w:tr w:rsidR="009D1C4E" w:rsidTr="0085269D">
        <w:trPr>
          <w:trHeight w:val="2030"/>
        </w:trPr>
        <w:tc>
          <w:tcPr>
            <w:tcW w:w="42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38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color w:val="000000"/>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2.Охрана жизни и здоровья детей (показатель заболеваемости)</w:t>
            </w: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5</w:t>
            </w:r>
          </w:p>
        </w:tc>
        <w:tc>
          <w:tcPr>
            <w:tcW w:w="85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0-5</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Квартальная</w:t>
            </w:r>
          </w:p>
        </w:tc>
        <w:tc>
          <w:tcPr>
            <w:tcW w:w="309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1, 5 дней – 5</w:t>
            </w:r>
          </w:p>
          <w:p w:rsidR="009D1C4E" w:rsidRDefault="009D1C4E" w:rsidP="0085269D">
            <w:pPr>
              <w:rPr>
                <w:rFonts w:eastAsia="Calibri"/>
                <w:sz w:val="20"/>
                <w:szCs w:val="20"/>
                <w:lang w:eastAsia="en-US"/>
              </w:rPr>
            </w:pPr>
            <w:r>
              <w:rPr>
                <w:rFonts w:eastAsia="Calibri"/>
                <w:color w:val="000000"/>
                <w:sz w:val="20"/>
                <w:szCs w:val="20"/>
                <w:lang w:eastAsia="en-US"/>
              </w:rPr>
              <w:t>1.5-1.7 дней – 4 и т.д.</w:t>
            </w:r>
            <w:r>
              <w:rPr>
                <w:rFonts w:eastAsia="Calibri"/>
                <w:sz w:val="20"/>
                <w:szCs w:val="20"/>
                <w:lang w:eastAsia="en-US"/>
              </w:rPr>
              <w:t xml:space="preserve"> Выше 2-0</w:t>
            </w:r>
          </w:p>
          <w:p w:rsidR="009D1C4E" w:rsidRDefault="009D1C4E" w:rsidP="0085269D">
            <w:pPr>
              <w:rPr>
                <w:rFonts w:eastAsia="Calibri"/>
                <w:b/>
                <w:color w:val="000000"/>
                <w:sz w:val="20"/>
                <w:szCs w:val="20"/>
                <w:lang w:eastAsia="en-US"/>
              </w:rPr>
            </w:pPr>
            <w:r>
              <w:rPr>
                <w:rFonts w:eastAsia="Calibri"/>
                <w:b/>
                <w:color w:val="000000"/>
                <w:sz w:val="20"/>
                <w:szCs w:val="20"/>
                <w:lang w:eastAsia="en-US"/>
              </w:rPr>
              <w:t>Табеля посещаемости</w:t>
            </w:r>
          </w:p>
        </w:tc>
      </w:tr>
      <w:tr w:rsidR="009D1C4E" w:rsidTr="0085269D">
        <w:trPr>
          <w:trHeight w:val="904"/>
        </w:trPr>
        <w:tc>
          <w:tcPr>
            <w:tcW w:w="42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val="en-US" w:eastAsia="en-US"/>
              </w:rPr>
            </w:pPr>
          </w:p>
        </w:tc>
        <w:tc>
          <w:tcPr>
            <w:tcW w:w="138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color w:val="000000"/>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3.Функционирование группы</w:t>
            </w: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5</w:t>
            </w:r>
          </w:p>
        </w:tc>
        <w:tc>
          <w:tcPr>
            <w:tcW w:w="85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0-5</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Квартальная</w:t>
            </w:r>
          </w:p>
        </w:tc>
        <w:tc>
          <w:tcPr>
            <w:tcW w:w="309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(А/В)*100%,  А – число дней, проведенных детьми в группе (детодни), В – общее кол-во  детей в группе</w:t>
            </w:r>
          </w:p>
          <w:p w:rsidR="009D1C4E" w:rsidRDefault="009D1C4E" w:rsidP="0085269D">
            <w:pPr>
              <w:rPr>
                <w:rFonts w:eastAsia="Calibri"/>
                <w:b/>
                <w:color w:val="000000"/>
                <w:sz w:val="20"/>
                <w:szCs w:val="20"/>
                <w:lang w:eastAsia="en-US"/>
              </w:rPr>
            </w:pPr>
            <w:r>
              <w:rPr>
                <w:rFonts w:eastAsia="Calibri"/>
                <w:b/>
                <w:color w:val="000000"/>
                <w:sz w:val="20"/>
                <w:szCs w:val="20"/>
                <w:lang w:eastAsia="en-US"/>
              </w:rPr>
              <w:t>Табеля посещаемости</w:t>
            </w:r>
          </w:p>
        </w:tc>
      </w:tr>
      <w:tr w:rsidR="009D1C4E" w:rsidTr="0085269D">
        <w:trPr>
          <w:trHeight w:val="663"/>
        </w:trPr>
        <w:tc>
          <w:tcPr>
            <w:tcW w:w="42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val="en-US" w:eastAsia="en-US"/>
              </w:rPr>
            </w:pPr>
          </w:p>
        </w:tc>
        <w:tc>
          <w:tcPr>
            <w:tcW w:w="138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color w:val="000000"/>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4.Эффективность работы в адаптационный период</w:t>
            </w: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5</w:t>
            </w:r>
          </w:p>
        </w:tc>
        <w:tc>
          <w:tcPr>
            <w:tcW w:w="85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0-5</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Полугодовая</w:t>
            </w:r>
          </w:p>
        </w:tc>
        <w:tc>
          <w:tcPr>
            <w:tcW w:w="309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 xml:space="preserve">(А/В)*100%,  А – число детей, успешно прошедших период адаптации, В – общее количество детей </w:t>
            </w:r>
            <w:r>
              <w:rPr>
                <w:rFonts w:eastAsia="Calibri"/>
                <w:b/>
                <w:color w:val="000000"/>
                <w:sz w:val="20"/>
                <w:szCs w:val="20"/>
                <w:lang w:eastAsia="en-US"/>
              </w:rPr>
              <w:t>Справка  педагога-психолога</w:t>
            </w:r>
            <w:r>
              <w:rPr>
                <w:rFonts w:eastAsia="Calibri"/>
                <w:b/>
                <w:sz w:val="20"/>
                <w:szCs w:val="20"/>
                <w:lang w:eastAsia="en-US"/>
              </w:rPr>
              <w:t xml:space="preserve"> группы.</w:t>
            </w:r>
          </w:p>
        </w:tc>
      </w:tr>
      <w:tr w:rsidR="009D1C4E" w:rsidTr="0085269D">
        <w:trPr>
          <w:trHeight w:val="904"/>
        </w:trPr>
        <w:tc>
          <w:tcPr>
            <w:tcW w:w="42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38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color w:val="000000"/>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5.Посещаемость детьми группы</w:t>
            </w: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5</w:t>
            </w:r>
          </w:p>
        </w:tc>
        <w:tc>
          <w:tcPr>
            <w:tcW w:w="85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0-5</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Квартальная</w:t>
            </w:r>
          </w:p>
        </w:tc>
        <w:tc>
          <w:tcPr>
            <w:tcW w:w="309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(А/В)*100%,  А – число дней. проведенных детьми в группе, В – общее кол-во  рабочих дней Норма (20 человек)- 5</w:t>
            </w:r>
          </w:p>
          <w:p w:rsidR="009D1C4E" w:rsidRDefault="009D1C4E" w:rsidP="0085269D">
            <w:pPr>
              <w:rPr>
                <w:rFonts w:eastAsia="Calibri"/>
                <w:b/>
                <w:color w:val="000000"/>
                <w:sz w:val="20"/>
                <w:szCs w:val="20"/>
                <w:lang w:eastAsia="en-US"/>
              </w:rPr>
            </w:pPr>
            <w:r>
              <w:rPr>
                <w:rFonts w:eastAsia="Calibri"/>
                <w:b/>
                <w:color w:val="000000"/>
                <w:sz w:val="20"/>
                <w:szCs w:val="20"/>
                <w:lang w:eastAsia="en-US"/>
              </w:rPr>
              <w:t>Табеля посещаемости</w:t>
            </w:r>
          </w:p>
        </w:tc>
      </w:tr>
      <w:tr w:rsidR="009D1C4E" w:rsidTr="0085269D">
        <w:trPr>
          <w:trHeight w:val="220"/>
        </w:trPr>
        <w:tc>
          <w:tcPr>
            <w:tcW w:w="42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val="en-US" w:eastAsia="en-US"/>
              </w:rPr>
            </w:pPr>
          </w:p>
        </w:tc>
        <w:tc>
          <w:tcPr>
            <w:tcW w:w="1389"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color w:val="000000"/>
                <w:sz w:val="20"/>
                <w:szCs w:val="20"/>
                <w:lang w:eastAsia="en-US"/>
              </w:rPr>
            </w:pPr>
            <w:r>
              <w:rPr>
                <w:rFonts w:eastAsia="Calibri"/>
                <w:color w:val="000000"/>
                <w:sz w:val="20"/>
                <w:szCs w:val="20"/>
                <w:lang w:eastAsia="en-US"/>
              </w:rPr>
              <w:t>6.Эффективность работы с родителями (отсутствие задолженности)</w:t>
            </w:r>
          </w:p>
        </w:tc>
        <w:tc>
          <w:tcPr>
            <w:tcW w:w="709"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rPr>
                <w:rFonts w:eastAsia="Calibri"/>
                <w:sz w:val="20"/>
                <w:szCs w:val="20"/>
                <w:lang w:eastAsia="en-US"/>
              </w:rPr>
            </w:pPr>
            <w:r>
              <w:rPr>
                <w:rFonts w:eastAsia="Calibri"/>
                <w:sz w:val="20"/>
                <w:szCs w:val="20"/>
                <w:lang w:eastAsia="en-US"/>
              </w:rPr>
              <w:t>Балл</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5</w:t>
            </w:r>
          </w:p>
        </w:tc>
        <w:tc>
          <w:tcPr>
            <w:tcW w:w="851"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rPr>
                <w:rFonts w:eastAsia="Calibri"/>
                <w:sz w:val="20"/>
                <w:szCs w:val="20"/>
                <w:lang w:eastAsia="en-US"/>
              </w:rPr>
            </w:pPr>
            <w:r>
              <w:rPr>
                <w:rFonts w:eastAsia="Calibri"/>
                <w:sz w:val="20"/>
                <w:szCs w:val="20"/>
                <w:lang w:eastAsia="en-US"/>
              </w:rPr>
              <w:t>0-5</w:t>
            </w:r>
          </w:p>
        </w:tc>
        <w:tc>
          <w:tcPr>
            <w:tcW w:w="992"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Квартальная</w:t>
            </w:r>
          </w:p>
        </w:tc>
        <w:tc>
          <w:tcPr>
            <w:tcW w:w="3090"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r>
              <w:rPr>
                <w:rFonts w:eastAsia="Calibri"/>
                <w:sz w:val="20"/>
                <w:szCs w:val="20"/>
                <w:lang w:eastAsia="en-US"/>
              </w:rPr>
              <w:t>(А/В)*100%,  А – число оплаченных квитанций, В – число выставленных квитанций.</w:t>
            </w:r>
          </w:p>
          <w:p w:rsidR="009D1C4E" w:rsidRDefault="009D1C4E" w:rsidP="0085269D">
            <w:pPr>
              <w:rPr>
                <w:rFonts w:eastAsia="Calibri"/>
                <w:b/>
                <w:color w:val="000000"/>
                <w:sz w:val="20"/>
                <w:szCs w:val="20"/>
                <w:lang w:eastAsia="en-US"/>
              </w:rPr>
            </w:pPr>
            <w:r>
              <w:rPr>
                <w:rFonts w:eastAsia="Calibri"/>
                <w:b/>
                <w:color w:val="000000"/>
                <w:sz w:val="20"/>
                <w:szCs w:val="20"/>
                <w:lang w:eastAsia="en-US"/>
              </w:rPr>
              <w:t>Ведомости по оплате</w:t>
            </w:r>
          </w:p>
        </w:tc>
      </w:tr>
      <w:tr w:rsidR="009D1C4E" w:rsidTr="0085269D">
        <w:tc>
          <w:tcPr>
            <w:tcW w:w="424"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val="en-US" w:eastAsia="en-US"/>
              </w:rPr>
            </w:pPr>
          </w:p>
        </w:tc>
        <w:tc>
          <w:tcPr>
            <w:tcW w:w="1389"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7.Охват детей ДПОУ</w:t>
            </w: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5</w:t>
            </w:r>
          </w:p>
        </w:tc>
        <w:tc>
          <w:tcPr>
            <w:tcW w:w="85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0-5</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Полугодовая</w:t>
            </w:r>
          </w:p>
        </w:tc>
        <w:tc>
          <w:tcPr>
            <w:tcW w:w="309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(А/В)*100%, А – число детей, получающих ДПОУ, В  - общее кол-во детей.</w:t>
            </w:r>
          </w:p>
          <w:p w:rsidR="009D1C4E" w:rsidRDefault="009D1C4E" w:rsidP="0085269D">
            <w:pPr>
              <w:rPr>
                <w:rFonts w:eastAsia="Calibri"/>
                <w:color w:val="000000"/>
                <w:sz w:val="20"/>
                <w:szCs w:val="20"/>
                <w:lang w:eastAsia="en-US"/>
              </w:rPr>
            </w:pPr>
            <w:r>
              <w:rPr>
                <w:rFonts w:eastAsia="Calibri"/>
                <w:color w:val="000000"/>
                <w:sz w:val="20"/>
                <w:szCs w:val="20"/>
                <w:lang w:eastAsia="en-US"/>
              </w:rPr>
              <w:t>90% - 5.</w:t>
            </w:r>
          </w:p>
          <w:p w:rsidR="009D1C4E" w:rsidRDefault="009D1C4E" w:rsidP="0085269D">
            <w:pPr>
              <w:rPr>
                <w:rFonts w:eastAsia="Calibri"/>
                <w:color w:val="000000"/>
                <w:sz w:val="20"/>
                <w:szCs w:val="20"/>
                <w:lang w:eastAsia="en-US"/>
              </w:rPr>
            </w:pPr>
            <w:r>
              <w:rPr>
                <w:rFonts w:eastAsia="Calibri"/>
                <w:color w:val="000000"/>
                <w:sz w:val="20"/>
                <w:szCs w:val="20"/>
                <w:lang w:eastAsia="en-US"/>
              </w:rPr>
              <w:t>80% -89% - 4 и т.д.</w:t>
            </w:r>
          </w:p>
          <w:p w:rsidR="009D1C4E" w:rsidRDefault="009D1C4E" w:rsidP="0085269D">
            <w:pPr>
              <w:rPr>
                <w:rFonts w:eastAsia="Calibri"/>
                <w:b/>
                <w:color w:val="000000"/>
                <w:sz w:val="20"/>
                <w:szCs w:val="20"/>
                <w:lang w:eastAsia="en-US"/>
              </w:rPr>
            </w:pPr>
            <w:r>
              <w:rPr>
                <w:rFonts w:eastAsia="Calibri"/>
                <w:b/>
                <w:color w:val="000000"/>
                <w:sz w:val="20"/>
                <w:szCs w:val="20"/>
                <w:lang w:eastAsia="en-US"/>
              </w:rPr>
              <w:t>Приказ, договора.</w:t>
            </w:r>
          </w:p>
        </w:tc>
      </w:tr>
      <w:tr w:rsidR="009D1C4E" w:rsidTr="0085269D">
        <w:tc>
          <w:tcPr>
            <w:tcW w:w="42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38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color w:val="000000"/>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8.Методическая активность педагога, распространение передового педагогического опыта, инновационной и опытно-экспериментальной работе</w:t>
            </w: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Балл</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5</w:t>
            </w:r>
          </w:p>
        </w:tc>
        <w:tc>
          <w:tcPr>
            <w:tcW w:w="85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0-5</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Квартальная</w:t>
            </w:r>
          </w:p>
        </w:tc>
        <w:tc>
          <w:tcPr>
            <w:tcW w:w="309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(А/В)*100%, А – кол-во проведенных педагогом мероприятий, В – максимальное кол-во запланированных мероприятий</w:t>
            </w:r>
          </w:p>
          <w:p w:rsidR="009D1C4E" w:rsidRDefault="009D1C4E" w:rsidP="0085269D">
            <w:pPr>
              <w:rPr>
                <w:rFonts w:eastAsia="Calibri"/>
                <w:color w:val="000000"/>
                <w:sz w:val="20"/>
                <w:szCs w:val="20"/>
                <w:lang w:eastAsia="en-US"/>
              </w:rPr>
            </w:pPr>
            <w:r>
              <w:rPr>
                <w:rFonts w:eastAsia="Calibri"/>
                <w:color w:val="000000"/>
                <w:sz w:val="20"/>
                <w:szCs w:val="20"/>
                <w:lang w:eastAsia="en-US"/>
              </w:rPr>
              <w:t xml:space="preserve">100% - 5, 65% - 3,5, 33%- 2, менее33%-0 баллов  </w:t>
            </w:r>
          </w:p>
          <w:p w:rsidR="009D1C4E" w:rsidRDefault="009D1C4E" w:rsidP="0085269D">
            <w:pPr>
              <w:rPr>
                <w:rFonts w:eastAsia="Calibri"/>
                <w:b/>
                <w:color w:val="000000"/>
                <w:sz w:val="20"/>
                <w:szCs w:val="20"/>
                <w:lang w:eastAsia="en-US"/>
              </w:rPr>
            </w:pPr>
            <w:r>
              <w:rPr>
                <w:rFonts w:eastAsia="Calibri"/>
                <w:b/>
                <w:color w:val="000000"/>
                <w:sz w:val="20"/>
                <w:szCs w:val="20"/>
                <w:lang w:eastAsia="en-US"/>
              </w:rPr>
              <w:t>План самообразования педагога, программы, публикации</w:t>
            </w:r>
          </w:p>
        </w:tc>
      </w:tr>
      <w:tr w:rsidR="009D1C4E" w:rsidTr="0085269D">
        <w:tc>
          <w:tcPr>
            <w:tcW w:w="42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38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color w:val="000000"/>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9.Сохранность материально-технической базы группы и экономия коммунальных средств</w:t>
            </w: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Балл</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5</w:t>
            </w:r>
          </w:p>
        </w:tc>
        <w:tc>
          <w:tcPr>
            <w:tcW w:w="85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0-5</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Квартальная</w:t>
            </w:r>
          </w:p>
        </w:tc>
        <w:tc>
          <w:tcPr>
            <w:tcW w:w="309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Наличие замечаний – 0</w:t>
            </w:r>
          </w:p>
          <w:p w:rsidR="009D1C4E" w:rsidRDefault="009D1C4E" w:rsidP="0085269D">
            <w:pPr>
              <w:rPr>
                <w:rFonts w:eastAsia="Calibri"/>
                <w:color w:val="000000"/>
                <w:sz w:val="20"/>
                <w:szCs w:val="20"/>
                <w:lang w:eastAsia="en-US"/>
              </w:rPr>
            </w:pPr>
            <w:r>
              <w:rPr>
                <w:rFonts w:eastAsia="Calibri"/>
                <w:color w:val="000000"/>
                <w:sz w:val="20"/>
                <w:szCs w:val="20"/>
                <w:lang w:eastAsia="en-US"/>
              </w:rPr>
              <w:t>Отсутствие замечаний – 5</w:t>
            </w:r>
          </w:p>
          <w:p w:rsidR="009D1C4E" w:rsidRDefault="009D1C4E" w:rsidP="0085269D">
            <w:pPr>
              <w:rPr>
                <w:rFonts w:eastAsia="Calibri"/>
                <w:color w:val="000000"/>
                <w:sz w:val="20"/>
                <w:szCs w:val="20"/>
                <w:lang w:eastAsia="en-US"/>
              </w:rPr>
            </w:pPr>
            <w:r>
              <w:rPr>
                <w:rFonts w:eastAsia="Calibri"/>
                <w:color w:val="000000"/>
                <w:sz w:val="20"/>
                <w:szCs w:val="20"/>
                <w:lang w:eastAsia="en-US"/>
              </w:rPr>
              <w:t>(не экономное потребление света, воды, сохранность тепла, сохранность имущества)</w:t>
            </w:r>
          </w:p>
          <w:p w:rsidR="009D1C4E" w:rsidRDefault="009D1C4E" w:rsidP="0085269D">
            <w:pPr>
              <w:rPr>
                <w:rFonts w:eastAsia="Calibri"/>
                <w:b/>
                <w:color w:val="000000"/>
                <w:sz w:val="20"/>
                <w:szCs w:val="20"/>
                <w:lang w:eastAsia="en-US"/>
              </w:rPr>
            </w:pPr>
            <w:r>
              <w:rPr>
                <w:rFonts w:eastAsia="Calibri"/>
                <w:b/>
                <w:sz w:val="20"/>
                <w:szCs w:val="20"/>
                <w:lang w:eastAsia="en-US"/>
              </w:rPr>
              <w:t>Журнал оперативного контроля</w:t>
            </w:r>
          </w:p>
        </w:tc>
      </w:tr>
      <w:tr w:rsidR="009D1C4E" w:rsidTr="0085269D">
        <w:tc>
          <w:tcPr>
            <w:tcW w:w="42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val="en-US" w:eastAsia="en-US"/>
              </w:rPr>
            </w:pPr>
          </w:p>
        </w:tc>
        <w:tc>
          <w:tcPr>
            <w:tcW w:w="138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color w:val="000000"/>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10.Взаимозаменяемость</w:t>
            </w: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Балл</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5</w:t>
            </w:r>
          </w:p>
        </w:tc>
        <w:tc>
          <w:tcPr>
            <w:tcW w:w="85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0-5</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Квартальная</w:t>
            </w:r>
          </w:p>
        </w:tc>
        <w:tc>
          <w:tcPr>
            <w:tcW w:w="309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Активная жизненная позиция – 5</w:t>
            </w:r>
          </w:p>
          <w:p w:rsidR="009D1C4E" w:rsidRDefault="009D1C4E" w:rsidP="0085269D">
            <w:pPr>
              <w:rPr>
                <w:rFonts w:eastAsia="Calibri"/>
                <w:color w:val="000000"/>
                <w:sz w:val="20"/>
                <w:szCs w:val="20"/>
                <w:lang w:eastAsia="en-US"/>
              </w:rPr>
            </w:pPr>
            <w:r>
              <w:rPr>
                <w:rFonts w:eastAsia="Calibri"/>
                <w:color w:val="000000"/>
                <w:sz w:val="20"/>
                <w:szCs w:val="20"/>
                <w:lang w:eastAsia="en-US"/>
              </w:rPr>
              <w:t>Отсутствие участия – 0</w:t>
            </w:r>
          </w:p>
          <w:p w:rsidR="009D1C4E" w:rsidRDefault="009D1C4E" w:rsidP="0085269D">
            <w:pPr>
              <w:rPr>
                <w:rFonts w:eastAsia="Calibri"/>
                <w:b/>
                <w:color w:val="000000"/>
                <w:sz w:val="20"/>
                <w:szCs w:val="20"/>
                <w:lang w:eastAsia="en-US"/>
              </w:rPr>
            </w:pPr>
            <w:r>
              <w:rPr>
                <w:rFonts w:eastAsia="Calibri"/>
                <w:b/>
                <w:color w:val="000000"/>
                <w:sz w:val="20"/>
                <w:szCs w:val="20"/>
                <w:lang w:eastAsia="en-US"/>
              </w:rPr>
              <w:t>Табель рабочего времени</w:t>
            </w:r>
          </w:p>
        </w:tc>
      </w:tr>
      <w:tr w:rsidR="009D1C4E" w:rsidTr="0085269D">
        <w:tc>
          <w:tcPr>
            <w:tcW w:w="42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38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color w:val="000000"/>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11.Участие в благоустройстве и поддержании учебно-дидактической базы группы</w:t>
            </w: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Балл</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5</w:t>
            </w:r>
          </w:p>
        </w:tc>
        <w:tc>
          <w:tcPr>
            <w:tcW w:w="85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0-5</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Квартальная</w:t>
            </w:r>
          </w:p>
        </w:tc>
        <w:tc>
          <w:tcPr>
            <w:tcW w:w="309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Наличие обновлений – 5</w:t>
            </w:r>
          </w:p>
          <w:p w:rsidR="009D1C4E" w:rsidRDefault="009D1C4E" w:rsidP="0085269D">
            <w:pPr>
              <w:rPr>
                <w:rFonts w:eastAsia="Calibri"/>
                <w:b/>
                <w:color w:val="000000"/>
                <w:sz w:val="20"/>
                <w:szCs w:val="20"/>
                <w:lang w:eastAsia="en-US"/>
              </w:rPr>
            </w:pPr>
            <w:r>
              <w:rPr>
                <w:rFonts w:eastAsia="Calibri"/>
                <w:b/>
                <w:color w:val="000000"/>
                <w:sz w:val="20"/>
                <w:szCs w:val="20"/>
                <w:lang w:eastAsia="en-US"/>
              </w:rPr>
              <w:t>Информационная справка</w:t>
            </w:r>
          </w:p>
        </w:tc>
      </w:tr>
      <w:tr w:rsidR="009D1C4E" w:rsidTr="0085269D">
        <w:tc>
          <w:tcPr>
            <w:tcW w:w="42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38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b/>
                <w:color w:val="000000"/>
                <w:sz w:val="20"/>
                <w:szCs w:val="20"/>
                <w:lang w:eastAsia="en-US"/>
              </w:rPr>
            </w:pPr>
            <w:r>
              <w:rPr>
                <w:rFonts w:eastAsia="Calibri"/>
                <w:b/>
                <w:color w:val="000000"/>
                <w:sz w:val="20"/>
                <w:szCs w:val="20"/>
                <w:lang w:eastAsia="en-US"/>
              </w:rPr>
              <w:t>Итого</w:t>
            </w:r>
          </w:p>
        </w:tc>
        <w:tc>
          <w:tcPr>
            <w:tcW w:w="1843"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b/>
                <w:color w:val="000000"/>
                <w:sz w:val="20"/>
                <w:szCs w:val="20"/>
                <w:lang w:eastAsia="en-US"/>
              </w:rPr>
            </w:pP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55</w:t>
            </w:r>
          </w:p>
        </w:tc>
        <w:tc>
          <w:tcPr>
            <w:tcW w:w="85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color w:val="000000"/>
                <w:sz w:val="20"/>
                <w:szCs w:val="20"/>
                <w:lang w:eastAsia="en-US"/>
              </w:rPr>
            </w:pPr>
          </w:p>
        </w:tc>
        <w:tc>
          <w:tcPr>
            <w:tcW w:w="309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p>
        </w:tc>
      </w:tr>
      <w:tr w:rsidR="009D1C4E" w:rsidTr="0085269D">
        <w:tc>
          <w:tcPr>
            <w:tcW w:w="42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r>
              <w:rPr>
                <w:rFonts w:eastAsia="Calibri"/>
                <w:sz w:val="20"/>
                <w:szCs w:val="20"/>
                <w:lang w:eastAsia="en-US"/>
              </w:rPr>
              <w:t>9.</w:t>
            </w:r>
          </w:p>
        </w:tc>
        <w:tc>
          <w:tcPr>
            <w:tcW w:w="138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b/>
                <w:color w:val="000000"/>
                <w:sz w:val="20"/>
                <w:szCs w:val="20"/>
                <w:lang w:eastAsia="en-US"/>
              </w:rPr>
            </w:pPr>
            <w:r>
              <w:rPr>
                <w:rFonts w:eastAsia="Calibri"/>
                <w:b/>
                <w:color w:val="000000"/>
                <w:sz w:val="20"/>
                <w:szCs w:val="20"/>
                <w:lang w:eastAsia="en-US"/>
              </w:rPr>
              <w:t>Младший воспитатель</w:t>
            </w:r>
          </w:p>
        </w:tc>
        <w:tc>
          <w:tcPr>
            <w:tcW w:w="1843"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1.Охрана жизни и здоровья детей (показатель заболеваемости)</w:t>
            </w: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5</w:t>
            </w:r>
          </w:p>
        </w:tc>
        <w:tc>
          <w:tcPr>
            <w:tcW w:w="85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0-5</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Квартальная</w:t>
            </w:r>
          </w:p>
        </w:tc>
        <w:tc>
          <w:tcPr>
            <w:tcW w:w="309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1, 5 дней – 5</w:t>
            </w:r>
          </w:p>
          <w:p w:rsidR="009D1C4E" w:rsidRDefault="009D1C4E" w:rsidP="0085269D">
            <w:pPr>
              <w:rPr>
                <w:rFonts w:eastAsia="Calibri"/>
                <w:sz w:val="20"/>
                <w:szCs w:val="20"/>
                <w:lang w:eastAsia="en-US"/>
              </w:rPr>
            </w:pPr>
            <w:r>
              <w:rPr>
                <w:rFonts w:eastAsia="Calibri"/>
                <w:color w:val="000000"/>
                <w:sz w:val="20"/>
                <w:szCs w:val="20"/>
                <w:lang w:eastAsia="en-US"/>
              </w:rPr>
              <w:t>1.5-1.7 дней – 4 и т.д.</w:t>
            </w:r>
            <w:r>
              <w:rPr>
                <w:rFonts w:eastAsia="Calibri"/>
                <w:sz w:val="20"/>
                <w:szCs w:val="20"/>
                <w:lang w:eastAsia="en-US"/>
              </w:rPr>
              <w:t xml:space="preserve"> Выше 2-0</w:t>
            </w:r>
          </w:p>
          <w:p w:rsidR="009D1C4E" w:rsidRDefault="009D1C4E" w:rsidP="0085269D">
            <w:pPr>
              <w:rPr>
                <w:rFonts w:eastAsia="Calibri"/>
                <w:b/>
                <w:color w:val="000000"/>
                <w:sz w:val="20"/>
                <w:szCs w:val="20"/>
                <w:lang w:eastAsia="en-US"/>
              </w:rPr>
            </w:pPr>
            <w:r>
              <w:rPr>
                <w:rFonts w:eastAsia="Calibri"/>
                <w:b/>
                <w:color w:val="000000"/>
                <w:sz w:val="20"/>
                <w:szCs w:val="20"/>
                <w:lang w:eastAsia="en-US"/>
              </w:rPr>
              <w:t>Табеля посещаемости</w:t>
            </w:r>
          </w:p>
        </w:tc>
      </w:tr>
      <w:tr w:rsidR="009D1C4E" w:rsidTr="0085269D">
        <w:tc>
          <w:tcPr>
            <w:tcW w:w="42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38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color w:val="000000"/>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2.Отсутствие нарушений санитарно-эпидеомиологического режима в группе</w:t>
            </w: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Балл</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5</w:t>
            </w:r>
          </w:p>
        </w:tc>
        <w:tc>
          <w:tcPr>
            <w:tcW w:w="85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0-5</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Квартальная</w:t>
            </w:r>
          </w:p>
        </w:tc>
        <w:tc>
          <w:tcPr>
            <w:tcW w:w="309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Наличие факта нарушений – 0 баллов, отсутствие факта –5 баллов.</w:t>
            </w:r>
          </w:p>
          <w:p w:rsidR="009D1C4E" w:rsidRDefault="009D1C4E" w:rsidP="0085269D">
            <w:pPr>
              <w:rPr>
                <w:rFonts w:eastAsia="Calibri"/>
                <w:b/>
                <w:sz w:val="20"/>
                <w:szCs w:val="20"/>
                <w:lang w:eastAsia="en-US"/>
              </w:rPr>
            </w:pPr>
            <w:r>
              <w:rPr>
                <w:rFonts w:eastAsia="Calibri"/>
                <w:b/>
                <w:sz w:val="20"/>
                <w:szCs w:val="20"/>
                <w:lang w:eastAsia="en-US"/>
              </w:rPr>
              <w:t>Протокол проверок комиссией ДОУ</w:t>
            </w:r>
          </w:p>
        </w:tc>
      </w:tr>
      <w:tr w:rsidR="009D1C4E" w:rsidTr="0085269D">
        <w:tc>
          <w:tcPr>
            <w:tcW w:w="42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38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color w:val="000000"/>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3.Доля участие в воспитательно-образовательном процессе</w:t>
            </w: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5</w:t>
            </w:r>
          </w:p>
        </w:tc>
        <w:tc>
          <w:tcPr>
            <w:tcW w:w="85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val="en-US" w:eastAsia="en-US"/>
              </w:rPr>
            </w:pPr>
            <w:r>
              <w:rPr>
                <w:rFonts w:eastAsia="Calibri"/>
                <w:sz w:val="20"/>
                <w:szCs w:val="20"/>
                <w:lang w:eastAsia="en-US"/>
              </w:rPr>
              <w:t>0-</w:t>
            </w:r>
            <w:r>
              <w:rPr>
                <w:rFonts w:eastAsia="Calibri"/>
                <w:sz w:val="20"/>
                <w:szCs w:val="20"/>
                <w:lang w:val="en-US" w:eastAsia="en-US"/>
              </w:rPr>
              <w:t>5</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Квартальная</w:t>
            </w:r>
          </w:p>
        </w:tc>
        <w:tc>
          <w:tcPr>
            <w:tcW w:w="309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(А/В)*100%,  А – количество мероприятий, в которых принято участие, В – запланированное количество мероприятий</w:t>
            </w:r>
          </w:p>
          <w:p w:rsidR="009D1C4E" w:rsidRDefault="009D1C4E" w:rsidP="0085269D">
            <w:pPr>
              <w:rPr>
                <w:rFonts w:eastAsia="Calibri"/>
                <w:b/>
                <w:sz w:val="20"/>
                <w:szCs w:val="20"/>
                <w:lang w:eastAsia="en-US"/>
              </w:rPr>
            </w:pPr>
            <w:r>
              <w:rPr>
                <w:rFonts w:eastAsia="Calibri"/>
                <w:b/>
                <w:sz w:val="20"/>
                <w:szCs w:val="20"/>
                <w:lang w:eastAsia="en-US"/>
              </w:rPr>
              <w:t>Информационная справка воспитателя</w:t>
            </w:r>
          </w:p>
        </w:tc>
      </w:tr>
      <w:tr w:rsidR="009D1C4E" w:rsidTr="0085269D">
        <w:tc>
          <w:tcPr>
            <w:tcW w:w="42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38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color w:val="000000"/>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4.Сохранность материально-технической базы группы и экономия коммунальных средств</w:t>
            </w: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Балл</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5</w:t>
            </w:r>
          </w:p>
        </w:tc>
        <w:tc>
          <w:tcPr>
            <w:tcW w:w="85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val="en-US" w:eastAsia="en-US"/>
              </w:rPr>
            </w:pPr>
            <w:r>
              <w:rPr>
                <w:rFonts w:eastAsia="Calibri"/>
                <w:sz w:val="20"/>
                <w:szCs w:val="20"/>
                <w:lang w:eastAsia="en-US"/>
              </w:rPr>
              <w:t>0-</w:t>
            </w:r>
            <w:r>
              <w:rPr>
                <w:rFonts w:eastAsia="Calibri"/>
                <w:sz w:val="20"/>
                <w:szCs w:val="20"/>
                <w:lang w:val="en-US" w:eastAsia="en-US"/>
              </w:rPr>
              <w:t>5</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Квартальная</w:t>
            </w:r>
          </w:p>
        </w:tc>
        <w:tc>
          <w:tcPr>
            <w:tcW w:w="309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При наличии более 4 замечаний – 0 баллов (не экономное потребление света, воды, сохранность тепла, сохранность имущества)</w:t>
            </w:r>
          </w:p>
        </w:tc>
      </w:tr>
      <w:tr w:rsidR="009D1C4E" w:rsidTr="0085269D">
        <w:tc>
          <w:tcPr>
            <w:tcW w:w="42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38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color w:val="000000"/>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5.Посещаемость детьми группы</w:t>
            </w: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val="en-US" w:eastAsia="en-US"/>
              </w:rPr>
            </w:pPr>
            <w:r>
              <w:rPr>
                <w:rFonts w:eastAsia="Calibri"/>
                <w:sz w:val="20"/>
                <w:szCs w:val="20"/>
                <w:lang w:eastAsia="en-US"/>
              </w:rPr>
              <w:t>0-</w:t>
            </w:r>
            <w:r>
              <w:rPr>
                <w:rFonts w:eastAsia="Calibri"/>
                <w:sz w:val="20"/>
                <w:szCs w:val="20"/>
                <w:lang w:val="en-US" w:eastAsia="en-US"/>
              </w:rPr>
              <w:t>10</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Квартальная</w:t>
            </w:r>
          </w:p>
        </w:tc>
        <w:tc>
          <w:tcPr>
            <w:tcW w:w="309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(А/В)*100%,  А – число дней. проведенных детьми в группе, В – общее кол-во  рабочих дней (20/15)-10</w:t>
            </w:r>
          </w:p>
          <w:p w:rsidR="009D1C4E" w:rsidRDefault="009D1C4E" w:rsidP="0085269D">
            <w:pPr>
              <w:rPr>
                <w:rFonts w:eastAsia="Calibri"/>
                <w:b/>
                <w:color w:val="000000"/>
                <w:sz w:val="20"/>
                <w:szCs w:val="20"/>
                <w:lang w:eastAsia="en-US"/>
              </w:rPr>
            </w:pPr>
            <w:r>
              <w:rPr>
                <w:rFonts w:eastAsia="Calibri"/>
                <w:b/>
                <w:color w:val="000000"/>
                <w:sz w:val="20"/>
                <w:szCs w:val="20"/>
                <w:lang w:eastAsia="en-US"/>
              </w:rPr>
              <w:t>Табеля посещаемости</w:t>
            </w:r>
          </w:p>
        </w:tc>
      </w:tr>
      <w:tr w:rsidR="009D1C4E" w:rsidTr="0085269D">
        <w:tc>
          <w:tcPr>
            <w:tcW w:w="42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389"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color w:val="000000"/>
                <w:sz w:val="20"/>
                <w:szCs w:val="20"/>
                <w:lang w:eastAsia="en-US"/>
              </w:rPr>
            </w:pPr>
            <w:r>
              <w:rPr>
                <w:rFonts w:eastAsia="Calibri"/>
                <w:color w:val="000000"/>
                <w:sz w:val="20"/>
                <w:szCs w:val="20"/>
                <w:lang w:eastAsia="en-US"/>
              </w:rPr>
              <w:t>6.Функционирование группы</w:t>
            </w:r>
          </w:p>
        </w:tc>
        <w:tc>
          <w:tcPr>
            <w:tcW w:w="709"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rPr>
                <w:rFonts w:eastAsia="Calibri"/>
                <w:sz w:val="20"/>
                <w:szCs w:val="20"/>
                <w:lang w:eastAsia="en-US"/>
              </w:rPr>
            </w:pPr>
            <w:r>
              <w:rPr>
                <w:rFonts w:eastAsia="Calibri"/>
                <w:sz w:val="20"/>
                <w:szCs w:val="20"/>
                <w:lang w:eastAsia="en-US"/>
              </w:rPr>
              <w:t>%</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5</w:t>
            </w:r>
          </w:p>
        </w:tc>
        <w:tc>
          <w:tcPr>
            <w:tcW w:w="851"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rPr>
                <w:rFonts w:eastAsia="Calibri"/>
                <w:sz w:val="20"/>
                <w:szCs w:val="20"/>
                <w:lang w:eastAsia="en-US"/>
              </w:rPr>
            </w:pPr>
            <w:r>
              <w:rPr>
                <w:rFonts w:eastAsia="Calibri"/>
                <w:sz w:val="20"/>
                <w:szCs w:val="20"/>
                <w:lang w:eastAsia="en-US"/>
              </w:rPr>
              <w:t>0-5</w:t>
            </w:r>
          </w:p>
        </w:tc>
        <w:tc>
          <w:tcPr>
            <w:tcW w:w="992"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Квартальная</w:t>
            </w:r>
          </w:p>
        </w:tc>
        <w:tc>
          <w:tcPr>
            <w:tcW w:w="3090"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color w:val="000000"/>
                <w:sz w:val="20"/>
                <w:szCs w:val="20"/>
                <w:lang w:eastAsia="en-US"/>
              </w:rPr>
            </w:pPr>
            <w:r>
              <w:rPr>
                <w:rFonts w:eastAsia="Calibri"/>
                <w:color w:val="000000"/>
                <w:sz w:val="20"/>
                <w:szCs w:val="20"/>
                <w:lang w:eastAsia="en-US"/>
              </w:rPr>
              <w:t>(А/В)*100%,  А – число дней, проведенных детьми в группе (детодни), В – общее кол-во детей в группе</w:t>
            </w:r>
          </w:p>
          <w:p w:rsidR="009D1C4E" w:rsidRDefault="009D1C4E" w:rsidP="0085269D">
            <w:pPr>
              <w:rPr>
                <w:rFonts w:eastAsia="Calibri"/>
                <w:b/>
                <w:color w:val="000000"/>
                <w:sz w:val="20"/>
                <w:szCs w:val="20"/>
                <w:lang w:eastAsia="en-US"/>
              </w:rPr>
            </w:pPr>
            <w:r>
              <w:rPr>
                <w:rFonts w:eastAsia="Calibri"/>
                <w:b/>
                <w:color w:val="000000"/>
                <w:sz w:val="20"/>
                <w:szCs w:val="20"/>
                <w:lang w:eastAsia="en-US"/>
              </w:rPr>
              <w:t>Табеля посещаемости</w:t>
            </w:r>
          </w:p>
        </w:tc>
      </w:tr>
      <w:tr w:rsidR="009D1C4E" w:rsidTr="0085269D">
        <w:tc>
          <w:tcPr>
            <w:tcW w:w="424"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p>
        </w:tc>
        <w:tc>
          <w:tcPr>
            <w:tcW w:w="1389"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b/>
                <w:color w:val="000000"/>
                <w:sz w:val="20"/>
                <w:szCs w:val="20"/>
                <w:lang w:eastAsia="en-US"/>
              </w:rPr>
            </w:pPr>
            <w:r>
              <w:rPr>
                <w:rFonts w:eastAsia="Calibri"/>
                <w:b/>
                <w:color w:val="000000"/>
                <w:sz w:val="20"/>
                <w:szCs w:val="20"/>
                <w:lang w:eastAsia="en-US"/>
              </w:rPr>
              <w:t>Итого</w:t>
            </w:r>
          </w:p>
        </w:tc>
        <w:tc>
          <w:tcPr>
            <w:tcW w:w="1843"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b/>
                <w:color w:val="000000"/>
                <w:sz w:val="20"/>
                <w:szCs w:val="20"/>
                <w:lang w:eastAsia="en-US"/>
              </w:rPr>
            </w:pP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b/>
                <w:sz w:val="20"/>
                <w:szCs w:val="20"/>
                <w:lang w:eastAsia="en-US"/>
              </w:rPr>
            </w:pP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35</w:t>
            </w:r>
          </w:p>
        </w:tc>
        <w:tc>
          <w:tcPr>
            <w:tcW w:w="851"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b/>
                <w:sz w:val="20"/>
                <w:szCs w:val="20"/>
                <w:lang w:eastAsia="en-US"/>
              </w:rPr>
            </w:pP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p>
        </w:tc>
        <w:tc>
          <w:tcPr>
            <w:tcW w:w="309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p>
        </w:tc>
      </w:tr>
      <w:tr w:rsidR="009D1C4E" w:rsidTr="0085269D">
        <w:tc>
          <w:tcPr>
            <w:tcW w:w="42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r>
              <w:rPr>
                <w:rFonts w:eastAsia="Calibri"/>
                <w:sz w:val="20"/>
                <w:szCs w:val="20"/>
                <w:lang w:eastAsia="en-US"/>
              </w:rPr>
              <w:t>10</w:t>
            </w:r>
          </w:p>
        </w:tc>
        <w:tc>
          <w:tcPr>
            <w:tcW w:w="138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b/>
                <w:color w:val="000000"/>
                <w:sz w:val="20"/>
                <w:szCs w:val="20"/>
                <w:lang w:eastAsia="en-US"/>
              </w:rPr>
            </w:pPr>
            <w:r>
              <w:rPr>
                <w:rFonts w:eastAsia="Calibri"/>
                <w:b/>
                <w:color w:val="000000"/>
                <w:sz w:val="20"/>
                <w:szCs w:val="20"/>
                <w:lang w:eastAsia="en-US"/>
              </w:rPr>
              <w:t>Старшая медсестра</w:t>
            </w:r>
          </w:p>
        </w:tc>
        <w:tc>
          <w:tcPr>
            <w:tcW w:w="1843"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b/>
                <w:color w:val="000000"/>
                <w:sz w:val="20"/>
                <w:szCs w:val="20"/>
                <w:lang w:eastAsia="en-US"/>
              </w:rPr>
            </w:pPr>
            <w:r>
              <w:rPr>
                <w:rFonts w:eastAsia="Calibri"/>
                <w:color w:val="000000"/>
                <w:sz w:val="20"/>
                <w:szCs w:val="20"/>
                <w:lang w:eastAsia="en-US"/>
              </w:rPr>
              <w:t>1.Охват воспитанников прививками</w:t>
            </w: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5</w:t>
            </w:r>
          </w:p>
        </w:tc>
        <w:tc>
          <w:tcPr>
            <w:tcW w:w="85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0-5</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Квартальная</w:t>
            </w:r>
          </w:p>
        </w:tc>
        <w:tc>
          <w:tcPr>
            <w:tcW w:w="309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(А/В)*100%,  А – количество привитых детей, В – количество детей, которым в отчетном периоде показаны прививки</w:t>
            </w:r>
          </w:p>
          <w:p w:rsidR="009D1C4E" w:rsidRDefault="009D1C4E" w:rsidP="0085269D">
            <w:pPr>
              <w:rPr>
                <w:rFonts w:eastAsia="Calibri"/>
                <w:b/>
                <w:sz w:val="20"/>
                <w:szCs w:val="20"/>
                <w:lang w:eastAsia="en-US"/>
              </w:rPr>
            </w:pPr>
            <w:r>
              <w:rPr>
                <w:rFonts w:eastAsia="Calibri"/>
                <w:b/>
                <w:color w:val="000000"/>
                <w:sz w:val="20"/>
                <w:szCs w:val="20"/>
                <w:lang w:eastAsia="en-US"/>
              </w:rPr>
              <w:t>Журнал прививок</w:t>
            </w:r>
          </w:p>
        </w:tc>
      </w:tr>
      <w:tr w:rsidR="009D1C4E" w:rsidTr="0085269D">
        <w:tc>
          <w:tcPr>
            <w:tcW w:w="42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38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color w:val="000000"/>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2.Профилактика инфекционных заболеваний</w:t>
            </w: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Балл</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0-10</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Квартальная</w:t>
            </w:r>
          </w:p>
        </w:tc>
        <w:tc>
          <w:tcPr>
            <w:tcW w:w="309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Отсутствие случаев вспышек инфекционных заболеваний, связанных с нарушением санитарно - гигиенических требований (дизентерия, педикулез и др.) – 10 баллов, наличие случаев – 0 баллов.</w:t>
            </w:r>
          </w:p>
          <w:p w:rsidR="009D1C4E" w:rsidRDefault="009D1C4E" w:rsidP="0085269D">
            <w:pPr>
              <w:rPr>
                <w:rFonts w:eastAsia="Calibri"/>
                <w:b/>
                <w:sz w:val="20"/>
                <w:szCs w:val="20"/>
                <w:lang w:eastAsia="en-US"/>
              </w:rPr>
            </w:pPr>
            <w:r>
              <w:rPr>
                <w:rFonts w:eastAsia="Calibri"/>
                <w:b/>
                <w:color w:val="000000"/>
                <w:sz w:val="20"/>
                <w:szCs w:val="20"/>
                <w:lang w:eastAsia="en-US"/>
              </w:rPr>
              <w:t>Отчетные данные</w:t>
            </w:r>
          </w:p>
        </w:tc>
      </w:tr>
      <w:tr w:rsidR="009D1C4E" w:rsidTr="0085269D">
        <w:tc>
          <w:tcPr>
            <w:tcW w:w="42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38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color w:val="000000"/>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3.Профилактика эпидемии соматических заболеваний (ОРВИ,грипп и др.), работа по предотвращению закрытия учреждения на карантин</w:t>
            </w: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Балл</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0-10</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Полугодовая</w:t>
            </w:r>
          </w:p>
        </w:tc>
        <w:tc>
          <w:tcPr>
            <w:tcW w:w="309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 xml:space="preserve">Удельный вес заболевших детей ниже 24% - 10 баллов, закрытие учреждения на карантин при 24% заболевших от общего числа детей - 0 баллов. </w:t>
            </w:r>
          </w:p>
          <w:p w:rsidR="009D1C4E" w:rsidRDefault="009D1C4E" w:rsidP="0085269D">
            <w:pPr>
              <w:rPr>
                <w:rFonts w:eastAsia="Calibri"/>
                <w:sz w:val="20"/>
                <w:szCs w:val="20"/>
                <w:lang w:eastAsia="en-US"/>
              </w:rPr>
            </w:pPr>
            <w:r>
              <w:rPr>
                <w:rFonts w:eastAsia="Calibri"/>
                <w:sz w:val="20"/>
                <w:szCs w:val="20"/>
                <w:lang w:eastAsia="en-US"/>
              </w:rPr>
              <w:t xml:space="preserve">Наличие системы профилактики соматических заболеваний определяется по удельному весу заболевших детей в период эпидемии.  </w:t>
            </w:r>
          </w:p>
          <w:p w:rsidR="009D1C4E" w:rsidRDefault="009D1C4E" w:rsidP="0085269D">
            <w:pPr>
              <w:rPr>
                <w:rFonts w:eastAsia="Calibri"/>
                <w:b/>
                <w:sz w:val="20"/>
                <w:szCs w:val="20"/>
                <w:lang w:eastAsia="en-US"/>
              </w:rPr>
            </w:pPr>
            <w:r>
              <w:rPr>
                <w:rFonts w:eastAsia="Calibri"/>
                <w:b/>
                <w:color w:val="000000"/>
                <w:sz w:val="20"/>
                <w:szCs w:val="20"/>
                <w:lang w:eastAsia="en-US"/>
              </w:rPr>
              <w:t>Отчетные данные</w:t>
            </w:r>
          </w:p>
        </w:tc>
      </w:tr>
      <w:tr w:rsidR="009D1C4E" w:rsidTr="0085269D">
        <w:tc>
          <w:tcPr>
            <w:tcW w:w="42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38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color w:val="000000"/>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4.Охрана жизни и здоровья детей (показатель заболеваемости)</w:t>
            </w: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0-10</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Квартальная</w:t>
            </w:r>
          </w:p>
        </w:tc>
        <w:tc>
          <w:tcPr>
            <w:tcW w:w="309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1, 5 дней – 5</w:t>
            </w:r>
          </w:p>
          <w:p w:rsidR="009D1C4E" w:rsidRDefault="009D1C4E" w:rsidP="0085269D">
            <w:pPr>
              <w:rPr>
                <w:rFonts w:eastAsia="Calibri"/>
                <w:sz w:val="20"/>
                <w:szCs w:val="20"/>
                <w:lang w:eastAsia="en-US"/>
              </w:rPr>
            </w:pPr>
            <w:r>
              <w:rPr>
                <w:rFonts w:eastAsia="Calibri"/>
                <w:color w:val="000000"/>
                <w:sz w:val="20"/>
                <w:szCs w:val="20"/>
                <w:lang w:eastAsia="en-US"/>
              </w:rPr>
              <w:t>1.5-1.7 дней – 4 и т.д.</w:t>
            </w:r>
            <w:r>
              <w:rPr>
                <w:rFonts w:eastAsia="Calibri"/>
                <w:sz w:val="20"/>
                <w:szCs w:val="20"/>
                <w:lang w:eastAsia="en-US"/>
              </w:rPr>
              <w:t xml:space="preserve"> Выше 2-0</w:t>
            </w:r>
          </w:p>
          <w:p w:rsidR="009D1C4E" w:rsidRDefault="009D1C4E" w:rsidP="0085269D">
            <w:pPr>
              <w:rPr>
                <w:rFonts w:eastAsia="Calibri"/>
                <w:b/>
                <w:color w:val="000000"/>
                <w:sz w:val="20"/>
                <w:szCs w:val="20"/>
                <w:lang w:eastAsia="en-US"/>
              </w:rPr>
            </w:pPr>
            <w:r>
              <w:rPr>
                <w:rFonts w:eastAsia="Calibri"/>
                <w:b/>
                <w:color w:val="000000"/>
                <w:sz w:val="20"/>
                <w:szCs w:val="20"/>
                <w:lang w:eastAsia="en-US"/>
              </w:rPr>
              <w:t>Табеля посещаемости</w:t>
            </w:r>
          </w:p>
        </w:tc>
      </w:tr>
      <w:tr w:rsidR="009D1C4E" w:rsidTr="0085269D">
        <w:tc>
          <w:tcPr>
            <w:tcW w:w="42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38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color w:val="000000"/>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5.Охват воспитанников закаливающими мероприятиями</w:t>
            </w: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5</w:t>
            </w:r>
          </w:p>
        </w:tc>
        <w:tc>
          <w:tcPr>
            <w:tcW w:w="85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0-5</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Квартальная</w:t>
            </w:r>
          </w:p>
        </w:tc>
        <w:tc>
          <w:tcPr>
            <w:tcW w:w="309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(В/А)*100%,  А –  количество проведенных закаливающих процедур, В – на количество закаливающих процедур по плану</w:t>
            </w:r>
          </w:p>
          <w:p w:rsidR="009D1C4E" w:rsidRDefault="009D1C4E" w:rsidP="0085269D">
            <w:pPr>
              <w:rPr>
                <w:rFonts w:eastAsia="Calibri"/>
                <w:b/>
                <w:color w:val="000000"/>
                <w:sz w:val="20"/>
                <w:szCs w:val="20"/>
                <w:lang w:eastAsia="en-US"/>
              </w:rPr>
            </w:pPr>
            <w:r>
              <w:rPr>
                <w:rFonts w:eastAsia="Calibri"/>
                <w:b/>
                <w:color w:val="000000"/>
                <w:sz w:val="20"/>
                <w:szCs w:val="20"/>
                <w:lang w:eastAsia="en-US"/>
              </w:rPr>
              <w:t>План закаливающих мероприятий</w:t>
            </w:r>
          </w:p>
        </w:tc>
      </w:tr>
      <w:tr w:rsidR="009D1C4E" w:rsidTr="0085269D">
        <w:tc>
          <w:tcPr>
            <w:tcW w:w="42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389"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b/>
                <w:color w:val="000000"/>
                <w:sz w:val="20"/>
                <w:szCs w:val="20"/>
                <w:lang w:eastAsia="en-US"/>
              </w:rPr>
            </w:pPr>
            <w:r>
              <w:rPr>
                <w:rFonts w:eastAsia="Calibri"/>
                <w:b/>
                <w:color w:val="000000"/>
                <w:sz w:val="20"/>
                <w:szCs w:val="20"/>
                <w:lang w:eastAsia="en-US"/>
              </w:rPr>
              <w:t>Итого</w:t>
            </w:r>
          </w:p>
        </w:tc>
        <w:tc>
          <w:tcPr>
            <w:tcW w:w="1843"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b/>
                <w:color w:val="000000"/>
                <w:sz w:val="20"/>
                <w:szCs w:val="20"/>
                <w:lang w:eastAsia="en-US"/>
              </w:rPr>
            </w:pPr>
          </w:p>
        </w:tc>
        <w:tc>
          <w:tcPr>
            <w:tcW w:w="70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b/>
                <w:sz w:val="20"/>
                <w:szCs w:val="20"/>
                <w:lang w:eastAsia="en-US"/>
              </w:rPr>
            </w:pP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40</w:t>
            </w:r>
          </w:p>
        </w:tc>
        <w:tc>
          <w:tcPr>
            <w:tcW w:w="851"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b/>
                <w:sz w:val="20"/>
                <w:szCs w:val="20"/>
                <w:lang w:eastAsia="en-US"/>
              </w:rPr>
            </w:pPr>
          </w:p>
        </w:tc>
        <w:tc>
          <w:tcPr>
            <w:tcW w:w="992"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color w:val="000000"/>
                <w:sz w:val="20"/>
                <w:szCs w:val="20"/>
                <w:lang w:eastAsia="en-US"/>
              </w:rPr>
            </w:pPr>
          </w:p>
        </w:tc>
        <w:tc>
          <w:tcPr>
            <w:tcW w:w="3090"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r>
      <w:tr w:rsidR="009D1C4E" w:rsidTr="0085269D">
        <w:tc>
          <w:tcPr>
            <w:tcW w:w="424"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p>
        </w:tc>
        <w:tc>
          <w:tcPr>
            <w:tcW w:w="1389"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b/>
                <w:color w:val="000000"/>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b/>
                <w:color w:val="000000"/>
                <w:sz w:val="20"/>
                <w:szCs w:val="20"/>
                <w:lang w:eastAsia="en-US"/>
              </w:rPr>
            </w:pP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color w:val="000000"/>
                <w:sz w:val="20"/>
                <w:szCs w:val="20"/>
                <w:lang w:eastAsia="en-US"/>
              </w:rPr>
            </w:pPr>
          </w:p>
        </w:tc>
        <w:tc>
          <w:tcPr>
            <w:tcW w:w="309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b/>
                <w:sz w:val="20"/>
                <w:szCs w:val="20"/>
                <w:lang w:eastAsia="en-US"/>
              </w:rPr>
            </w:pPr>
          </w:p>
        </w:tc>
      </w:tr>
    </w:tbl>
    <w:p w:rsidR="009D1C4E" w:rsidRDefault="009D1C4E" w:rsidP="009D1C4E">
      <w:pPr>
        <w:shd w:val="clear" w:color="auto" w:fill="FFFFFF"/>
        <w:autoSpaceDE w:val="0"/>
        <w:autoSpaceDN w:val="0"/>
        <w:adjustRightInd w:val="0"/>
        <w:spacing w:after="160" w:line="256" w:lineRule="auto"/>
        <w:jc w:val="center"/>
        <w:rPr>
          <w:rFonts w:eastAsia="Calibri"/>
          <w:b/>
          <w:color w:val="000000"/>
          <w:sz w:val="22"/>
          <w:szCs w:val="22"/>
          <w:lang w:eastAsia="en-US"/>
        </w:rPr>
      </w:pPr>
    </w:p>
    <w:p w:rsidR="009D1C4E" w:rsidRDefault="009D1C4E" w:rsidP="009D1C4E">
      <w:pPr>
        <w:shd w:val="clear" w:color="auto" w:fill="FFFFFF"/>
        <w:autoSpaceDE w:val="0"/>
        <w:autoSpaceDN w:val="0"/>
        <w:adjustRightInd w:val="0"/>
        <w:spacing w:after="160" w:line="256" w:lineRule="auto"/>
        <w:jc w:val="center"/>
        <w:rPr>
          <w:rFonts w:eastAsia="Calibri"/>
          <w:b/>
          <w:color w:val="000000"/>
          <w:sz w:val="22"/>
          <w:szCs w:val="22"/>
          <w:lang w:eastAsia="en-US"/>
        </w:rPr>
      </w:pPr>
      <w:r>
        <w:rPr>
          <w:rFonts w:eastAsia="Calibri"/>
          <w:b/>
          <w:color w:val="000000"/>
          <w:sz w:val="22"/>
          <w:szCs w:val="22"/>
          <w:lang w:eastAsia="en-US"/>
        </w:rPr>
        <w:t>Бланк оценки качества выполняемых работ старшего воспитателя</w:t>
      </w:r>
    </w:p>
    <w:p w:rsidR="009D1C4E" w:rsidRDefault="009D1C4E" w:rsidP="009D1C4E">
      <w:pPr>
        <w:shd w:val="clear" w:color="auto" w:fill="FFFFFF"/>
        <w:autoSpaceDE w:val="0"/>
        <w:autoSpaceDN w:val="0"/>
        <w:adjustRightInd w:val="0"/>
        <w:spacing w:after="160" w:line="256" w:lineRule="auto"/>
        <w:jc w:val="center"/>
        <w:rPr>
          <w:rFonts w:eastAsia="Calibri"/>
          <w:b/>
          <w:color w:val="000000"/>
          <w:sz w:val="22"/>
          <w:szCs w:val="22"/>
          <w:lang w:eastAsia="en-US"/>
        </w:rPr>
      </w:pPr>
      <w:r>
        <w:rPr>
          <w:rFonts w:eastAsia="Calibri"/>
          <w:b/>
          <w:color w:val="000000"/>
          <w:sz w:val="22"/>
          <w:szCs w:val="22"/>
          <w:lang w:eastAsia="en-US"/>
        </w:rPr>
        <w:t xml:space="preserve">ФИО ___________________________________     ________ квартал 20__г. </w:t>
      </w:r>
    </w:p>
    <w:tbl>
      <w:tblPr>
        <w:tblW w:w="103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31"/>
        <w:gridCol w:w="1492"/>
        <w:gridCol w:w="1276"/>
        <w:gridCol w:w="1135"/>
        <w:gridCol w:w="2524"/>
        <w:gridCol w:w="1277"/>
        <w:gridCol w:w="992"/>
        <w:gridCol w:w="993"/>
      </w:tblGrid>
      <w:tr w:rsidR="009D1C4E" w:rsidTr="0085269D">
        <w:trPr>
          <w:trHeight w:val="1341"/>
        </w:trPr>
        <w:tc>
          <w:tcPr>
            <w:tcW w:w="63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lastRenderedPageBreak/>
              <w:t>№ п/п</w:t>
            </w:r>
          </w:p>
        </w:tc>
        <w:tc>
          <w:tcPr>
            <w:tcW w:w="149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Критерий</w:t>
            </w:r>
          </w:p>
        </w:tc>
        <w:tc>
          <w:tcPr>
            <w:tcW w:w="1275"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Диапазонкритерия, максимальное значение</w:t>
            </w:r>
          </w:p>
        </w:tc>
        <w:tc>
          <w:tcPr>
            <w:tcW w:w="1134"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Периодичность</w:t>
            </w:r>
          </w:p>
        </w:tc>
        <w:tc>
          <w:tcPr>
            <w:tcW w:w="252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color w:val="000000"/>
                <w:sz w:val="20"/>
                <w:szCs w:val="20"/>
                <w:lang w:eastAsia="en-US"/>
              </w:rPr>
            </w:pPr>
            <w:r>
              <w:rPr>
                <w:rFonts w:eastAsia="Calibri"/>
                <w:b/>
                <w:color w:val="000000"/>
                <w:sz w:val="20"/>
                <w:szCs w:val="20"/>
                <w:lang w:eastAsia="en-US"/>
              </w:rPr>
              <w:t>Формула для исчисления</w:t>
            </w:r>
          </w:p>
        </w:tc>
        <w:tc>
          <w:tcPr>
            <w:tcW w:w="1276"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color w:val="000000"/>
                <w:sz w:val="20"/>
                <w:szCs w:val="20"/>
                <w:lang w:eastAsia="en-US"/>
              </w:rPr>
            </w:pPr>
            <w:r>
              <w:rPr>
                <w:rFonts w:eastAsia="Calibri"/>
                <w:b/>
                <w:color w:val="000000"/>
                <w:sz w:val="20"/>
                <w:szCs w:val="20"/>
                <w:lang w:eastAsia="en-US"/>
              </w:rPr>
              <w:t>Основание</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Фактическоезначение</w:t>
            </w:r>
          </w:p>
        </w:tc>
        <w:tc>
          <w:tcPr>
            <w:tcW w:w="99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Подпись члена комиссии</w:t>
            </w:r>
          </w:p>
        </w:tc>
      </w:tr>
      <w:tr w:rsidR="009D1C4E" w:rsidTr="0085269D">
        <w:tc>
          <w:tcPr>
            <w:tcW w:w="631"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1</w:t>
            </w:r>
          </w:p>
        </w:tc>
        <w:tc>
          <w:tcPr>
            <w:tcW w:w="1491"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Организация работы методического кабинета</w:t>
            </w:r>
          </w:p>
        </w:tc>
        <w:tc>
          <w:tcPr>
            <w:tcW w:w="1275"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4-6</w:t>
            </w:r>
          </w:p>
        </w:tc>
        <w:tc>
          <w:tcPr>
            <w:tcW w:w="1134"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Годовая</w:t>
            </w:r>
          </w:p>
        </w:tc>
        <w:tc>
          <w:tcPr>
            <w:tcW w:w="252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Наличие годового плана – 2</w:t>
            </w:r>
          </w:p>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Наличие стендовметодической работы – 2</w:t>
            </w:r>
          </w:p>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Наличие справки по итогам готовности кабинета к началу учебного года - 2</w:t>
            </w:r>
          </w:p>
        </w:tc>
        <w:tc>
          <w:tcPr>
            <w:tcW w:w="1276"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Акт готовности ДОУ к новому учебному году</w:t>
            </w:r>
          </w:p>
        </w:tc>
        <w:tc>
          <w:tcPr>
            <w:tcW w:w="992"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993"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r>
      <w:tr w:rsidR="009D1C4E" w:rsidTr="0085269D">
        <w:tc>
          <w:tcPr>
            <w:tcW w:w="631"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2</w:t>
            </w:r>
          </w:p>
        </w:tc>
        <w:tc>
          <w:tcPr>
            <w:tcW w:w="1491"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Создание условий для воспитания и обучения на родном татарском языке</w:t>
            </w:r>
          </w:p>
        </w:tc>
        <w:tc>
          <w:tcPr>
            <w:tcW w:w="1275"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0-10</w:t>
            </w:r>
          </w:p>
        </w:tc>
        <w:tc>
          <w:tcPr>
            <w:tcW w:w="1134"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Полугодовая</w:t>
            </w:r>
          </w:p>
        </w:tc>
        <w:tc>
          <w:tcPr>
            <w:tcW w:w="252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Охват:</w:t>
            </w:r>
          </w:p>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Более 70% - 10,</w:t>
            </w:r>
          </w:p>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от 60%-69% - 5</w:t>
            </w:r>
          </w:p>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Ниже 60% - 0</w:t>
            </w:r>
          </w:p>
        </w:tc>
        <w:tc>
          <w:tcPr>
            <w:tcW w:w="1276"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Отчетные данные 85-К, форма 40</w:t>
            </w:r>
          </w:p>
        </w:tc>
        <w:tc>
          <w:tcPr>
            <w:tcW w:w="992"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993"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r>
      <w:tr w:rsidR="009D1C4E" w:rsidTr="0085269D">
        <w:tc>
          <w:tcPr>
            <w:tcW w:w="631"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3</w:t>
            </w:r>
          </w:p>
        </w:tc>
        <w:tc>
          <w:tcPr>
            <w:tcW w:w="1491"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Уровень исполнительской дисциплины</w:t>
            </w:r>
          </w:p>
        </w:tc>
        <w:tc>
          <w:tcPr>
            <w:tcW w:w="1275"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0-5</w:t>
            </w:r>
          </w:p>
        </w:tc>
        <w:tc>
          <w:tcPr>
            <w:tcW w:w="1134"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Полугодовая</w:t>
            </w:r>
          </w:p>
        </w:tc>
        <w:tc>
          <w:tcPr>
            <w:tcW w:w="252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Наличие методической документации:</w:t>
            </w:r>
          </w:p>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Обр.программа- 1</w:t>
            </w:r>
          </w:p>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Годовой план – 1</w:t>
            </w:r>
          </w:p>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Календарный план – 1</w:t>
            </w:r>
          </w:p>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Материалы контроля – 1</w:t>
            </w:r>
          </w:p>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Своевременная подготовка отчетов – 1</w:t>
            </w:r>
          </w:p>
        </w:tc>
        <w:tc>
          <w:tcPr>
            <w:tcW w:w="1276"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Журнал оперативного контроля</w:t>
            </w:r>
          </w:p>
        </w:tc>
        <w:tc>
          <w:tcPr>
            <w:tcW w:w="992"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993"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r>
      <w:tr w:rsidR="009D1C4E" w:rsidTr="0085269D">
        <w:tc>
          <w:tcPr>
            <w:tcW w:w="631"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4</w:t>
            </w:r>
          </w:p>
        </w:tc>
        <w:tc>
          <w:tcPr>
            <w:tcW w:w="1491"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Доля педагогических кадров с высшей и первой квалификационной категорией</w:t>
            </w:r>
          </w:p>
        </w:tc>
        <w:tc>
          <w:tcPr>
            <w:tcW w:w="1275"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0-10</w:t>
            </w:r>
          </w:p>
        </w:tc>
        <w:tc>
          <w:tcPr>
            <w:tcW w:w="1134"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Годовая</w:t>
            </w:r>
          </w:p>
        </w:tc>
        <w:tc>
          <w:tcPr>
            <w:tcW w:w="252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Сумма педагогов с высшей и 1 категорией к общему числу педагогов</w:t>
            </w:r>
          </w:p>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50% - 10,</w:t>
            </w:r>
          </w:p>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40%-49% - 9 и т.д.</w:t>
            </w:r>
          </w:p>
        </w:tc>
        <w:tc>
          <w:tcPr>
            <w:tcW w:w="1276"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Аттестационные листы</w:t>
            </w:r>
          </w:p>
        </w:tc>
        <w:tc>
          <w:tcPr>
            <w:tcW w:w="992"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993"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r>
      <w:tr w:rsidR="009D1C4E" w:rsidTr="0085269D">
        <w:tc>
          <w:tcPr>
            <w:tcW w:w="631"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5</w:t>
            </w:r>
          </w:p>
        </w:tc>
        <w:tc>
          <w:tcPr>
            <w:tcW w:w="1491"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Доля участия педагогического коллектива в конкурсном движении – наличие призовых мест</w:t>
            </w:r>
          </w:p>
        </w:tc>
        <w:tc>
          <w:tcPr>
            <w:tcW w:w="1275"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0-6</w:t>
            </w:r>
          </w:p>
        </w:tc>
        <w:tc>
          <w:tcPr>
            <w:tcW w:w="1134"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Квартальная</w:t>
            </w:r>
          </w:p>
        </w:tc>
        <w:tc>
          <w:tcPr>
            <w:tcW w:w="252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(А/В)*100%, А – количество конкурсов, где коллектив принял участие, В – количество объявленных конкурсов</w:t>
            </w:r>
          </w:p>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90% - 6.</w:t>
            </w:r>
          </w:p>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80%-89% - 5 и т.д.</w:t>
            </w:r>
          </w:p>
        </w:tc>
        <w:tc>
          <w:tcPr>
            <w:tcW w:w="1276"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Приказы</w:t>
            </w:r>
          </w:p>
        </w:tc>
        <w:tc>
          <w:tcPr>
            <w:tcW w:w="992"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993"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r>
      <w:tr w:rsidR="009D1C4E" w:rsidTr="0085269D">
        <w:tc>
          <w:tcPr>
            <w:tcW w:w="631"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6</w:t>
            </w:r>
          </w:p>
        </w:tc>
        <w:tc>
          <w:tcPr>
            <w:tcW w:w="1491"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Охват детей ДПОУ</w:t>
            </w:r>
          </w:p>
        </w:tc>
        <w:tc>
          <w:tcPr>
            <w:tcW w:w="1275"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0-10</w:t>
            </w:r>
          </w:p>
        </w:tc>
        <w:tc>
          <w:tcPr>
            <w:tcW w:w="1134"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Полугодовая</w:t>
            </w:r>
          </w:p>
        </w:tc>
        <w:tc>
          <w:tcPr>
            <w:tcW w:w="252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(А/В)*100%, А – число детей, получающих ДПОУ, В - общее кол-во детей.</w:t>
            </w:r>
          </w:p>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90% - 10.</w:t>
            </w:r>
          </w:p>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80% -89% - 9 и т.д.</w:t>
            </w:r>
          </w:p>
        </w:tc>
        <w:tc>
          <w:tcPr>
            <w:tcW w:w="1276"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Приказ, договора.</w:t>
            </w:r>
          </w:p>
        </w:tc>
        <w:tc>
          <w:tcPr>
            <w:tcW w:w="992"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993"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r>
      <w:tr w:rsidR="009D1C4E" w:rsidTr="0085269D">
        <w:tc>
          <w:tcPr>
            <w:tcW w:w="631"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7</w:t>
            </w:r>
          </w:p>
        </w:tc>
        <w:tc>
          <w:tcPr>
            <w:tcW w:w="1491"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Доля положительных отзывов о деятельности ДОУ со стороны родителей</w:t>
            </w:r>
          </w:p>
        </w:tc>
        <w:tc>
          <w:tcPr>
            <w:tcW w:w="1275"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0-5</w:t>
            </w:r>
          </w:p>
        </w:tc>
        <w:tc>
          <w:tcPr>
            <w:tcW w:w="1134"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Полугодовая</w:t>
            </w:r>
          </w:p>
        </w:tc>
        <w:tc>
          <w:tcPr>
            <w:tcW w:w="252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(А/В)*100%, А – число положительных отзывов, В – число родителей принявших участие в анкетировании</w:t>
            </w:r>
          </w:p>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90% - 5,</w:t>
            </w:r>
          </w:p>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70%-89% - 4,</w:t>
            </w:r>
          </w:p>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50%-69% - 3</w:t>
            </w:r>
          </w:p>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Менее 50% - 0</w:t>
            </w:r>
          </w:p>
        </w:tc>
        <w:tc>
          <w:tcPr>
            <w:tcW w:w="1276"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Итоговый лист анкетирования</w:t>
            </w:r>
          </w:p>
        </w:tc>
        <w:tc>
          <w:tcPr>
            <w:tcW w:w="992"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993"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r>
      <w:tr w:rsidR="009D1C4E" w:rsidTr="0085269D">
        <w:tc>
          <w:tcPr>
            <w:tcW w:w="631"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8</w:t>
            </w:r>
          </w:p>
        </w:tc>
        <w:tc>
          <w:tcPr>
            <w:tcW w:w="1491"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color w:val="000000"/>
                <w:sz w:val="20"/>
                <w:szCs w:val="20"/>
                <w:lang w:eastAsia="en-US"/>
              </w:rPr>
            </w:pPr>
            <w:r>
              <w:rPr>
                <w:rFonts w:eastAsia="Calibri"/>
                <w:color w:val="000000"/>
                <w:sz w:val="20"/>
                <w:szCs w:val="20"/>
                <w:lang w:eastAsia="en-US"/>
              </w:rPr>
              <w:t>Распространение передового педагогического опыта</w:t>
            </w:r>
          </w:p>
        </w:tc>
        <w:tc>
          <w:tcPr>
            <w:tcW w:w="1275"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0-8</w:t>
            </w:r>
          </w:p>
        </w:tc>
        <w:tc>
          <w:tcPr>
            <w:tcW w:w="1134"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Квартальная</w:t>
            </w:r>
          </w:p>
        </w:tc>
        <w:tc>
          <w:tcPr>
            <w:tcW w:w="252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(А/В)*100%, А – кол-во проведенных мероприятий, В – кол-во запланированных мероприятий</w:t>
            </w:r>
          </w:p>
          <w:p w:rsidR="009D1C4E" w:rsidRDefault="009D1C4E" w:rsidP="0085269D">
            <w:pPr>
              <w:jc w:val="center"/>
              <w:rPr>
                <w:rFonts w:eastAsia="Calibri"/>
                <w:color w:val="000000"/>
                <w:sz w:val="20"/>
                <w:szCs w:val="20"/>
                <w:lang w:eastAsia="en-US"/>
              </w:rPr>
            </w:pPr>
            <w:r>
              <w:rPr>
                <w:rFonts w:eastAsia="Calibri"/>
                <w:color w:val="000000"/>
                <w:sz w:val="20"/>
                <w:szCs w:val="20"/>
                <w:lang w:eastAsia="en-US"/>
              </w:rPr>
              <w:lastRenderedPageBreak/>
              <w:t>100% - 8,</w:t>
            </w:r>
          </w:p>
          <w:p w:rsidR="009D1C4E" w:rsidRDefault="009D1C4E" w:rsidP="0085269D">
            <w:pPr>
              <w:jc w:val="center"/>
              <w:rPr>
                <w:rFonts w:eastAsia="Calibri"/>
                <w:color w:val="000000"/>
                <w:sz w:val="20"/>
                <w:szCs w:val="20"/>
                <w:lang w:eastAsia="en-US"/>
              </w:rPr>
            </w:pPr>
            <w:r>
              <w:rPr>
                <w:rFonts w:eastAsia="Calibri"/>
                <w:color w:val="000000"/>
                <w:sz w:val="20"/>
                <w:szCs w:val="20"/>
                <w:lang w:eastAsia="en-US"/>
              </w:rPr>
              <w:t>90%-99% - 7 и т.д.</w:t>
            </w:r>
          </w:p>
        </w:tc>
        <w:tc>
          <w:tcPr>
            <w:tcW w:w="1276"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color w:val="000000"/>
                <w:sz w:val="20"/>
                <w:szCs w:val="20"/>
                <w:lang w:eastAsia="en-US"/>
              </w:rPr>
            </w:pPr>
            <w:r>
              <w:rPr>
                <w:rFonts w:eastAsia="Calibri"/>
                <w:color w:val="000000"/>
                <w:sz w:val="20"/>
                <w:szCs w:val="20"/>
                <w:lang w:eastAsia="en-US"/>
              </w:rPr>
              <w:lastRenderedPageBreak/>
              <w:t xml:space="preserve">Годовой план, программки, публикации </w:t>
            </w:r>
            <w:r>
              <w:rPr>
                <w:rFonts w:eastAsia="Calibri"/>
                <w:color w:val="000000"/>
                <w:sz w:val="20"/>
                <w:szCs w:val="20"/>
                <w:lang w:eastAsia="en-US"/>
              </w:rPr>
              <w:lastRenderedPageBreak/>
              <w:t>и пр.</w:t>
            </w:r>
          </w:p>
        </w:tc>
        <w:tc>
          <w:tcPr>
            <w:tcW w:w="992"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993"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r>
      <w:tr w:rsidR="009D1C4E" w:rsidTr="0085269D">
        <w:tc>
          <w:tcPr>
            <w:tcW w:w="631"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491"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b/>
                <w:color w:val="000000"/>
                <w:sz w:val="20"/>
                <w:szCs w:val="20"/>
                <w:lang w:eastAsia="en-US"/>
              </w:rPr>
            </w:pPr>
            <w:r>
              <w:rPr>
                <w:rFonts w:eastAsia="Calibri"/>
                <w:b/>
                <w:color w:val="000000"/>
                <w:sz w:val="20"/>
                <w:szCs w:val="20"/>
                <w:lang w:eastAsia="en-US"/>
              </w:rPr>
              <w:t>ИТОГО</w:t>
            </w:r>
          </w:p>
        </w:tc>
        <w:tc>
          <w:tcPr>
            <w:tcW w:w="1275"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60</w:t>
            </w:r>
          </w:p>
        </w:tc>
        <w:tc>
          <w:tcPr>
            <w:tcW w:w="113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color w:val="000000"/>
                <w:sz w:val="20"/>
                <w:szCs w:val="20"/>
                <w:lang w:eastAsia="en-US"/>
              </w:rPr>
            </w:pPr>
          </w:p>
        </w:tc>
        <w:tc>
          <w:tcPr>
            <w:tcW w:w="2523"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color w:val="000000"/>
                <w:sz w:val="20"/>
                <w:szCs w:val="20"/>
                <w:lang w:eastAsia="en-US"/>
              </w:rPr>
            </w:pPr>
          </w:p>
        </w:tc>
        <w:tc>
          <w:tcPr>
            <w:tcW w:w="1276"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color w:val="000000"/>
                <w:sz w:val="20"/>
                <w:szCs w:val="20"/>
                <w:lang w:eastAsia="en-US"/>
              </w:rPr>
            </w:pPr>
          </w:p>
        </w:tc>
        <w:tc>
          <w:tcPr>
            <w:tcW w:w="992"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993"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r>
    </w:tbl>
    <w:p w:rsidR="009D1C4E" w:rsidRDefault="009D1C4E" w:rsidP="009D1C4E">
      <w:pPr>
        <w:rPr>
          <w:rFonts w:eastAsia="Calibri"/>
          <w:color w:val="000000"/>
          <w:sz w:val="20"/>
          <w:szCs w:val="20"/>
          <w:lang w:eastAsia="en-US"/>
        </w:rPr>
      </w:pPr>
    </w:p>
    <w:p w:rsidR="009D1C4E" w:rsidRDefault="009D1C4E" w:rsidP="009D1C4E">
      <w:pPr>
        <w:jc w:val="center"/>
        <w:rPr>
          <w:rFonts w:eastAsia="Calibri"/>
          <w:b/>
          <w:sz w:val="22"/>
          <w:szCs w:val="22"/>
          <w:lang w:eastAsia="en-US"/>
        </w:rPr>
      </w:pPr>
      <w:r>
        <w:rPr>
          <w:rFonts w:eastAsia="Calibri"/>
          <w:b/>
          <w:sz w:val="22"/>
          <w:szCs w:val="22"/>
          <w:lang w:eastAsia="en-US"/>
        </w:rPr>
        <w:t>Бланк оценки качества выполняемых работ воспитателя по обучению татарскому языку</w:t>
      </w:r>
    </w:p>
    <w:p w:rsidR="009D1C4E" w:rsidRDefault="009D1C4E" w:rsidP="009D1C4E">
      <w:pPr>
        <w:jc w:val="center"/>
        <w:rPr>
          <w:rFonts w:eastAsia="Calibri"/>
          <w:b/>
          <w:sz w:val="22"/>
          <w:szCs w:val="22"/>
          <w:lang w:eastAsia="en-US"/>
        </w:rPr>
      </w:pPr>
      <w:r>
        <w:rPr>
          <w:rFonts w:eastAsia="Calibri"/>
          <w:b/>
          <w:sz w:val="22"/>
          <w:szCs w:val="22"/>
          <w:lang w:eastAsia="en-US"/>
        </w:rPr>
        <w:t>ФИО ___________________________________     ________ квартал 20___г.</w:t>
      </w:r>
    </w:p>
    <w:p w:rsidR="009D1C4E" w:rsidRDefault="009D1C4E" w:rsidP="009D1C4E">
      <w:pPr>
        <w:jc w:val="center"/>
        <w:rPr>
          <w:rFonts w:eastAsia="Calibri"/>
          <w:b/>
          <w:sz w:val="22"/>
          <w:szCs w:val="22"/>
          <w:lang w:eastAsia="en-US"/>
        </w:rPr>
      </w:pPr>
    </w:p>
    <w:tbl>
      <w:tblPr>
        <w:tblW w:w="103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7"/>
        <w:gridCol w:w="1440"/>
        <w:gridCol w:w="1309"/>
        <w:gridCol w:w="1134"/>
        <w:gridCol w:w="2523"/>
        <w:gridCol w:w="1219"/>
        <w:gridCol w:w="992"/>
        <w:gridCol w:w="1071"/>
      </w:tblGrid>
      <w:tr w:rsidR="009D1C4E" w:rsidTr="0085269D">
        <w:tc>
          <w:tcPr>
            <w:tcW w:w="648"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 п/п</w:t>
            </w:r>
          </w:p>
        </w:tc>
        <w:tc>
          <w:tcPr>
            <w:tcW w:w="1440"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Критерий</w:t>
            </w:r>
          </w:p>
        </w:tc>
        <w:tc>
          <w:tcPr>
            <w:tcW w:w="13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Диапазон</w:t>
            </w:r>
          </w:p>
          <w:p w:rsidR="009D1C4E" w:rsidRDefault="009D1C4E" w:rsidP="0085269D">
            <w:pPr>
              <w:jc w:val="center"/>
              <w:rPr>
                <w:rFonts w:eastAsia="Calibri"/>
                <w:b/>
                <w:sz w:val="20"/>
                <w:szCs w:val="20"/>
                <w:lang w:eastAsia="en-US"/>
              </w:rPr>
            </w:pPr>
            <w:r>
              <w:rPr>
                <w:rFonts w:eastAsia="Calibri"/>
                <w:b/>
                <w:sz w:val="20"/>
                <w:szCs w:val="20"/>
                <w:lang w:eastAsia="en-US"/>
              </w:rPr>
              <w:t>критерия, максимальное значение</w:t>
            </w:r>
          </w:p>
        </w:tc>
        <w:tc>
          <w:tcPr>
            <w:tcW w:w="1134"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Периодичность</w:t>
            </w:r>
          </w:p>
        </w:tc>
        <w:tc>
          <w:tcPr>
            <w:tcW w:w="252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Формула для исчисления</w:t>
            </w:r>
          </w:p>
        </w:tc>
        <w:tc>
          <w:tcPr>
            <w:tcW w:w="121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Основание</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Фактическое значение</w:t>
            </w:r>
          </w:p>
        </w:tc>
        <w:tc>
          <w:tcPr>
            <w:tcW w:w="107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Подпись члена комиссии</w:t>
            </w:r>
          </w:p>
        </w:tc>
      </w:tr>
      <w:tr w:rsidR="009D1C4E" w:rsidTr="0085269D">
        <w:tc>
          <w:tcPr>
            <w:tcW w:w="648"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1</w:t>
            </w:r>
          </w:p>
        </w:tc>
        <w:tc>
          <w:tcPr>
            <w:tcW w:w="144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Качество реализации программы, промежуточные результаты освоения программы</w:t>
            </w:r>
          </w:p>
        </w:tc>
        <w:tc>
          <w:tcPr>
            <w:tcW w:w="13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0-10</w:t>
            </w:r>
          </w:p>
        </w:tc>
        <w:tc>
          <w:tcPr>
            <w:tcW w:w="1134"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Полугодовая</w:t>
            </w:r>
          </w:p>
        </w:tc>
        <w:tc>
          <w:tcPr>
            <w:tcW w:w="252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(А/В)*100%, А – число детей освоивших программу в отчетный период, В – общее кол-во детей в ДОУ</w:t>
            </w:r>
          </w:p>
          <w:p w:rsidR="009D1C4E" w:rsidRDefault="009D1C4E" w:rsidP="0085269D">
            <w:pPr>
              <w:jc w:val="center"/>
              <w:rPr>
                <w:rFonts w:eastAsia="Calibri"/>
                <w:sz w:val="20"/>
                <w:szCs w:val="20"/>
                <w:lang w:eastAsia="en-US"/>
              </w:rPr>
            </w:pPr>
            <w:r>
              <w:rPr>
                <w:rFonts w:eastAsia="Calibri"/>
                <w:sz w:val="20"/>
                <w:szCs w:val="20"/>
                <w:lang w:eastAsia="en-US"/>
              </w:rPr>
              <w:t>80% и более – 10, 70%-79% - 5</w:t>
            </w:r>
          </w:p>
          <w:p w:rsidR="009D1C4E" w:rsidRDefault="009D1C4E" w:rsidP="0085269D">
            <w:pPr>
              <w:jc w:val="center"/>
              <w:rPr>
                <w:rFonts w:eastAsia="Calibri"/>
                <w:sz w:val="20"/>
                <w:szCs w:val="20"/>
                <w:lang w:eastAsia="en-US"/>
              </w:rPr>
            </w:pPr>
            <w:r>
              <w:rPr>
                <w:rFonts w:eastAsia="Calibri"/>
                <w:sz w:val="20"/>
                <w:szCs w:val="20"/>
                <w:lang w:eastAsia="en-US"/>
              </w:rPr>
              <w:t>Менее 60% - 0.</w:t>
            </w:r>
          </w:p>
        </w:tc>
        <w:tc>
          <w:tcPr>
            <w:tcW w:w="121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Справка по результатам диагностики</w:t>
            </w:r>
          </w:p>
        </w:tc>
        <w:tc>
          <w:tcPr>
            <w:tcW w:w="992"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071"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r>
      <w:tr w:rsidR="009D1C4E" w:rsidTr="0085269D">
        <w:tc>
          <w:tcPr>
            <w:tcW w:w="648"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2</w:t>
            </w:r>
          </w:p>
        </w:tc>
        <w:tc>
          <w:tcPr>
            <w:tcW w:w="144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Пополнение материально-технической базы, способствующей обучению детей родному и татарскому языку</w:t>
            </w:r>
          </w:p>
        </w:tc>
        <w:tc>
          <w:tcPr>
            <w:tcW w:w="13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0-5</w:t>
            </w:r>
          </w:p>
        </w:tc>
        <w:tc>
          <w:tcPr>
            <w:tcW w:w="1134"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sz w:val="20"/>
                <w:szCs w:val="20"/>
                <w:lang w:eastAsia="en-US"/>
              </w:rPr>
              <w:t>Квартальная</w:t>
            </w:r>
          </w:p>
        </w:tc>
        <w:tc>
          <w:tcPr>
            <w:tcW w:w="2523"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rPr>
                <w:rFonts w:eastAsia="Calibri"/>
                <w:sz w:val="20"/>
                <w:szCs w:val="20"/>
                <w:lang w:eastAsia="en-US"/>
              </w:rPr>
            </w:pPr>
            <w:r>
              <w:rPr>
                <w:rFonts w:eastAsia="Calibri"/>
                <w:sz w:val="20"/>
                <w:szCs w:val="20"/>
                <w:lang w:eastAsia="en-US"/>
              </w:rPr>
              <w:t>Отсутствие замечаний – 5</w:t>
            </w:r>
          </w:p>
          <w:p w:rsidR="009D1C4E" w:rsidRDefault="009D1C4E" w:rsidP="0085269D">
            <w:pPr>
              <w:jc w:val="center"/>
              <w:rPr>
                <w:rFonts w:eastAsia="Calibri"/>
                <w:sz w:val="20"/>
                <w:szCs w:val="20"/>
                <w:lang w:eastAsia="en-US"/>
              </w:rPr>
            </w:pPr>
          </w:p>
          <w:p w:rsidR="009D1C4E" w:rsidRDefault="009D1C4E" w:rsidP="0085269D">
            <w:pPr>
              <w:jc w:val="center"/>
              <w:rPr>
                <w:rFonts w:eastAsia="Calibri"/>
                <w:sz w:val="20"/>
                <w:szCs w:val="20"/>
                <w:lang w:eastAsia="en-US"/>
              </w:rPr>
            </w:pPr>
            <w:r>
              <w:rPr>
                <w:rFonts w:eastAsia="Calibri"/>
                <w:sz w:val="20"/>
                <w:szCs w:val="20"/>
                <w:lang w:eastAsia="en-US"/>
              </w:rPr>
              <w:t>Наличие – 0</w:t>
            </w:r>
          </w:p>
        </w:tc>
        <w:tc>
          <w:tcPr>
            <w:tcW w:w="121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Информационная справка</w:t>
            </w:r>
          </w:p>
        </w:tc>
        <w:tc>
          <w:tcPr>
            <w:tcW w:w="992"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071"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r>
      <w:tr w:rsidR="009D1C4E" w:rsidTr="0085269D">
        <w:tc>
          <w:tcPr>
            <w:tcW w:w="648"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3</w:t>
            </w:r>
          </w:p>
        </w:tc>
        <w:tc>
          <w:tcPr>
            <w:tcW w:w="144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Уровень овладения языковой подготовленности русскоязычных воспитателей</w:t>
            </w:r>
          </w:p>
        </w:tc>
        <w:tc>
          <w:tcPr>
            <w:tcW w:w="13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0-10</w:t>
            </w:r>
          </w:p>
        </w:tc>
        <w:tc>
          <w:tcPr>
            <w:tcW w:w="1134"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sz w:val="20"/>
                <w:szCs w:val="20"/>
                <w:lang w:eastAsia="en-US"/>
              </w:rPr>
              <w:t>Квартальная</w:t>
            </w:r>
          </w:p>
        </w:tc>
        <w:tc>
          <w:tcPr>
            <w:tcW w:w="252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(А/В)*100%,  А – число русскоязычных педагогов с достаточным уровнем языковой подготовленности В – общее  число русскоязычных педагогов</w:t>
            </w:r>
          </w:p>
        </w:tc>
        <w:tc>
          <w:tcPr>
            <w:tcW w:w="121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Справка по результатам тестовых ответов</w:t>
            </w:r>
          </w:p>
        </w:tc>
        <w:tc>
          <w:tcPr>
            <w:tcW w:w="992"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071"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r>
      <w:tr w:rsidR="009D1C4E" w:rsidTr="0085269D">
        <w:tc>
          <w:tcPr>
            <w:tcW w:w="648"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4</w:t>
            </w:r>
          </w:p>
        </w:tc>
        <w:tc>
          <w:tcPr>
            <w:tcW w:w="144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Оказание ДПОУ</w:t>
            </w:r>
          </w:p>
        </w:tc>
        <w:tc>
          <w:tcPr>
            <w:tcW w:w="13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0-10</w:t>
            </w:r>
          </w:p>
        </w:tc>
        <w:tc>
          <w:tcPr>
            <w:tcW w:w="1134"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rPr>
                <w:rFonts w:eastAsia="Calibri"/>
                <w:sz w:val="20"/>
                <w:szCs w:val="20"/>
                <w:lang w:eastAsia="en-US"/>
              </w:rPr>
            </w:pPr>
            <w:r>
              <w:rPr>
                <w:rFonts w:eastAsia="Calibri"/>
                <w:sz w:val="20"/>
                <w:szCs w:val="20"/>
                <w:lang w:eastAsia="en-US"/>
              </w:rPr>
              <w:t>Полугодовая</w:t>
            </w:r>
          </w:p>
          <w:p w:rsidR="009D1C4E" w:rsidRDefault="009D1C4E" w:rsidP="0085269D">
            <w:pPr>
              <w:jc w:val="center"/>
              <w:rPr>
                <w:rFonts w:eastAsia="Calibri"/>
                <w:b/>
                <w:sz w:val="20"/>
                <w:szCs w:val="20"/>
                <w:lang w:eastAsia="en-US"/>
              </w:rPr>
            </w:pPr>
          </w:p>
        </w:tc>
        <w:tc>
          <w:tcPr>
            <w:tcW w:w="252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Является руководителем кружка -10, не является -0.</w:t>
            </w:r>
          </w:p>
        </w:tc>
        <w:tc>
          <w:tcPr>
            <w:tcW w:w="121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Приказы Приказ, договора.</w:t>
            </w:r>
          </w:p>
        </w:tc>
        <w:tc>
          <w:tcPr>
            <w:tcW w:w="992"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071"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r>
      <w:tr w:rsidR="009D1C4E" w:rsidTr="0085269D">
        <w:tc>
          <w:tcPr>
            <w:tcW w:w="648"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5</w:t>
            </w:r>
          </w:p>
        </w:tc>
        <w:tc>
          <w:tcPr>
            <w:tcW w:w="144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Работа с родителями по освоению УМК. Доля положительных отзывов родителями детей</w:t>
            </w:r>
          </w:p>
        </w:tc>
        <w:tc>
          <w:tcPr>
            <w:tcW w:w="13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0-5</w:t>
            </w:r>
          </w:p>
        </w:tc>
        <w:tc>
          <w:tcPr>
            <w:tcW w:w="1134"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Квартальная</w:t>
            </w:r>
          </w:p>
        </w:tc>
        <w:tc>
          <w:tcPr>
            <w:tcW w:w="252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(А/В)*100%, А – число положительных отзывов, В – число родителей принявших участие в анкетировании</w:t>
            </w:r>
          </w:p>
          <w:p w:rsidR="009D1C4E" w:rsidRDefault="009D1C4E" w:rsidP="0085269D">
            <w:pPr>
              <w:jc w:val="center"/>
              <w:rPr>
                <w:rFonts w:eastAsia="Calibri"/>
                <w:sz w:val="20"/>
                <w:szCs w:val="20"/>
                <w:lang w:eastAsia="en-US"/>
              </w:rPr>
            </w:pPr>
            <w:r>
              <w:rPr>
                <w:rFonts w:eastAsia="Calibri"/>
                <w:sz w:val="20"/>
                <w:szCs w:val="20"/>
                <w:lang w:eastAsia="en-US"/>
              </w:rPr>
              <w:t>90% и более – 5, 80%-90% - 4 и т.д.</w:t>
            </w:r>
          </w:p>
        </w:tc>
        <w:tc>
          <w:tcPr>
            <w:tcW w:w="121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Итоговый лист анкетирования. Журнал учета консультаций</w:t>
            </w:r>
          </w:p>
        </w:tc>
        <w:tc>
          <w:tcPr>
            <w:tcW w:w="992"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071"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r>
      <w:tr w:rsidR="009D1C4E" w:rsidTr="0085269D">
        <w:trPr>
          <w:trHeight w:val="1400"/>
        </w:trPr>
        <w:tc>
          <w:tcPr>
            <w:tcW w:w="648"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6</w:t>
            </w:r>
          </w:p>
        </w:tc>
        <w:tc>
          <w:tcPr>
            <w:tcW w:w="144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Методическая активность педагога, распространение передового педагогического опыта, инновационной и опытно-экспериментальной работе, участие в Совете педагогов</w:t>
            </w:r>
          </w:p>
        </w:tc>
        <w:tc>
          <w:tcPr>
            <w:tcW w:w="13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0-10</w:t>
            </w:r>
          </w:p>
        </w:tc>
        <w:tc>
          <w:tcPr>
            <w:tcW w:w="1134"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Квартальная</w:t>
            </w:r>
          </w:p>
        </w:tc>
        <w:tc>
          <w:tcPr>
            <w:tcW w:w="2523"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rPr>
                <w:rFonts w:eastAsia="Calibri"/>
                <w:sz w:val="20"/>
                <w:szCs w:val="20"/>
                <w:lang w:eastAsia="en-US"/>
              </w:rPr>
            </w:pPr>
            <w:r>
              <w:rPr>
                <w:rFonts w:eastAsia="Calibri"/>
                <w:sz w:val="20"/>
                <w:szCs w:val="20"/>
                <w:lang w:eastAsia="en-US"/>
              </w:rPr>
              <w:t>(А/В)*100%, А – кол-во проведенных педагогом мероприятий, В – максимальное кол-во запланированных мероприятий</w:t>
            </w:r>
          </w:p>
          <w:p w:rsidR="009D1C4E" w:rsidRDefault="009D1C4E" w:rsidP="0085269D">
            <w:pPr>
              <w:jc w:val="center"/>
              <w:rPr>
                <w:rFonts w:eastAsia="Calibri"/>
                <w:sz w:val="20"/>
                <w:szCs w:val="20"/>
                <w:lang w:eastAsia="en-US"/>
              </w:rPr>
            </w:pPr>
            <w:r>
              <w:rPr>
                <w:rFonts w:eastAsia="Calibri"/>
                <w:sz w:val="20"/>
                <w:szCs w:val="20"/>
                <w:lang w:eastAsia="en-US"/>
              </w:rPr>
              <w:t>100% - 10,</w:t>
            </w:r>
          </w:p>
          <w:p w:rsidR="009D1C4E" w:rsidRDefault="009D1C4E" w:rsidP="0085269D">
            <w:pPr>
              <w:jc w:val="center"/>
              <w:rPr>
                <w:rFonts w:eastAsia="Calibri"/>
                <w:sz w:val="20"/>
                <w:szCs w:val="20"/>
                <w:lang w:eastAsia="en-US"/>
              </w:rPr>
            </w:pPr>
            <w:r>
              <w:rPr>
                <w:rFonts w:eastAsia="Calibri"/>
                <w:sz w:val="20"/>
                <w:szCs w:val="20"/>
                <w:lang w:eastAsia="en-US"/>
              </w:rPr>
              <w:t xml:space="preserve">65% - 7, </w:t>
            </w:r>
          </w:p>
          <w:p w:rsidR="009D1C4E" w:rsidRDefault="009D1C4E" w:rsidP="0085269D">
            <w:pPr>
              <w:jc w:val="center"/>
              <w:rPr>
                <w:rFonts w:eastAsia="Calibri"/>
                <w:sz w:val="20"/>
                <w:szCs w:val="20"/>
                <w:lang w:eastAsia="en-US"/>
              </w:rPr>
            </w:pPr>
            <w:r>
              <w:rPr>
                <w:rFonts w:eastAsia="Calibri"/>
                <w:sz w:val="20"/>
                <w:szCs w:val="20"/>
                <w:lang w:eastAsia="en-US"/>
              </w:rPr>
              <w:t>33%- 3,5,</w:t>
            </w:r>
          </w:p>
          <w:p w:rsidR="009D1C4E" w:rsidRDefault="009D1C4E" w:rsidP="0085269D">
            <w:pPr>
              <w:jc w:val="center"/>
              <w:rPr>
                <w:rFonts w:eastAsia="Calibri"/>
                <w:sz w:val="20"/>
                <w:szCs w:val="20"/>
                <w:lang w:eastAsia="en-US"/>
              </w:rPr>
            </w:pPr>
            <w:r>
              <w:rPr>
                <w:rFonts w:eastAsia="Calibri"/>
                <w:sz w:val="20"/>
                <w:szCs w:val="20"/>
                <w:lang w:eastAsia="en-US"/>
              </w:rPr>
              <w:t>менее33%-0 баллов</w:t>
            </w:r>
          </w:p>
          <w:p w:rsidR="009D1C4E" w:rsidRDefault="009D1C4E" w:rsidP="0085269D">
            <w:pPr>
              <w:jc w:val="center"/>
              <w:rPr>
                <w:rFonts w:eastAsia="Calibri"/>
                <w:sz w:val="20"/>
                <w:szCs w:val="20"/>
                <w:lang w:eastAsia="en-US"/>
              </w:rPr>
            </w:pPr>
          </w:p>
        </w:tc>
        <w:tc>
          <w:tcPr>
            <w:tcW w:w="121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План самообразования педагога, программки, публикации</w:t>
            </w:r>
          </w:p>
        </w:tc>
        <w:tc>
          <w:tcPr>
            <w:tcW w:w="992"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071"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r>
      <w:tr w:rsidR="009D1C4E" w:rsidTr="0085269D">
        <w:tc>
          <w:tcPr>
            <w:tcW w:w="648"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lastRenderedPageBreak/>
              <w:t>7</w:t>
            </w:r>
          </w:p>
        </w:tc>
        <w:tc>
          <w:tcPr>
            <w:tcW w:w="144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Доля участи педагога и его воспитанников в конкурсном движении</w:t>
            </w:r>
          </w:p>
        </w:tc>
        <w:tc>
          <w:tcPr>
            <w:tcW w:w="13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0-5</w:t>
            </w:r>
          </w:p>
        </w:tc>
        <w:tc>
          <w:tcPr>
            <w:tcW w:w="1134"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Квартальная</w:t>
            </w:r>
          </w:p>
        </w:tc>
        <w:tc>
          <w:tcPr>
            <w:tcW w:w="252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(А/В)*100%, А – кол-во конкурсов, в которых принял участие педагог, В – количество объявленных конкурсов</w:t>
            </w:r>
          </w:p>
        </w:tc>
        <w:tc>
          <w:tcPr>
            <w:tcW w:w="121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Информационная справка</w:t>
            </w:r>
          </w:p>
        </w:tc>
        <w:tc>
          <w:tcPr>
            <w:tcW w:w="992"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071"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r>
      <w:tr w:rsidR="009D1C4E" w:rsidTr="0085269D">
        <w:tc>
          <w:tcPr>
            <w:tcW w:w="648"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44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b/>
                <w:sz w:val="20"/>
                <w:szCs w:val="20"/>
                <w:lang w:eastAsia="en-US"/>
              </w:rPr>
            </w:pPr>
            <w:r>
              <w:rPr>
                <w:rFonts w:eastAsia="Calibri"/>
                <w:b/>
                <w:sz w:val="20"/>
                <w:szCs w:val="20"/>
                <w:lang w:eastAsia="en-US"/>
              </w:rPr>
              <w:t>ИТОГО</w:t>
            </w:r>
          </w:p>
        </w:tc>
        <w:tc>
          <w:tcPr>
            <w:tcW w:w="13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55</w:t>
            </w:r>
          </w:p>
        </w:tc>
        <w:tc>
          <w:tcPr>
            <w:tcW w:w="113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2523"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21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992"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071"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r>
    </w:tbl>
    <w:p w:rsidR="009D1C4E" w:rsidRDefault="009D1C4E" w:rsidP="009D1C4E">
      <w:pPr>
        <w:jc w:val="center"/>
        <w:rPr>
          <w:rFonts w:eastAsia="Calibri"/>
          <w:b/>
          <w:sz w:val="22"/>
          <w:szCs w:val="22"/>
          <w:lang w:eastAsia="en-US"/>
        </w:rPr>
      </w:pPr>
      <w:r>
        <w:rPr>
          <w:rFonts w:eastAsia="Calibri"/>
          <w:b/>
          <w:sz w:val="22"/>
          <w:szCs w:val="22"/>
          <w:lang w:eastAsia="en-US"/>
        </w:rPr>
        <w:t>Бланк оценки качества выполняемых работ учителя-логопеда</w:t>
      </w:r>
    </w:p>
    <w:p w:rsidR="009D1C4E" w:rsidRDefault="009D1C4E" w:rsidP="009D1C4E">
      <w:pPr>
        <w:jc w:val="center"/>
        <w:rPr>
          <w:rFonts w:eastAsia="Calibri"/>
          <w:b/>
          <w:sz w:val="22"/>
          <w:szCs w:val="22"/>
          <w:lang w:eastAsia="en-US"/>
        </w:rPr>
      </w:pPr>
      <w:r>
        <w:rPr>
          <w:rFonts w:eastAsia="Calibri"/>
          <w:b/>
          <w:sz w:val="22"/>
          <w:szCs w:val="22"/>
          <w:lang w:eastAsia="en-US"/>
        </w:rPr>
        <w:t>ФИО ___________________________________     ________ квартал 20____г.</w:t>
      </w:r>
    </w:p>
    <w:p w:rsidR="009D1C4E" w:rsidRDefault="009D1C4E" w:rsidP="009D1C4E">
      <w:pPr>
        <w:rPr>
          <w:rFonts w:eastAsia="Calibri"/>
          <w:b/>
          <w:sz w:val="20"/>
          <w:szCs w:val="20"/>
          <w:lang w:eastAsia="en-US"/>
        </w:rPr>
      </w:pPr>
    </w:p>
    <w:tbl>
      <w:tblPr>
        <w:tblW w:w="103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7"/>
        <w:gridCol w:w="1440"/>
        <w:gridCol w:w="1260"/>
        <w:gridCol w:w="1183"/>
        <w:gridCol w:w="2523"/>
        <w:gridCol w:w="1219"/>
        <w:gridCol w:w="969"/>
        <w:gridCol w:w="1094"/>
      </w:tblGrid>
      <w:tr w:rsidR="009D1C4E" w:rsidTr="0085269D">
        <w:tc>
          <w:tcPr>
            <w:tcW w:w="648"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 п/п</w:t>
            </w:r>
          </w:p>
        </w:tc>
        <w:tc>
          <w:tcPr>
            <w:tcW w:w="1440"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Критерий</w:t>
            </w:r>
          </w:p>
        </w:tc>
        <w:tc>
          <w:tcPr>
            <w:tcW w:w="1260"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Диапазон</w:t>
            </w:r>
          </w:p>
          <w:p w:rsidR="009D1C4E" w:rsidRDefault="009D1C4E" w:rsidP="0085269D">
            <w:pPr>
              <w:jc w:val="center"/>
              <w:rPr>
                <w:rFonts w:eastAsia="Calibri"/>
                <w:b/>
                <w:sz w:val="20"/>
                <w:szCs w:val="20"/>
                <w:lang w:eastAsia="en-US"/>
              </w:rPr>
            </w:pPr>
            <w:r>
              <w:rPr>
                <w:rFonts w:eastAsia="Calibri"/>
                <w:b/>
                <w:sz w:val="20"/>
                <w:szCs w:val="20"/>
                <w:lang w:eastAsia="en-US"/>
              </w:rPr>
              <w:t>критерия, максимальное значение</w:t>
            </w:r>
          </w:p>
        </w:tc>
        <w:tc>
          <w:tcPr>
            <w:tcW w:w="118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Периодичность</w:t>
            </w:r>
          </w:p>
        </w:tc>
        <w:tc>
          <w:tcPr>
            <w:tcW w:w="252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Формула для исчисления</w:t>
            </w:r>
          </w:p>
        </w:tc>
        <w:tc>
          <w:tcPr>
            <w:tcW w:w="121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Основание</w:t>
            </w:r>
          </w:p>
        </w:tc>
        <w:tc>
          <w:tcPr>
            <w:tcW w:w="96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Фактическое значение</w:t>
            </w:r>
          </w:p>
        </w:tc>
        <w:tc>
          <w:tcPr>
            <w:tcW w:w="1094"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Подпись члена комиссии</w:t>
            </w:r>
          </w:p>
        </w:tc>
      </w:tr>
      <w:tr w:rsidR="009D1C4E" w:rsidTr="0085269D">
        <w:tc>
          <w:tcPr>
            <w:tcW w:w="648"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1</w:t>
            </w:r>
          </w:p>
        </w:tc>
        <w:tc>
          <w:tcPr>
            <w:tcW w:w="144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Динамика результатов коррекционной работы</w:t>
            </w:r>
          </w:p>
        </w:tc>
        <w:tc>
          <w:tcPr>
            <w:tcW w:w="1260"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0-10</w:t>
            </w:r>
          </w:p>
        </w:tc>
        <w:tc>
          <w:tcPr>
            <w:tcW w:w="118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Годовая</w:t>
            </w:r>
          </w:p>
        </w:tc>
        <w:tc>
          <w:tcPr>
            <w:tcW w:w="252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(А/В)*100%,  А - число исправленных нарушений, В – число выявленных нарушений</w:t>
            </w:r>
          </w:p>
          <w:p w:rsidR="009D1C4E" w:rsidRDefault="009D1C4E" w:rsidP="0085269D">
            <w:pPr>
              <w:jc w:val="center"/>
              <w:rPr>
                <w:rFonts w:eastAsia="Calibri"/>
                <w:sz w:val="20"/>
                <w:szCs w:val="20"/>
                <w:lang w:eastAsia="en-US"/>
              </w:rPr>
            </w:pPr>
            <w:r>
              <w:rPr>
                <w:rFonts w:eastAsia="Calibri"/>
                <w:sz w:val="20"/>
                <w:szCs w:val="20"/>
                <w:lang w:eastAsia="en-US"/>
              </w:rPr>
              <w:t>90% и более – 10, 80%-89% - 9 и т.д.</w:t>
            </w:r>
          </w:p>
        </w:tc>
        <w:tc>
          <w:tcPr>
            <w:tcW w:w="121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Протоколы, результаты диагностики</w:t>
            </w:r>
          </w:p>
        </w:tc>
        <w:tc>
          <w:tcPr>
            <w:tcW w:w="96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b/>
                <w:sz w:val="20"/>
                <w:szCs w:val="20"/>
                <w:lang w:eastAsia="en-US"/>
              </w:rPr>
            </w:pPr>
          </w:p>
        </w:tc>
        <w:tc>
          <w:tcPr>
            <w:tcW w:w="109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b/>
                <w:sz w:val="20"/>
                <w:szCs w:val="20"/>
                <w:lang w:eastAsia="en-US"/>
              </w:rPr>
            </w:pPr>
          </w:p>
        </w:tc>
      </w:tr>
      <w:tr w:rsidR="009D1C4E" w:rsidTr="0085269D">
        <w:tc>
          <w:tcPr>
            <w:tcW w:w="648"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2</w:t>
            </w:r>
          </w:p>
        </w:tc>
        <w:tc>
          <w:tcPr>
            <w:tcW w:w="144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Консультационная деятельность</w:t>
            </w:r>
          </w:p>
        </w:tc>
        <w:tc>
          <w:tcPr>
            <w:tcW w:w="1260"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0-10</w:t>
            </w:r>
          </w:p>
        </w:tc>
        <w:tc>
          <w:tcPr>
            <w:tcW w:w="118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Квартальная</w:t>
            </w:r>
          </w:p>
        </w:tc>
        <w:tc>
          <w:tcPr>
            <w:tcW w:w="252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(А/В)*100%,  А – кол-во проведенных консультаций, В – кол-во запланированных консультаций</w:t>
            </w:r>
          </w:p>
          <w:p w:rsidR="009D1C4E" w:rsidRDefault="009D1C4E" w:rsidP="0085269D">
            <w:pPr>
              <w:jc w:val="center"/>
              <w:rPr>
                <w:rFonts w:eastAsia="Calibri"/>
                <w:sz w:val="20"/>
                <w:szCs w:val="20"/>
                <w:lang w:eastAsia="en-US"/>
              </w:rPr>
            </w:pPr>
            <w:r>
              <w:rPr>
                <w:rFonts w:eastAsia="Calibri"/>
                <w:sz w:val="20"/>
                <w:szCs w:val="20"/>
                <w:lang w:eastAsia="en-US"/>
              </w:rPr>
              <w:t>100% – 10, 90%-99% - 9 и т.д.</w:t>
            </w:r>
          </w:p>
        </w:tc>
        <w:tc>
          <w:tcPr>
            <w:tcW w:w="121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Журнал проведения консультаций</w:t>
            </w:r>
          </w:p>
        </w:tc>
        <w:tc>
          <w:tcPr>
            <w:tcW w:w="96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b/>
                <w:sz w:val="20"/>
                <w:szCs w:val="20"/>
                <w:lang w:eastAsia="en-US"/>
              </w:rPr>
            </w:pPr>
          </w:p>
        </w:tc>
        <w:tc>
          <w:tcPr>
            <w:tcW w:w="109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b/>
                <w:sz w:val="20"/>
                <w:szCs w:val="20"/>
                <w:lang w:eastAsia="en-US"/>
              </w:rPr>
            </w:pPr>
          </w:p>
        </w:tc>
      </w:tr>
      <w:tr w:rsidR="009D1C4E" w:rsidTr="0085269D">
        <w:tc>
          <w:tcPr>
            <w:tcW w:w="648"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3</w:t>
            </w:r>
          </w:p>
        </w:tc>
        <w:tc>
          <w:tcPr>
            <w:tcW w:w="1440" w:type="dxa"/>
            <w:tcBorders>
              <w:top w:val="single" w:sz="4" w:space="0" w:color="auto"/>
              <w:left w:val="single" w:sz="4" w:space="0" w:color="auto"/>
              <w:bottom w:val="single" w:sz="4" w:space="0" w:color="auto"/>
              <w:right w:val="single" w:sz="4" w:space="0" w:color="auto"/>
            </w:tcBorders>
            <w:vAlign w:val="center"/>
            <w:hideMark/>
          </w:tcPr>
          <w:p w:rsidR="009D1C4E" w:rsidRDefault="009D1C4E" w:rsidP="0085269D">
            <w:pPr>
              <w:rPr>
                <w:rFonts w:eastAsia="Calibri"/>
                <w:sz w:val="20"/>
                <w:szCs w:val="20"/>
                <w:lang w:eastAsia="en-US"/>
              </w:rPr>
            </w:pPr>
            <w:r>
              <w:rPr>
                <w:rFonts w:eastAsia="Calibri"/>
                <w:sz w:val="20"/>
                <w:szCs w:val="20"/>
                <w:lang w:eastAsia="en-US"/>
              </w:rPr>
              <w:t>Методическая активность педагога, распространение передового педагогического опыта,  инновационной и опытно-экспериментальной работе</w:t>
            </w:r>
          </w:p>
        </w:tc>
        <w:tc>
          <w:tcPr>
            <w:tcW w:w="1260"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0-10</w:t>
            </w:r>
          </w:p>
        </w:tc>
        <w:tc>
          <w:tcPr>
            <w:tcW w:w="118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Квартальная</w:t>
            </w:r>
          </w:p>
        </w:tc>
        <w:tc>
          <w:tcPr>
            <w:tcW w:w="252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(А/В)*100%,  А – кол-во проведенных мероприятий, В – число запланированных мероприятий</w:t>
            </w:r>
          </w:p>
          <w:p w:rsidR="009D1C4E" w:rsidRDefault="009D1C4E" w:rsidP="0085269D">
            <w:pPr>
              <w:jc w:val="center"/>
              <w:rPr>
                <w:rFonts w:eastAsia="Calibri"/>
                <w:sz w:val="20"/>
                <w:szCs w:val="20"/>
                <w:lang w:eastAsia="en-US"/>
              </w:rPr>
            </w:pPr>
            <w:r>
              <w:rPr>
                <w:rFonts w:eastAsia="Calibri"/>
                <w:sz w:val="20"/>
                <w:szCs w:val="20"/>
                <w:lang w:eastAsia="en-US"/>
              </w:rPr>
              <w:t>95% – 10, 80%-94% - 5, менее 80% - 0</w:t>
            </w:r>
          </w:p>
        </w:tc>
        <w:tc>
          <w:tcPr>
            <w:tcW w:w="121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План самообразования, программки. публикации</w:t>
            </w:r>
          </w:p>
        </w:tc>
        <w:tc>
          <w:tcPr>
            <w:tcW w:w="96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b/>
                <w:sz w:val="20"/>
                <w:szCs w:val="20"/>
                <w:lang w:eastAsia="en-US"/>
              </w:rPr>
            </w:pPr>
          </w:p>
        </w:tc>
        <w:tc>
          <w:tcPr>
            <w:tcW w:w="109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b/>
                <w:sz w:val="20"/>
                <w:szCs w:val="20"/>
                <w:lang w:eastAsia="en-US"/>
              </w:rPr>
            </w:pPr>
          </w:p>
        </w:tc>
      </w:tr>
      <w:tr w:rsidR="009D1C4E" w:rsidTr="0085269D">
        <w:tc>
          <w:tcPr>
            <w:tcW w:w="648"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4</w:t>
            </w:r>
          </w:p>
        </w:tc>
        <w:tc>
          <w:tcPr>
            <w:tcW w:w="144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Эффективность работы с родителями по результатам анкетирования</w:t>
            </w:r>
          </w:p>
        </w:tc>
        <w:tc>
          <w:tcPr>
            <w:tcW w:w="1260"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0-10</w:t>
            </w:r>
          </w:p>
        </w:tc>
        <w:tc>
          <w:tcPr>
            <w:tcW w:w="118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Квартальная</w:t>
            </w:r>
          </w:p>
        </w:tc>
        <w:tc>
          <w:tcPr>
            <w:tcW w:w="252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(А/В)*100%,  А – число положительных отзывов от родителей, В – число родителей, принявших участие в анкетировании</w:t>
            </w:r>
          </w:p>
          <w:p w:rsidR="009D1C4E" w:rsidRDefault="009D1C4E" w:rsidP="0085269D">
            <w:pPr>
              <w:jc w:val="center"/>
              <w:rPr>
                <w:rFonts w:eastAsia="Calibri"/>
                <w:sz w:val="20"/>
                <w:szCs w:val="20"/>
                <w:lang w:eastAsia="en-US"/>
              </w:rPr>
            </w:pPr>
            <w:r>
              <w:rPr>
                <w:rFonts w:eastAsia="Calibri"/>
                <w:sz w:val="20"/>
                <w:szCs w:val="20"/>
                <w:lang w:eastAsia="en-US"/>
              </w:rPr>
              <w:t>90% и более – 10,</w:t>
            </w:r>
          </w:p>
          <w:p w:rsidR="009D1C4E" w:rsidRDefault="009D1C4E" w:rsidP="0085269D">
            <w:pPr>
              <w:jc w:val="center"/>
              <w:rPr>
                <w:rFonts w:eastAsia="Calibri"/>
                <w:sz w:val="20"/>
                <w:szCs w:val="20"/>
                <w:lang w:eastAsia="en-US"/>
              </w:rPr>
            </w:pPr>
            <w:r>
              <w:rPr>
                <w:rFonts w:eastAsia="Calibri"/>
                <w:sz w:val="20"/>
                <w:szCs w:val="20"/>
                <w:lang w:eastAsia="en-US"/>
              </w:rPr>
              <w:t>80%-89% - 9 и т.д.</w:t>
            </w:r>
          </w:p>
        </w:tc>
        <w:tc>
          <w:tcPr>
            <w:tcW w:w="121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Итоги анкетирования</w:t>
            </w:r>
          </w:p>
        </w:tc>
        <w:tc>
          <w:tcPr>
            <w:tcW w:w="96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b/>
                <w:sz w:val="20"/>
                <w:szCs w:val="20"/>
                <w:lang w:eastAsia="en-US"/>
              </w:rPr>
            </w:pPr>
          </w:p>
        </w:tc>
        <w:tc>
          <w:tcPr>
            <w:tcW w:w="109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b/>
                <w:sz w:val="20"/>
                <w:szCs w:val="20"/>
                <w:lang w:eastAsia="en-US"/>
              </w:rPr>
            </w:pPr>
          </w:p>
        </w:tc>
      </w:tr>
      <w:tr w:rsidR="009D1C4E" w:rsidTr="0085269D">
        <w:tc>
          <w:tcPr>
            <w:tcW w:w="648"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5</w:t>
            </w:r>
          </w:p>
        </w:tc>
        <w:tc>
          <w:tcPr>
            <w:tcW w:w="144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Оказание ДПОУ</w:t>
            </w:r>
          </w:p>
        </w:tc>
        <w:tc>
          <w:tcPr>
            <w:tcW w:w="1260"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0-10</w:t>
            </w:r>
          </w:p>
        </w:tc>
        <w:tc>
          <w:tcPr>
            <w:tcW w:w="118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Является руководителем кружка</w:t>
            </w:r>
          </w:p>
        </w:tc>
        <w:tc>
          <w:tcPr>
            <w:tcW w:w="2523"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rPr>
                <w:rFonts w:eastAsia="Calibri"/>
                <w:sz w:val="20"/>
                <w:szCs w:val="20"/>
                <w:lang w:eastAsia="en-US"/>
              </w:rPr>
            </w:pPr>
            <w:r>
              <w:rPr>
                <w:rFonts w:eastAsia="Calibri"/>
                <w:sz w:val="20"/>
                <w:szCs w:val="20"/>
                <w:lang w:eastAsia="en-US"/>
              </w:rPr>
              <w:t>Является руководителем кружка -10, не является -0.</w:t>
            </w:r>
          </w:p>
          <w:p w:rsidR="009D1C4E" w:rsidRDefault="009D1C4E" w:rsidP="0085269D">
            <w:pPr>
              <w:jc w:val="center"/>
              <w:rPr>
                <w:rFonts w:eastAsia="Calibri"/>
                <w:sz w:val="20"/>
                <w:szCs w:val="20"/>
                <w:lang w:eastAsia="en-US"/>
              </w:rPr>
            </w:pPr>
          </w:p>
        </w:tc>
        <w:tc>
          <w:tcPr>
            <w:tcW w:w="121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Приказ, договора</w:t>
            </w:r>
          </w:p>
        </w:tc>
        <w:tc>
          <w:tcPr>
            <w:tcW w:w="96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b/>
                <w:sz w:val="20"/>
                <w:szCs w:val="20"/>
                <w:lang w:eastAsia="en-US"/>
              </w:rPr>
            </w:pPr>
          </w:p>
        </w:tc>
        <w:tc>
          <w:tcPr>
            <w:tcW w:w="109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b/>
                <w:sz w:val="20"/>
                <w:szCs w:val="20"/>
                <w:lang w:eastAsia="en-US"/>
              </w:rPr>
            </w:pPr>
          </w:p>
        </w:tc>
      </w:tr>
      <w:tr w:rsidR="009D1C4E" w:rsidTr="0085269D">
        <w:tc>
          <w:tcPr>
            <w:tcW w:w="648"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6</w:t>
            </w:r>
          </w:p>
        </w:tc>
        <w:tc>
          <w:tcPr>
            <w:tcW w:w="1440" w:type="dxa"/>
            <w:tcBorders>
              <w:top w:val="single" w:sz="4" w:space="0" w:color="auto"/>
              <w:left w:val="single" w:sz="4" w:space="0" w:color="auto"/>
              <w:bottom w:val="single" w:sz="4" w:space="0" w:color="auto"/>
              <w:right w:val="single" w:sz="4" w:space="0" w:color="auto"/>
            </w:tcBorders>
            <w:vAlign w:val="center"/>
            <w:hideMark/>
          </w:tcPr>
          <w:p w:rsidR="009D1C4E" w:rsidRDefault="009D1C4E" w:rsidP="0085269D">
            <w:pPr>
              <w:rPr>
                <w:rFonts w:eastAsia="Calibri"/>
                <w:sz w:val="20"/>
                <w:szCs w:val="20"/>
                <w:lang w:eastAsia="en-US"/>
              </w:rPr>
            </w:pPr>
            <w:r>
              <w:rPr>
                <w:rFonts w:eastAsia="Calibri"/>
                <w:sz w:val="20"/>
                <w:szCs w:val="20"/>
                <w:lang w:eastAsia="en-US"/>
              </w:rPr>
              <w:t>Внедрение инновационных педагогических технологий и авторских разработок</w:t>
            </w:r>
          </w:p>
        </w:tc>
        <w:tc>
          <w:tcPr>
            <w:tcW w:w="1260"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0-10</w:t>
            </w:r>
          </w:p>
        </w:tc>
        <w:tc>
          <w:tcPr>
            <w:tcW w:w="118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Годовая</w:t>
            </w:r>
          </w:p>
        </w:tc>
        <w:tc>
          <w:tcPr>
            <w:tcW w:w="252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Инновации – 5</w:t>
            </w:r>
          </w:p>
          <w:p w:rsidR="009D1C4E" w:rsidRDefault="009D1C4E" w:rsidP="0085269D">
            <w:pPr>
              <w:jc w:val="center"/>
              <w:rPr>
                <w:rFonts w:eastAsia="Calibri"/>
                <w:sz w:val="20"/>
                <w:szCs w:val="20"/>
                <w:lang w:eastAsia="en-US"/>
              </w:rPr>
            </w:pPr>
            <w:r>
              <w:rPr>
                <w:rFonts w:eastAsia="Calibri"/>
                <w:sz w:val="20"/>
                <w:szCs w:val="20"/>
                <w:lang w:eastAsia="en-US"/>
              </w:rPr>
              <w:t>Авторские разработки - 5</w:t>
            </w:r>
          </w:p>
        </w:tc>
        <w:tc>
          <w:tcPr>
            <w:tcW w:w="121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Наличие приказа по инновациям, диплома</w:t>
            </w:r>
          </w:p>
        </w:tc>
        <w:tc>
          <w:tcPr>
            <w:tcW w:w="96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b/>
                <w:sz w:val="20"/>
                <w:szCs w:val="20"/>
                <w:lang w:eastAsia="en-US"/>
              </w:rPr>
            </w:pPr>
          </w:p>
        </w:tc>
        <w:tc>
          <w:tcPr>
            <w:tcW w:w="109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b/>
                <w:sz w:val="20"/>
                <w:szCs w:val="20"/>
                <w:lang w:eastAsia="en-US"/>
              </w:rPr>
            </w:pPr>
          </w:p>
        </w:tc>
      </w:tr>
      <w:tr w:rsidR="009D1C4E" w:rsidTr="0085269D">
        <w:tc>
          <w:tcPr>
            <w:tcW w:w="648"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440" w:type="dxa"/>
            <w:tcBorders>
              <w:top w:val="single" w:sz="4" w:space="0" w:color="auto"/>
              <w:left w:val="single" w:sz="4" w:space="0" w:color="auto"/>
              <w:bottom w:val="single" w:sz="4" w:space="0" w:color="auto"/>
              <w:right w:val="single" w:sz="4" w:space="0" w:color="auto"/>
            </w:tcBorders>
            <w:vAlign w:val="center"/>
            <w:hideMark/>
          </w:tcPr>
          <w:p w:rsidR="009D1C4E" w:rsidRDefault="009D1C4E" w:rsidP="0085269D">
            <w:pPr>
              <w:rPr>
                <w:rFonts w:eastAsia="Calibri"/>
                <w:b/>
                <w:sz w:val="20"/>
                <w:szCs w:val="20"/>
                <w:lang w:eastAsia="en-US"/>
              </w:rPr>
            </w:pPr>
            <w:r>
              <w:rPr>
                <w:rFonts w:eastAsia="Calibri"/>
                <w:b/>
                <w:sz w:val="20"/>
                <w:szCs w:val="20"/>
                <w:lang w:eastAsia="en-US"/>
              </w:rPr>
              <w:t>ИТОГО</w:t>
            </w:r>
          </w:p>
        </w:tc>
        <w:tc>
          <w:tcPr>
            <w:tcW w:w="1260"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60</w:t>
            </w:r>
          </w:p>
        </w:tc>
        <w:tc>
          <w:tcPr>
            <w:tcW w:w="1183"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rPr>
                <w:rFonts w:eastAsia="Calibri"/>
                <w:sz w:val="20"/>
                <w:szCs w:val="20"/>
                <w:lang w:eastAsia="en-US"/>
              </w:rPr>
            </w:pPr>
          </w:p>
        </w:tc>
        <w:tc>
          <w:tcPr>
            <w:tcW w:w="2523"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rPr>
                <w:rFonts w:eastAsia="Calibri"/>
                <w:sz w:val="20"/>
                <w:szCs w:val="20"/>
                <w:lang w:eastAsia="en-US"/>
              </w:rPr>
            </w:pPr>
          </w:p>
        </w:tc>
        <w:tc>
          <w:tcPr>
            <w:tcW w:w="1219"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rPr>
                <w:rFonts w:eastAsia="Calibri"/>
                <w:sz w:val="20"/>
                <w:szCs w:val="20"/>
                <w:lang w:eastAsia="en-US"/>
              </w:rPr>
            </w:pPr>
          </w:p>
        </w:tc>
        <w:tc>
          <w:tcPr>
            <w:tcW w:w="96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b/>
                <w:sz w:val="20"/>
                <w:szCs w:val="20"/>
                <w:lang w:eastAsia="en-US"/>
              </w:rPr>
            </w:pPr>
          </w:p>
        </w:tc>
        <w:tc>
          <w:tcPr>
            <w:tcW w:w="109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b/>
                <w:sz w:val="20"/>
                <w:szCs w:val="20"/>
                <w:lang w:eastAsia="en-US"/>
              </w:rPr>
            </w:pPr>
          </w:p>
        </w:tc>
      </w:tr>
    </w:tbl>
    <w:p w:rsidR="009D1C4E" w:rsidRDefault="009D1C4E" w:rsidP="009D1C4E">
      <w:pPr>
        <w:rPr>
          <w:rFonts w:eastAsia="Calibri"/>
          <w:b/>
          <w:sz w:val="20"/>
          <w:szCs w:val="20"/>
          <w:lang w:val="en-US" w:eastAsia="en-US"/>
        </w:rPr>
      </w:pPr>
    </w:p>
    <w:p w:rsidR="009D1C4E" w:rsidRDefault="009D1C4E" w:rsidP="009D1C4E">
      <w:pPr>
        <w:jc w:val="center"/>
        <w:rPr>
          <w:rFonts w:eastAsia="Calibri"/>
          <w:b/>
          <w:sz w:val="22"/>
          <w:szCs w:val="22"/>
          <w:lang w:eastAsia="en-US"/>
        </w:rPr>
      </w:pPr>
      <w:r>
        <w:rPr>
          <w:rFonts w:eastAsia="Calibri"/>
          <w:b/>
          <w:sz w:val="22"/>
          <w:szCs w:val="22"/>
          <w:lang w:eastAsia="en-US"/>
        </w:rPr>
        <w:t>Бланк оценки качества выполняемых работ музыкального руководителя</w:t>
      </w:r>
    </w:p>
    <w:p w:rsidR="009D1C4E" w:rsidRDefault="009D1C4E" w:rsidP="009D1C4E">
      <w:pPr>
        <w:jc w:val="center"/>
        <w:rPr>
          <w:rFonts w:eastAsia="Calibri"/>
          <w:b/>
          <w:sz w:val="22"/>
          <w:szCs w:val="22"/>
          <w:lang w:eastAsia="en-US"/>
        </w:rPr>
      </w:pPr>
      <w:r>
        <w:rPr>
          <w:rFonts w:eastAsia="Calibri"/>
          <w:b/>
          <w:sz w:val="22"/>
          <w:szCs w:val="22"/>
          <w:lang w:eastAsia="en-US"/>
        </w:rPr>
        <w:t>ФИО ___________________________________     ________ квартал 20____г.</w:t>
      </w:r>
    </w:p>
    <w:p w:rsidR="009D1C4E" w:rsidRDefault="009D1C4E" w:rsidP="009D1C4E">
      <w:pPr>
        <w:jc w:val="center"/>
        <w:rPr>
          <w:rFonts w:eastAsia="Calibri"/>
          <w:b/>
          <w:sz w:val="22"/>
          <w:szCs w:val="22"/>
          <w:lang w:eastAsia="en-US"/>
        </w:rPr>
      </w:pPr>
    </w:p>
    <w:tbl>
      <w:tblPr>
        <w:tblW w:w="103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7"/>
        <w:gridCol w:w="1440"/>
        <w:gridCol w:w="1260"/>
        <w:gridCol w:w="1183"/>
        <w:gridCol w:w="2523"/>
        <w:gridCol w:w="1219"/>
        <w:gridCol w:w="969"/>
        <w:gridCol w:w="1094"/>
      </w:tblGrid>
      <w:tr w:rsidR="009D1C4E" w:rsidTr="0085269D">
        <w:tc>
          <w:tcPr>
            <w:tcW w:w="648"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lastRenderedPageBreak/>
              <w:t>№ п/п</w:t>
            </w:r>
          </w:p>
        </w:tc>
        <w:tc>
          <w:tcPr>
            <w:tcW w:w="1440"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Критерий</w:t>
            </w:r>
          </w:p>
        </w:tc>
        <w:tc>
          <w:tcPr>
            <w:tcW w:w="1260"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Диапазон</w:t>
            </w:r>
          </w:p>
          <w:p w:rsidR="009D1C4E" w:rsidRDefault="009D1C4E" w:rsidP="0085269D">
            <w:pPr>
              <w:jc w:val="center"/>
              <w:rPr>
                <w:rFonts w:eastAsia="Calibri"/>
                <w:b/>
                <w:sz w:val="20"/>
                <w:szCs w:val="20"/>
                <w:lang w:eastAsia="en-US"/>
              </w:rPr>
            </w:pPr>
            <w:r>
              <w:rPr>
                <w:rFonts w:eastAsia="Calibri"/>
                <w:b/>
                <w:sz w:val="20"/>
                <w:szCs w:val="20"/>
                <w:lang w:eastAsia="en-US"/>
              </w:rPr>
              <w:t>критерия, максимальное значение</w:t>
            </w:r>
          </w:p>
        </w:tc>
        <w:tc>
          <w:tcPr>
            <w:tcW w:w="118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Периодичность</w:t>
            </w:r>
          </w:p>
        </w:tc>
        <w:tc>
          <w:tcPr>
            <w:tcW w:w="252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Формула для исчисления</w:t>
            </w:r>
          </w:p>
        </w:tc>
        <w:tc>
          <w:tcPr>
            <w:tcW w:w="121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Основание</w:t>
            </w:r>
          </w:p>
        </w:tc>
        <w:tc>
          <w:tcPr>
            <w:tcW w:w="96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Фактическое значение</w:t>
            </w:r>
          </w:p>
        </w:tc>
        <w:tc>
          <w:tcPr>
            <w:tcW w:w="1094"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Подпись члена комиссии</w:t>
            </w:r>
          </w:p>
        </w:tc>
      </w:tr>
      <w:tr w:rsidR="009D1C4E" w:rsidTr="0085269D">
        <w:tc>
          <w:tcPr>
            <w:tcW w:w="648"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1</w:t>
            </w:r>
          </w:p>
        </w:tc>
        <w:tc>
          <w:tcPr>
            <w:tcW w:w="144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Качество реализации программы, промежуточные результаты освоения программы</w:t>
            </w:r>
          </w:p>
        </w:tc>
        <w:tc>
          <w:tcPr>
            <w:tcW w:w="1260"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0-10</w:t>
            </w:r>
          </w:p>
        </w:tc>
        <w:tc>
          <w:tcPr>
            <w:tcW w:w="118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Полугодовая</w:t>
            </w:r>
          </w:p>
        </w:tc>
        <w:tc>
          <w:tcPr>
            <w:tcW w:w="252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(А/В)*100%,  А – число детей, освоивших программу в отчетный период, В – общее число детей</w:t>
            </w:r>
          </w:p>
          <w:p w:rsidR="009D1C4E" w:rsidRDefault="009D1C4E" w:rsidP="0085269D">
            <w:pPr>
              <w:jc w:val="center"/>
              <w:rPr>
                <w:rFonts w:eastAsia="Calibri"/>
                <w:sz w:val="20"/>
                <w:szCs w:val="20"/>
                <w:lang w:eastAsia="en-US"/>
              </w:rPr>
            </w:pPr>
            <w:r>
              <w:rPr>
                <w:rFonts w:eastAsia="Calibri"/>
                <w:sz w:val="20"/>
                <w:szCs w:val="20"/>
                <w:lang w:eastAsia="en-US"/>
              </w:rPr>
              <w:t>80% и более – 10, 70%-79% - 5,</w:t>
            </w:r>
          </w:p>
          <w:p w:rsidR="009D1C4E" w:rsidRDefault="009D1C4E" w:rsidP="0085269D">
            <w:pPr>
              <w:jc w:val="center"/>
              <w:rPr>
                <w:rFonts w:eastAsia="Calibri"/>
                <w:sz w:val="20"/>
                <w:szCs w:val="20"/>
                <w:lang w:eastAsia="en-US"/>
              </w:rPr>
            </w:pPr>
            <w:r>
              <w:rPr>
                <w:rFonts w:eastAsia="Calibri"/>
                <w:sz w:val="20"/>
                <w:szCs w:val="20"/>
                <w:lang w:eastAsia="en-US"/>
              </w:rPr>
              <w:t>60% - 69% - 3, менее 60% - 0</w:t>
            </w:r>
          </w:p>
        </w:tc>
        <w:tc>
          <w:tcPr>
            <w:tcW w:w="121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Диагностические карты</w:t>
            </w:r>
          </w:p>
        </w:tc>
        <w:tc>
          <w:tcPr>
            <w:tcW w:w="96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b/>
                <w:sz w:val="20"/>
                <w:szCs w:val="20"/>
                <w:lang w:eastAsia="en-US"/>
              </w:rPr>
            </w:pPr>
          </w:p>
        </w:tc>
        <w:tc>
          <w:tcPr>
            <w:tcW w:w="109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b/>
                <w:sz w:val="20"/>
                <w:szCs w:val="20"/>
                <w:lang w:eastAsia="en-US"/>
              </w:rPr>
            </w:pPr>
          </w:p>
        </w:tc>
      </w:tr>
      <w:tr w:rsidR="009D1C4E" w:rsidTr="0085269D">
        <w:tc>
          <w:tcPr>
            <w:tcW w:w="648"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2</w:t>
            </w:r>
          </w:p>
        </w:tc>
        <w:tc>
          <w:tcPr>
            <w:tcW w:w="144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Создание и постоянное обновление развивающей среды в музыкальном зале</w:t>
            </w:r>
          </w:p>
        </w:tc>
        <w:tc>
          <w:tcPr>
            <w:tcW w:w="1260"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4-8</w:t>
            </w:r>
          </w:p>
        </w:tc>
        <w:tc>
          <w:tcPr>
            <w:tcW w:w="118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Квартальная</w:t>
            </w:r>
          </w:p>
        </w:tc>
        <w:tc>
          <w:tcPr>
            <w:tcW w:w="252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Есть обновления – 4</w:t>
            </w:r>
          </w:p>
          <w:p w:rsidR="009D1C4E" w:rsidRDefault="009D1C4E" w:rsidP="0085269D">
            <w:pPr>
              <w:jc w:val="center"/>
              <w:rPr>
                <w:rFonts w:eastAsia="Calibri"/>
                <w:sz w:val="20"/>
                <w:szCs w:val="20"/>
                <w:lang w:eastAsia="en-US"/>
              </w:rPr>
            </w:pPr>
            <w:r>
              <w:rPr>
                <w:rFonts w:eastAsia="Calibri"/>
                <w:sz w:val="20"/>
                <w:szCs w:val="20"/>
                <w:lang w:eastAsia="en-US"/>
              </w:rPr>
              <w:t>Отсутствие замечаний - 4</w:t>
            </w:r>
          </w:p>
        </w:tc>
        <w:tc>
          <w:tcPr>
            <w:tcW w:w="121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Информационная справка</w:t>
            </w:r>
          </w:p>
        </w:tc>
        <w:tc>
          <w:tcPr>
            <w:tcW w:w="96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b/>
                <w:sz w:val="20"/>
                <w:szCs w:val="20"/>
                <w:lang w:eastAsia="en-US"/>
              </w:rPr>
            </w:pPr>
          </w:p>
        </w:tc>
        <w:tc>
          <w:tcPr>
            <w:tcW w:w="109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b/>
                <w:sz w:val="20"/>
                <w:szCs w:val="20"/>
                <w:lang w:eastAsia="en-US"/>
              </w:rPr>
            </w:pPr>
          </w:p>
        </w:tc>
      </w:tr>
      <w:tr w:rsidR="009D1C4E" w:rsidTr="0085269D">
        <w:tc>
          <w:tcPr>
            <w:tcW w:w="648"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3</w:t>
            </w:r>
          </w:p>
        </w:tc>
        <w:tc>
          <w:tcPr>
            <w:tcW w:w="144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Оказание ДПОУ</w:t>
            </w:r>
          </w:p>
        </w:tc>
        <w:tc>
          <w:tcPr>
            <w:tcW w:w="1260"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0-10</w:t>
            </w:r>
          </w:p>
        </w:tc>
        <w:tc>
          <w:tcPr>
            <w:tcW w:w="118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Полугодовая</w:t>
            </w:r>
          </w:p>
        </w:tc>
        <w:tc>
          <w:tcPr>
            <w:tcW w:w="252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Является руководителем кружка -10, не является -0.</w:t>
            </w:r>
          </w:p>
        </w:tc>
        <w:tc>
          <w:tcPr>
            <w:tcW w:w="121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Приказ, договора</w:t>
            </w:r>
          </w:p>
        </w:tc>
        <w:tc>
          <w:tcPr>
            <w:tcW w:w="96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b/>
                <w:sz w:val="20"/>
                <w:szCs w:val="20"/>
                <w:lang w:eastAsia="en-US"/>
              </w:rPr>
            </w:pPr>
          </w:p>
        </w:tc>
        <w:tc>
          <w:tcPr>
            <w:tcW w:w="109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b/>
                <w:sz w:val="20"/>
                <w:szCs w:val="20"/>
                <w:lang w:eastAsia="en-US"/>
              </w:rPr>
            </w:pPr>
          </w:p>
        </w:tc>
      </w:tr>
      <w:tr w:rsidR="009D1C4E" w:rsidTr="0085269D">
        <w:tc>
          <w:tcPr>
            <w:tcW w:w="648"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4</w:t>
            </w:r>
          </w:p>
        </w:tc>
        <w:tc>
          <w:tcPr>
            <w:tcW w:w="144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Внедрение инновационных педагогически технологий, авторских разработок</w:t>
            </w:r>
          </w:p>
        </w:tc>
        <w:tc>
          <w:tcPr>
            <w:tcW w:w="1260"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3,5-7</w:t>
            </w:r>
          </w:p>
        </w:tc>
        <w:tc>
          <w:tcPr>
            <w:tcW w:w="118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Годовая</w:t>
            </w:r>
          </w:p>
        </w:tc>
        <w:tc>
          <w:tcPr>
            <w:tcW w:w="252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Инновации – 3.5</w:t>
            </w:r>
          </w:p>
          <w:p w:rsidR="009D1C4E" w:rsidRDefault="009D1C4E" w:rsidP="0085269D">
            <w:pPr>
              <w:jc w:val="center"/>
              <w:rPr>
                <w:rFonts w:eastAsia="Calibri"/>
                <w:sz w:val="20"/>
                <w:szCs w:val="20"/>
                <w:lang w:eastAsia="en-US"/>
              </w:rPr>
            </w:pPr>
            <w:r>
              <w:rPr>
                <w:rFonts w:eastAsia="Calibri"/>
                <w:sz w:val="20"/>
                <w:szCs w:val="20"/>
                <w:lang w:eastAsia="en-US"/>
              </w:rPr>
              <w:t>Авторские разработки – 3.5</w:t>
            </w:r>
          </w:p>
        </w:tc>
        <w:tc>
          <w:tcPr>
            <w:tcW w:w="121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Приказ по инновациям, диплом</w:t>
            </w:r>
          </w:p>
        </w:tc>
        <w:tc>
          <w:tcPr>
            <w:tcW w:w="96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b/>
                <w:sz w:val="20"/>
                <w:szCs w:val="20"/>
                <w:lang w:eastAsia="en-US"/>
              </w:rPr>
            </w:pPr>
          </w:p>
        </w:tc>
        <w:tc>
          <w:tcPr>
            <w:tcW w:w="109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b/>
                <w:sz w:val="20"/>
                <w:szCs w:val="20"/>
                <w:lang w:eastAsia="en-US"/>
              </w:rPr>
            </w:pPr>
          </w:p>
        </w:tc>
      </w:tr>
      <w:tr w:rsidR="009D1C4E" w:rsidTr="0085269D">
        <w:tc>
          <w:tcPr>
            <w:tcW w:w="648"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5</w:t>
            </w:r>
          </w:p>
        </w:tc>
        <w:tc>
          <w:tcPr>
            <w:tcW w:w="144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Эффективность работы с родителями по результатам анкетирования</w:t>
            </w:r>
          </w:p>
        </w:tc>
        <w:tc>
          <w:tcPr>
            <w:tcW w:w="1260"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0-5</w:t>
            </w:r>
          </w:p>
        </w:tc>
        <w:tc>
          <w:tcPr>
            <w:tcW w:w="118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Квартальная</w:t>
            </w:r>
          </w:p>
        </w:tc>
        <w:tc>
          <w:tcPr>
            <w:tcW w:w="252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(А/В)*100%,  А – число  положительных отзывов от родителей, В – число родителей, принявших участие в анкетировании</w:t>
            </w:r>
          </w:p>
          <w:p w:rsidR="009D1C4E" w:rsidRDefault="009D1C4E" w:rsidP="0085269D">
            <w:pPr>
              <w:jc w:val="center"/>
              <w:rPr>
                <w:rFonts w:eastAsia="Calibri"/>
                <w:sz w:val="20"/>
                <w:szCs w:val="20"/>
                <w:lang w:eastAsia="en-US"/>
              </w:rPr>
            </w:pPr>
            <w:r>
              <w:rPr>
                <w:rFonts w:eastAsia="Calibri"/>
                <w:sz w:val="20"/>
                <w:szCs w:val="20"/>
                <w:lang w:eastAsia="en-US"/>
              </w:rPr>
              <w:t>90% и более – 5, 80%-89% - 4 и т.д.</w:t>
            </w:r>
          </w:p>
        </w:tc>
        <w:tc>
          <w:tcPr>
            <w:tcW w:w="121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Итоговый листы анкетирования</w:t>
            </w:r>
          </w:p>
        </w:tc>
        <w:tc>
          <w:tcPr>
            <w:tcW w:w="96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b/>
                <w:sz w:val="20"/>
                <w:szCs w:val="20"/>
                <w:lang w:eastAsia="en-US"/>
              </w:rPr>
            </w:pPr>
          </w:p>
        </w:tc>
        <w:tc>
          <w:tcPr>
            <w:tcW w:w="109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b/>
                <w:sz w:val="20"/>
                <w:szCs w:val="20"/>
                <w:lang w:eastAsia="en-US"/>
              </w:rPr>
            </w:pPr>
          </w:p>
        </w:tc>
      </w:tr>
      <w:tr w:rsidR="009D1C4E" w:rsidTr="0085269D">
        <w:tc>
          <w:tcPr>
            <w:tcW w:w="648"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6</w:t>
            </w:r>
          </w:p>
        </w:tc>
        <w:tc>
          <w:tcPr>
            <w:tcW w:w="1440"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r>
              <w:rPr>
                <w:rFonts w:eastAsia="Calibri"/>
                <w:sz w:val="20"/>
                <w:szCs w:val="20"/>
                <w:lang w:eastAsia="en-US"/>
              </w:rPr>
              <w:t>Методическая активность педагога, распространение передового педагогического опыта, инновационной и опытно-экспериментальной работе. Участие воспитанников в конкурсном движении</w:t>
            </w:r>
          </w:p>
          <w:p w:rsidR="009D1C4E" w:rsidRDefault="009D1C4E" w:rsidP="0085269D">
            <w:pPr>
              <w:rPr>
                <w:rFonts w:eastAsia="Calibri"/>
                <w:sz w:val="20"/>
                <w:szCs w:val="20"/>
                <w:lang w:eastAsia="en-US"/>
              </w:rPr>
            </w:pPr>
          </w:p>
        </w:tc>
        <w:tc>
          <w:tcPr>
            <w:tcW w:w="1260"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0-5</w:t>
            </w:r>
          </w:p>
        </w:tc>
        <w:tc>
          <w:tcPr>
            <w:tcW w:w="118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Квартальная</w:t>
            </w:r>
          </w:p>
        </w:tc>
        <w:tc>
          <w:tcPr>
            <w:tcW w:w="252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(А/В)*100%,  А – кол-во проведенных педагогом мероприятий, В – число запланированных мероприятий</w:t>
            </w:r>
          </w:p>
          <w:p w:rsidR="009D1C4E" w:rsidRDefault="009D1C4E" w:rsidP="0085269D">
            <w:pPr>
              <w:jc w:val="center"/>
              <w:rPr>
                <w:rFonts w:eastAsia="Calibri"/>
                <w:sz w:val="20"/>
                <w:szCs w:val="20"/>
                <w:lang w:eastAsia="en-US"/>
              </w:rPr>
            </w:pPr>
            <w:r>
              <w:rPr>
                <w:rFonts w:eastAsia="Calibri"/>
                <w:sz w:val="20"/>
                <w:szCs w:val="20"/>
                <w:lang w:eastAsia="en-US"/>
              </w:rPr>
              <w:t>90% и более – 5</w:t>
            </w:r>
          </w:p>
          <w:p w:rsidR="009D1C4E" w:rsidRDefault="009D1C4E" w:rsidP="0085269D">
            <w:pPr>
              <w:jc w:val="center"/>
              <w:rPr>
                <w:rFonts w:eastAsia="Calibri"/>
                <w:sz w:val="20"/>
                <w:szCs w:val="20"/>
                <w:lang w:eastAsia="en-US"/>
              </w:rPr>
            </w:pPr>
            <w:r>
              <w:rPr>
                <w:rFonts w:eastAsia="Calibri"/>
                <w:sz w:val="20"/>
                <w:szCs w:val="20"/>
                <w:lang w:eastAsia="en-US"/>
              </w:rPr>
              <w:t>80%-89% - 4 и т.д.</w:t>
            </w:r>
          </w:p>
          <w:p w:rsidR="009D1C4E" w:rsidRDefault="009D1C4E" w:rsidP="0085269D">
            <w:pPr>
              <w:jc w:val="center"/>
              <w:rPr>
                <w:rFonts w:eastAsia="Calibri"/>
                <w:sz w:val="20"/>
                <w:szCs w:val="20"/>
                <w:lang w:eastAsia="en-US"/>
              </w:rPr>
            </w:pPr>
            <w:r>
              <w:rPr>
                <w:rFonts w:eastAsia="Calibri"/>
                <w:sz w:val="20"/>
                <w:szCs w:val="20"/>
                <w:lang w:eastAsia="en-US"/>
              </w:rPr>
              <w:t>(А/В)*100%,  А – число участия, В – кол-во объявленных конкурсов</w:t>
            </w:r>
          </w:p>
          <w:p w:rsidR="009D1C4E" w:rsidRDefault="009D1C4E" w:rsidP="0085269D">
            <w:pPr>
              <w:jc w:val="center"/>
              <w:rPr>
                <w:rFonts w:eastAsia="Calibri"/>
                <w:sz w:val="20"/>
                <w:szCs w:val="20"/>
                <w:lang w:eastAsia="en-US"/>
              </w:rPr>
            </w:pPr>
            <w:r>
              <w:rPr>
                <w:rFonts w:eastAsia="Calibri"/>
                <w:sz w:val="20"/>
                <w:szCs w:val="20"/>
                <w:lang w:eastAsia="en-US"/>
              </w:rPr>
              <w:t>80% и более – 10, 70%-79% - 5,</w:t>
            </w:r>
          </w:p>
          <w:p w:rsidR="009D1C4E" w:rsidRDefault="009D1C4E" w:rsidP="0085269D">
            <w:pPr>
              <w:jc w:val="center"/>
              <w:rPr>
                <w:rFonts w:eastAsia="Calibri"/>
                <w:sz w:val="20"/>
                <w:szCs w:val="20"/>
                <w:lang w:eastAsia="en-US"/>
              </w:rPr>
            </w:pPr>
            <w:r>
              <w:rPr>
                <w:rFonts w:eastAsia="Calibri"/>
                <w:sz w:val="20"/>
                <w:szCs w:val="20"/>
                <w:lang w:eastAsia="en-US"/>
              </w:rPr>
              <w:t>60% - 69% - 3, менее 60% - 0</w:t>
            </w:r>
          </w:p>
        </w:tc>
        <w:tc>
          <w:tcPr>
            <w:tcW w:w="121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План самообразования педагога, дипломы, программки, публикации и т.д.</w:t>
            </w:r>
          </w:p>
        </w:tc>
        <w:tc>
          <w:tcPr>
            <w:tcW w:w="96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b/>
                <w:sz w:val="20"/>
                <w:szCs w:val="20"/>
                <w:lang w:eastAsia="en-US"/>
              </w:rPr>
            </w:pPr>
          </w:p>
        </w:tc>
        <w:tc>
          <w:tcPr>
            <w:tcW w:w="109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b/>
                <w:sz w:val="20"/>
                <w:szCs w:val="20"/>
                <w:lang w:eastAsia="en-US"/>
              </w:rPr>
            </w:pPr>
          </w:p>
        </w:tc>
      </w:tr>
      <w:tr w:rsidR="009D1C4E" w:rsidTr="0085269D">
        <w:tc>
          <w:tcPr>
            <w:tcW w:w="648"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b/>
                <w:sz w:val="20"/>
                <w:szCs w:val="20"/>
                <w:lang w:eastAsia="en-US"/>
              </w:rPr>
            </w:pPr>
          </w:p>
        </w:tc>
        <w:tc>
          <w:tcPr>
            <w:tcW w:w="144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b/>
                <w:sz w:val="20"/>
                <w:szCs w:val="20"/>
                <w:lang w:eastAsia="en-US"/>
              </w:rPr>
            </w:pPr>
            <w:r>
              <w:rPr>
                <w:rFonts w:eastAsia="Calibri"/>
                <w:b/>
                <w:sz w:val="20"/>
                <w:szCs w:val="20"/>
                <w:lang w:eastAsia="en-US"/>
              </w:rPr>
              <w:t>ИТОГО</w:t>
            </w:r>
          </w:p>
        </w:tc>
        <w:tc>
          <w:tcPr>
            <w:tcW w:w="1260"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45</w:t>
            </w:r>
          </w:p>
        </w:tc>
        <w:tc>
          <w:tcPr>
            <w:tcW w:w="1183"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rPr>
                <w:rFonts w:eastAsia="Calibri"/>
                <w:b/>
                <w:sz w:val="20"/>
                <w:szCs w:val="20"/>
                <w:lang w:eastAsia="en-US"/>
              </w:rPr>
            </w:pPr>
          </w:p>
        </w:tc>
        <w:tc>
          <w:tcPr>
            <w:tcW w:w="2523"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rPr>
                <w:rFonts w:eastAsia="Calibri"/>
                <w:b/>
                <w:sz w:val="20"/>
                <w:szCs w:val="20"/>
                <w:lang w:eastAsia="en-US"/>
              </w:rPr>
            </w:pPr>
          </w:p>
        </w:tc>
        <w:tc>
          <w:tcPr>
            <w:tcW w:w="1219"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rPr>
                <w:rFonts w:eastAsia="Calibri"/>
                <w:b/>
                <w:sz w:val="20"/>
                <w:szCs w:val="20"/>
                <w:lang w:eastAsia="en-US"/>
              </w:rPr>
            </w:pPr>
          </w:p>
        </w:tc>
        <w:tc>
          <w:tcPr>
            <w:tcW w:w="96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b/>
                <w:sz w:val="20"/>
                <w:szCs w:val="20"/>
                <w:lang w:eastAsia="en-US"/>
              </w:rPr>
            </w:pPr>
          </w:p>
        </w:tc>
        <w:tc>
          <w:tcPr>
            <w:tcW w:w="109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b/>
                <w:sz w:val="20"/>
                <w:szCs w:val="20"/>
                <w:lang w:eastAsia="en-US"/>
              </w:rPr>
            </w:pPr>
          </w:p>
        </w:tc>
      </w:tr>
    </w:tbl>
    <w:p w:rsidR="009D1C4E" w:rsidRDefault="009D1C4E" w:rsidP="009D1C4E">
      <w:pPr>
        <w:rPr>
          <w:rFonts w:eastAsia="Calibri"/>
          <w:b/>
          <w:sz w:val="20"/>
          <w:szCs w:val="20"/>
          <w:lang w:val="en-US" w:eastAsia="en-US"/>
        </w:rPr>
      </w:pPr>
    </w:p>
    <w:p w:rsidR="009D1C4E" w:rsidRDefault="009D1C4E" w:rsidP="009D1C4E">
      <w:pPr>
        <w:rPr>
          <w:rFonts w:eastAsia="Calibri"/>
          <w:sz w:val="20"/>
          <w:szCs w:val="20"/>
          <w:lang w:eastAsia="en-US"/>
        </w:rPr>
      </w:pPr>
    </w:p>
    <w:p w:rsidR="009D1C4E" w:rsidRDefault="009D1C4E" w:rsidP="009D1C4E">
      <w:pPr>
        <w:jc w:val="center"/>
        <w:rPr>
          <w:rFonts w:eastAsia="Calibri"/>
          <w:b/>
          <w:sz w:val="22"/>
          <w:szCs w:val="22"/>
          <w:lang w:eastAsia="en-US"/>
        </w:rPr>
      </w:pPr>
      <w:r>
        <w:rPr>
          <w:rFonts w:eastAsia="Calibri"/>
          <w:b/>
          <w:sz w:val="22"/>
          <w:szCs w:val="22"/>
          <w:lang w:eastAsia="en-US"/>
        </w:rPr>
        <w:t>Бланк оценки качества выполняемых работ педагога-психолога</w:t>
      </w:r>
    </w:p>
    <w:p w:rsidR="009D1C4E" w:rsidRDefault="009D1C4E" w:rsidP="009D1C4E">
      <w:pPr>
        <w:jc w:val="center"/>
        <w:rPr>
          <w:rFonts w:eastAsia="Calibri"/>
          <w:b/>
          <w:sz w:val="22"/>
          <w:szCs w:val="22"/>
          <w:lang w:eastAsia="en-US"/>
        </w:rPr>
      </w:pPr>
      <w:r>
        <w:rPr>
          <w:rFonts w:eastAsia="Calibri"/>
          <w:b/>
          <w:sz w:val="22"/>
          <w:szCs w:val="22"/>
          <w:lang w:eastAsia="en-US"/>
        </w:rPr>
        <w:t>ФИО ___________________________________     ________ квартал 20____г.</w:t>
      </w:r>
    </w:p>
    <w:p w:rsidR="009D1C4E" w:rsidRDefault="009D1C4E" w:rsidP="009D1C4E">
      <w:pPr>
        <w:jc w:val="center"/>
        <w:rPr>
          <w:rFonts w:eastAsia="Calibri"/>
          <w:b/>
          <w:sz w:val="22"/>
          <w:szCs w:val="22"/>
          <w:lang w:eastAsia="en-US"/>
        </w:rPr>
      </w:pPr>
    </w:p>
    <w:tbl>
      <w:tblPr>
        <w:tblW w:w="103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7"/>
        <w:gridCol w:w="1440"/>
        <w:gridCol w:w="1260"/>
        <w:gridCol w:w="1183"/>
        <w:gridCol w:w="2523"/>
        <w:gridCol w:w="1219"/>
        <w:gridCol w:w="969"/>
        <w:gridCol w:w="1094"/>
      </w:tblGrid>
      <w:tr w:rsidR="009D1C4E" w:rsidTr="0085269D">
        <w:tc>
          <w:tcPr>
            <w:tcW w:w="648"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 п/п</w:t>
            </w:r>
          </w:p>
        </w:tc>
        <w:tc>
          <w:tcPr>
            <w:tcW w:w="1440"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Критерий</w:t>
            </w:r>
          </w:p>
        </w:tc>
        <w:tc>
          <w:tcPr>
            <w:tcW w:w="1260"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Диапазон</w:t>
            </w:r>
          </w:p>
          <w:p w:rsidR="009D1C4E" w:rsidRDefault="009D1C4E" w:rsidP="0085269D">
            <w:pPr>
              <w:jc w:val="center"/>
              <w:rPr>
                <w:rFonts w:eastAsia="Calibri"/>
                <w:b/>
                <w:sz w:val="20"/>
                <w:szCs w:val="20"/>
                <w:lang w:eastAsia="en-US"/>
              </w:rPr>
            </w:pPr>
            <w:r>
              <w:rPr>
                <w:rFonts w:eastAsia="Calibri"/>
                <w:b/>
                <w:sz w:val="20"/>
                <w:szCs w:val="20"/>
                <w:lang w:eastAsia="en-US"/>
              </w:rPr>
              <w:t xml:space="preserve">критерия, максимальное </w:t>
            </w:r>
            <w:r>
              <w:rPr>
                <w:rFonts w:eastAsia="Calibri"/>
                <w:b/>
                <w:sz w:val="20"/>
                <w:szCs w:val="20"/>
                <w:lang w:eastAsia="en-US"/>
              </w:rPr>
              <w:lastRenderedPageBreak/>
              <w:t>значение</w:t>
            </w:r>
          </w:p>
        </w:tc>
        <w:tc>
          <w:tcPr>
            <w:tcW w:w="118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lastRenderedPageBreak/>
              <w:t>Периодичность</w:t>
            </w:r>
          </w:p>
        </w:tc>
        <w:tc>
          <w:tcPr>
            <w:tcW w:w="252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Формула для исчисления</w:t>
            </w:r>
          </w:p>
        </w:tc>
        <w:tc>
          <w:tcPr>
            <w:tcW w:w="121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Основание</w:t>
            </w:r>
          </w:p>
        </w:tc>
        <w:tc>
          <w:tcPr>
            <w:tcW w:w="96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Фактическое значение</w:t>
            </w:r>
          </w:p>
        </w:tc>
        <w:tc>
          <w:tcPr>
            <w:tcW w:w="1094"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Подпись члена комиссии</w:t>
            </w:r>
          </w:p>
        </w:tc>
      </w:tr>
      <w:tr w:rsidR="009D1C4E" w:rsidTr="0085269D">
        <w:tc>
          <w:tcPr>
            <w:tcW w:w="648"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lastRenderedPageBreak/>
              <w:t>1</w:t>
            </w:r>
          </w:p>
        </w:tc>
        <w:tc>
          <w:tcPr>
            <w:tcW w:w="144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Качество проведенных диагностических мероприятий</w:t>
            </w:r>
          </w:p>
        </w:tc>
        <w:tc>
          <w:tcPr>
            <w:tcW w:w="1260"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0-10</w:t>
            </w:r>
          </w:p>
        </w:tc>
        <w:tc>
          <w:tcPr>
            <w:tcW w:w="118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Полугодовая</w:t>
            </w:r>
          </w:p>
        </w:tc>
        <w:tc>
          <w:tcPr>
            <w:tcW w:w="252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(А/В)*100%,  А – число выявленных  детей с особенностями в развитии, В – число обследованных детей</w:t>
            </w:r>
          </w:p>
          <w:p w:rsidR="009D1C4E" w:rsidRDefault="009D1C4E" w:rsidP="0085269D">
            <w:pPr>
              <w:jc w:val="center"/>
              <w:rPr>
                <w:rFonts w:eastAsia="Calibri"/>
                <w:sz w:val="20"/>
                <w:szCs w:val="20"/>
                <w:lang w:eastAsia="en-US"/>
              </w:rPr>
            </w:pPr>
            <w:r>
              <w:rPr>
                <w:rFonts w:eastAsia="Calibri"/>
                <w:sz w:val="20"/>
                <w:szCs w:val="20"/>
                <w:lang w:eastAsia="en-US"/>
              </w:rPr>
              <w:t>70% и более – 10</w:t>
            </w:r>
          </w:p>
          <w:p w:rsidR="009D1C4E" w:rsidRDefault="009D1C4E" w:rsidP="0085269D">
            <w:pPr>
              <w:jc w:val="center"/>
              <w:rPr>
                <w:rFonts w:eastAsia="Calibri"/>
                <w:sz w:val="20"/>
                <w:szCs w:val="20"/>
                <w:lang w:eastAsia="en-US"/>
              </w:rPr>
            </w:pPr>
            <w:r>
              <w:rPr>
                <w:rFonts w:eastAsia="Calibri"/>
                <w:sz w:val="20"/>
                <w:szCs w:val="20"/>
                <w:lang w:eastAsia="en-US"/>
              </w:rPr>
              <w:t>60%-69% - 5</w:t>
            </w:r>
          </w:p>
          <w:p w:rsidR="009D1C4E" w:rsidRDefault="009D1C4E" w:rsidP="0085269D">
            <w:pPr>
              <w:jc w:val="center"/>
              <w:rPr>
                <w:rFonts w:eastAsia="Calibri"/>
                <w:sz w:val="20"/>
                <w:szCs w:val="20"/>
                <w:lang w:eastAsia="en-US"/>
              </w:rPr>
            </w:pPr>
            <w:r>
              <w:rPr>
                <w:rFonts w:eastAsia="Calibri"/>
                <w:sz w:val="20"/>
                <w:szCs w:val="20"/>
                <w:lang w:eastAsia="en-US"/>
              </w:rPr>
              <w:t>50% - 59% - 3</w:t>
            </w:r>
          </w:p>
          <w:p w:rsidR="009D1C4E" w:rsidRDefault="009D1C4E" w:rsidP="0085269D">
            <w:pPr>
              <w:jc w:val="center"/>
              <w:rPr>
                <w:rFonts w:eastAsia="Calibri"/>
                <w:sz w:val="20"/>
                <w:szCs w:val="20"/>
                <w:lang w:eastAsia="en-US"/>
              </w:rPr>
            </w:pPr>
            <w:r>
              <w:rPr>
                <w:rFonts w:eastAsia="Calibri"/>
                <w:sz w:val="20"/>
                <w:szCs w:val="20"/>
                <w:lang w:eastAsia="en-US"/>
              </w:rPr>
              <w:t>Менее 50% - 0</w:t>
            </w:r>
          </w:p>
        </w:tc>
        <w:tc>
          <w:tcPr>
            <w:tcW w:w="121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Протокол диагностики</w:t>
            </w:r>
          </w:p>
        </w:tc>
        <w:tc>
          <w:tcPr>
            <w:tcW w:w="96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09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r>
      <w:tr w:rsidR="009D1C4E" w:rsidTr="0085269D">
        <w:tc>
          <w:tcPr>
            <w:tcW w:w="648"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2</w:t>
            </w:r>
          </w:p>
        </w:tc>
        <w:tc>
          <w:tcPr>
            <w:tcW w:w="144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Постоянное обновление развивающей среды</w:t>
            </w:r>
          </w:p>
        </w:tc>
        <w:tc>
          <w:tcPr>
            <w:tcW w:w="1260"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5-10</w:t>
            </w:r>
          </w:p>
        </w:tc>
        <w:tc>
          <w:tcPr>
            <w:tcW w:w="118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Квартальная</w:t>
            </w:r>
          </w:p>
        </w:tc>
        <w:tc>
          <w:tcPr>
            <w:tcW w:w="252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Наличие документации – 5 наличие обновлений – 5</w:t>
            </w:r>
          </w:p>
        </w:tc>
        <w:tc>
          <w:tcPr>
            <w:tcW w:w="121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Информационная справка</w:t>
            </w:r>
          </w:p>
        </w:tc>
        <w:tc>
          <w:tcPr>
            <w:tcW w:w="96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09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r>
      <w:tr w:rsidR="009D1C4E" w:rsidTr="0085269D">
        <w:tc>
          <w:tcPr>
            <w:tcW w:w="648"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3</w:t>
            </w:r>
          </w:p>
        </w:tc>
        <w:tc>
          <w:tcPr>
            <w:tcW w:w="144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Эффективность работы с родителями по результатам анкетирования</w:t>
            </w:r>
          </w:p>
        </w:tc>
        <w:tc>
          <w:tcPr>
            <w:tcW w:w="1260"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0-10</w:t>
            </w:r>
          </w:p>
        </w:tc>
        <w:tc>
          <w:tcPr>
            <w:tcW w:w="118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Квартальная</w:t>
            </w:r>
          </w:p>
        </w:tc>
        <w:tc>
          <w:tcPr>
            <w:tcW w:w="252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(А/В)*100%,  А – число  положительных отзывов от родителей, В – число родителей, принявших участие в анкетировании</w:t>
            </w:r>
          </w:p>
          <w:p w:rsidR="009D1C4E" w:rsidRDefault="009D1C4E" w:rsidP="0085269D">
            <w:pPr>
              <w:jc w:val="center"/>
              <w:rPr>
                <w:rFonts w:eastAsia="Calibri"/>
                <w:sz w:val="20"/>
                <w:szCs w:val="20"/>
                <w:lang w:eastAsia="en-US"/>
              </w:rPr>
            </w:pPr>
            <w:r>
              <w:rPr>
                <w:rFonts w:eastAsia="Calibri"/>
                <w:sz w:val="20"/>
                <w:szCs w:val="20"/>
                <w:lang w:eastAsia="en-US"/>
              </w:rPr>
              <w:t>90% и более – 10</w:t>
            </w:r>
          </w:p>
          <w:p w:rsidR="009D1C4E" w:rsidRDefault="009D1C4E" w:rsidP="0085269D">
            <w:pPr>
              <w:jc w:val="center"/>
              <w:rPr>
                <w:rFonts w:eastAsia="Calibri"/>
                <w:sz w:val="20"/>
                <w:szCs w:val="20"/>
                <w:lang w:eastAsia="en-US"/>
              </w:rPr>
            </w:pPr>
            <w:r>
              <w:rPr>
                <w:rFonts w:eastAsia="Calibri"/>
                <w:sz w:val="20"/>
                <w:szCs w:val="20"/>
                <w:lang w:eastAsia="en-US"/>
              </w:rPr>
              <w:t>80%-89% - 9 и т.д.</w:t>
            </w:r>
          </w:p>
        </w:tc>
        <w:tc>
          <w:tcPr>
            <w:tcW w:w="121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Итоговые листы анкетирования</w:t>
            </w:r>
          </w:p>
        </w:tc>
        <w:tc>
          <w:tcPr>
            <w:tcW w:w="96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09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r>
      <w:tr w:rsidR="009D1C4E" w:rsidTr="0085269D">
        <w:tc>
          <w:tcPr>
            <w:tcW w:w="648"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4</w:t>
            </w:r>
          </w:p>
        </w:tc>
        <w:tc>
          <w:tcPr>
            <w:tcW w:w="144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Методическая активность педагога, распространение передового педагогического опыта, инновационной и опытно-экспериментальной работе</w:t>
            </w:r>
          </w:p>
        </w:tc>
        <w:tc>
          <w:tcPr>
            <w:tcW w:w="1260"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0-10</w:t>
            </w:r>
          </w:p>
        </w:tc>
        <w:tc>
          <w:tcPr>
            <w:tcW w:w="118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Квартальная</w:t>
            </w:r>
          </w:p>
        </w:tc>
        <w:tc>
          <w:tcPr>
            <w:tcW w:w="2523"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rPr>
                <w:rFonts w:eastAsia="Calibri"/>
                <w:sz w:val="20"/>
                <w:szCs w:val="20"/>
                <w:lang w:eastAsia="en-US"/>
              </w:rPr>
            </w:pPr>
            <w:r>
              <w:rPr>
                <w:rFonts w:eastAsia="Calibri"/>
                <w:sz w:val="20"/>
                <w:szCs w:val="20"/>
                <w:lang w:eastAsia="en-US"/>
              </w:rPr>
              <w:t>(А/В)*100%,  А – кол-во проведенных педагогом мероприятий, В – число запланированных мероприятий</w:t>
            </w:r>
          </w:p>
          <w:p w:rsidR="009D1C4E" w:rsidRDefault="009D1C4E" w:rsidP="0085269D">
            <w:pPr>
              <w:jc w:val="center"/>
              <w:rPr>
                <w:rFonts w:eastAsia="Calibri"/>
                <w:sz w:val="20"/>
                <w:szCs w:val="20"/>
                <w:lang w:eastAsia="en-US"/>
              </w:rPr>
            </w:pPr>
            <w:r>
              <w:rPr>
                <w:rFonts w:eastAsia="Calibri"/>
                <w:sz w:val="20"/>
                <w:szCs w:val="20"/>
                <w:lang w:eastAsia="en-US"/>
              </w:rPr>
              <w:t>90% и более – 10</w:t>
            </w:r>
          </w:p>
          <w:p w:rsidR="009D1C4E" w:rsidRDefault="009D1C4E" w:rsidP="0085269D">
            <w:pPr>
              <w:jc w:val="center"/>
              <w:rPr>
                <w:rFonts w:eastAsia="Calibri"/>
                <w:sz w:val="20"/>
                <w:szCs w:val="20"/>
                <w:lang w:eastAsia="en-US"/>
              </w:rPr>
            </w:pPr>
            <w:r>
              <w:rPr>
                <w:rFonts w:eastAsia="Calibri"/>
                <w:sz w:val="20"/>
                <w:szCs w:val="20"/>
                <w:lang w:eastAsia="en-US"/>
              </w:rPr>
              <w:t>80%-89% - 9 и т.д.</w:t>
            </w:r>
          </w:p>
          <w:p w:rsidR="009D1C4E" w:rsidRDefault="009D1C4E" w:rsidP="0085269D">
            <w:pPr>
              <w:jc w:val="center"/>
              <w:rPr>
                <w:rFonts w:eastAsia="Calibri"/>
                <w:sz w:val="20"/>
                <w:szCs w:val="20"/>
                <w:lang w:eastAsia="en-US"/>
              </w:rPr>
            </w:pPr>
          </w:p>
        </w:tc>
        <w:tc>
          <w:tcPr>
            <w:tcW w:w="121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План самообразования педагога, дипломы, публикации</w:t>
            </w:r>
          </w:p>
        </w:tc>
        <w:tc>
          <w:tcPr>
            <w:tcW w:w="96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09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r>
      <w:tr w:rsidR="009D1C4E" w:rsidTr="0085269D">
        <w:tc>
          <w:tcPr>
            <w:tcW w:w="648"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5</w:t>
            </w:r>
          </w:p>
        </w:tc>
        <w:tc>
          <w:tcPr>
            <w:tcW w:w="144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Консультационная деятельность</w:t>
            </w:r>
          </w:p>
        </w:tc>
        <w:tc>
          <w:tcPr>
            <w:tcW w:w="1260"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0-10</w:t>
            </w:r>
          </w:p>
        </w:tc>
        <w:tc>
          <w:tcPr>
            <w:tcW w:w="118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Квартальная</w:t>
            </w:r>
          </w:p>
        </w:tc>
        <w:tc>
          <w:tcPr>
            <w:tcW w:w="252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(А/В)*100%,  А – кол-во проведенных консультаций, В – кол-во запланированных консультаций</w:t>
            </w:r>
          </w:p>
          <w:p w:rsidR="009D1C4E" w:rsidRDefault="009D1C4E" w:rsidP="0085269D">
            <w:pPr>
              <w:jc w:val="center"/>
              <w:rPr>
                <w:rFonts w:eastAsia="Calibri"/>
                <w:sz w:val="20"/>
                <w:szCs w:val="20"/>
                <w:lang w:eastAsia="en-US"/>
              </w:rPr>
            </w:pPr>
            <w:r>
              <w:rPr>
                <w:rFonts w:eastAsia="Calibri"/>
                <w:sz w:val="20"/>
                <w:szCs w:val="20"/>
                <w:lang w:eastAsia="en-US"/>
              </w:rPr>
              <w:t>100% – 10</w:t>
            </w:r>
          </w:p>
          <w:p w:rsidR="009D1C4E" w:rsidRDefault="009D1C4E" w:rsidP="0085269D">
            <w:pPr>
              <w:jc w:val="center"/>
              <w:rPr>
                <w:rFonts w:eastAsia="Calibri"/>
                <w:sz w:val="20"/>
                <w:szCs w:val="20"/>
                <w:lang w:eastAsia="en-US"/>
              </w:rPr>
            </w:pPr>
            <w:r>
              <w:rPr>
                <w:rFonts w:eastAsia="Calibri"/>
                <w:sz w:val="20"/>
                <w:szCs w:val="20"/>
                <w:lang w:eastAsia="en-US"/>
              </w:rPr>
              <w:t>90%-99% - 9 и т.д.</w:t>
            </w:r>
          </w:p>
        </w:tc>
        <w:tc>
          <w:tcPr>
            <w:tcW w:w="121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План консультационной работы, журнал проведения консультаций</w:t>
            </w:r>
          </w:p>
        </w:tc>
        <w:tc>
          <w:tcPr>
            <w:tcW w:w="96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09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r>
      <w:tr w:rsidR="009D1C4E" w:rsidTr="0085269D">
        <w:tc>
          <w:tcPr>
            <w:tcW w:w="648"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44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b/>
                <w:sz w:val="20"/>
                <w:szCs w:val="20"/>
                <w:lang w:eastAsia="en-US"/>
              </w:rPr>
            </w:pPr>
            <w:r>
              <w:rPr>
                <w:rFonts w:eastAsia="Calibri"/>
                <w:b/>
                <w:sz w:val="20"/>
                <w:szCs w:val="20"/>
                <w:lang w:eastAsia="en-US"/>
              </w:rPr>
              <w:t>ИТОГО</w:t>
            </w:r>
          </w:p>
        </w:tc>
        <w:tc>
          <w:tcPr>
            <w:tcW w:w="1260"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50</w:t>
            </w:r>
          </w:p>
        </w:tc>
        <w:tc>
          <w:tcPr>
            <w:tcW w:w="1183"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2523"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21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96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09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r>
    </w:tbl>
    <w:p w:rsidR="009D1C4E" w:rsidRDefault="009D1C4E" w:rsidP="009D1C4E">
      <w:pPr>
        <w:rPr>
          <w:rFonts w:eastAsia="Calibri"/>
          <w:sz w:val="20"/>
          <w:szCs w:val="20"/>
          <w:lang w:eastAsia="en-US"/>
        </w:rPr>
      </w:pPr>
    </w:p>
    <w:p w:rsidR="009D1C4E" w:rsidRDefault="009D1C4E" w:rsidP="009D1C4E">
      <w:pPr>
        <w:jc w:val="center"/>
        <w:rPr>
          <w:rFonts w:eastAsia="Calibri"/>
          <w:b/>
          <w:sz w:val="22"/>
          <w:szCs w:val="22"/>
          <w:lang w:eastAsia="en-US"/>
        </w:rPr>
      </w:pPr>
      <w:r>
        <w:rPr>
          <w:rFonts w:eastAsia="Calibri"/>
          <w:b/>
          <w:sz w:val="22"/>
          <w:szCs w:val="22"/>
          <w:lang w:eastAsia="en-US"/>
        </w:rPr>
        <w:t>Бланк оценки качества выполняемых работ воспитателя дошкольной группы</w:t>
      </w:r>
    </w:p>
    <w:p w:rsidR="009D1C4E" w:rsidRDefault="009D1C4E" w:rsidP="009D1C4E">
      <w:pPr>
        <w:jc w:val="center"/>
        <w:rPr>
          <w:rFonts w:eastAsia="Calibri"/>
          <w:b/>
          <w:sz w:val="22"/>
          <w:szCs w:val="22"/>
          <w:lang w:eastAsia="en-US"/>
        </w:rPr>
      </w:pPr>
      <w:r>
        <w:rPr>
          <w:rFonts w:eastAsia="Calibri"/>
          <w:b/>
          <w:sz w:val="22"/>
          <w:szCs w:val="22"/>
          <w:lang w:eastAsia="en-US"/>
        </w:rPr>
        <w:t>ФИО ___________________________________     ________ квартал 20____г.</w:t>
      </w:r>
    </w:p>
    <w:p w:rsidR="009D1C4E" w:rsidRDefault="009D1C4E" w:rsidP="009D1C4E">
      <w:pPr>
        <w:jc w:val="center"/>
        <w:rPr>
          <w:rFonts w:eastAsia="Calibri"/>
          <w:b/>
          <w:sz w:val="22"/>
          <w:szCs w:val="22"/>
          <w:lang w:eastAsia="en-US"/>
        </w:rPr>
      </w:pPr>
    </w:p>
    <w:tbl>
      <w:tblPr>
        <w:tblW w:w="1035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8"/>
        <w:gridCol w:w="1416"/>
        <w:gridCol w:w="1275"/>
        <w:gridCol w:w="1134"/>
        <w:gridCol w:w="2522"/>
        <w:gridCol w:w="1193"/>
        <w:gridCol w:w="1004"/>
        <w:gridCol w:w="1098"/>
      </w:tblGrid>
      <w:tr w:rsidR="009D1C4E" w:rsidTr="0085269D">
        <w:trPr>
          <w:trHeight w:val="904"/>
        </w:trPr>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 п/п</w:t>
            </w:r>
          </w:p>
        </w:tc>
        <w:tc>
          <w:tcPr>
            <w:tcW w:w="1418"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Критерий</w:t>
            </w:r>
          </w:p>
        </w:tc>
        <w:tc>
          <w:tcPr>
            <w:tcW w:w="1275"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Диапазон</w:t>
            </w:r>
          </w:p>
          <w:p w:rsidR="009D1C4E" w:rsidRDefault="009D1C4E" w:rsidP="0085269D">
            <w:pPr>
              <w:jc w:val="center"/>
              <w:rPr>
                <w:rFonts w:eastAsia="Calibri"/>
                <w:b/>
                <w:sz w:val="20"/>
                <w:szCs w:val="20"/>
                <w:lang w:eastAsia="en-US"/>
              </w:rPr>
            </w:pPr>
            <w:r>
              <w:rPr>
                <w:rFonts w:eastAsia="Calibri"/>
                <w:b/>
                <w:sz w:val="20"/>
                <w:szCs w:val="20"/>
                <w:lang w:eastAsia="en-US"/>
              </w:rPr>
              <w:t>критерия, максимальное значение</w:t>
            </w:r>
          </w:p>
        </w:tc>
        <w:tc>
          <w:tcPr>
            <w:tcW w:w="1134"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Периодичность</w:t>
            </w:r>
          </w:p>
        </w:tc>
        <w:tc>
          <w:tcPr>
            <w:tcW w:w="252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Формула для исчисления</w:t>
            </w:r>
          </w:p>
        </w:tc>
        <w:tc>
          <w:tcPr>
            <w:tcW w:w="119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Основание</w:t>
            </w:r>
          </w:p>
        </w:tc>
        <w:tc>
          <w:tcPr>
            <w:tcW w:w="1004"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Фактическое значение</w:t>
            </w:r>
          </w:p>
        </w:tc>
        <w:tc>
          <w:tcPr>
            <w:tcW w:w="1098"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Подпись члена комиссии</w:t>
            </w:r>
          </w:p>
        </w:tc>
      </w:tr>
      <w:tr w:rsidR="009D1C4E" w:rsidTr="0085269D">
        <w:trPr>
          <w:trHeight w:val="1569"/>
        </w:trPr>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1</w:t>
            </w:r>
          </w:p>
        </w:tc>
        <w:tc>
          <w:tcPr>
            <w:tcW w:w="1418"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b/>
                <w:sz w:val="20"/>
                <w:szCs w:val="20"/>
                <w:lang w:eastAsia="en-US"/>
              </w:rPr>
            </w:pPr>
            <w:r>
              <w:rPr>
                <w:rFonts w:eastAsia="Calibri"/>
                <w:sz w:val="20"/>
                <w:szCs w:val="20"/>
                <w:lang w:eastAsia="en-US"/>
              </w:rPr>
              <w:t>Качество реализации программы, промежуточные результаты освоения программы</w:t>
            </w:r>
          </w:p>
        </w:tc>
        <w:tc>
          <w:tcPr>
            <w:tcW w:w="1275"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0-5</w:t>
            </w:r>
          </w:p>
        </w:tc>
        <w:tc>
          <w:tcPr>
            <w:tcW w:w="1134"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Полугодовая</w:t>
            </w:r>
          </w:p>
        </w:tc>
        <w:tc>
          <w:tcPr>
            <w:tcW w:w="252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(А/В)*100%, А – число детей освоивших программу в отчетный период, В – общее кол-во детей в ДОУ</w:t>
            </w:r>
          </w:p>
          <w:p w:rsidR="009D1C4E" w:rsidRDefault="009D1C4E" w:rsidP="0085269D">
            <w:pPr>
              <w:jc w:val="center"/>
              <w:rPr>
                <w:rFonts w:eastAsia="Calibri"/>
                <w:sz w:val="20"/>
                <w:szCs w:val="20"/>
                <w:lang w:eastAsia="en-US"/>
              </w:rPr>
            </w:pPr>
            <w:r>
              <w:rPr>
                <w:rFonts w:eastAsia="Calibri"/>
                <w:sz w:val="20"/>
                <w:szCs w:val="20"/>
                <w:lang w:eastAsia="en-US"/>
              </w:rPr>
              <w:t>80% и более – 5, 70%-79% - 3</w:t>
            </w:r>
          </w:p>
          <w:p w:rsidR="009D1C4E" w:rsidRDefault="009D1C4E" w:rsidP="0085269D">
            <w:pPr>
              <w:jc w:val="center"/>
              <w:rPr>
                <w:rFonts w:eastAsia="Calibri"/>
                <w:b/>
                <w:sz w:val="20"/>
                <w:szCs w:val="20"/>
                <w:lang w:eastAsia="en-US"/>
              </w:rPr>
            </w:pPr>
            <w:r>
              <w:rPr>
                <w:rFonts w:eastAsia="Calibri"/>
                <w:sz w:val="20"/>
                <w:szCs w:val="20"/>
                <w:lang w:eastAsia="en-US"/>
              </w:rPr>
              <w:t>Менее 60% - 0</w:t>
            </w:r>
          </w:p>
        </w:tc>
        <w:tc>
          <w:tcPr>
            <w:tcW w:w="119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sz w:val="20"/>
                <w:szCs w:val="20"/>
                <w:lang w:eastAsia="en-US"/>
              </w:rPr>
              <w:t>Результаты диагностик</w:t>
            </w:r>
          </w:p>
        </w:tc>
        <w:tc>
          <w:tcPr>
            <w:tcW w:w="100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098"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r>
      <w:tr w:rsidR="009D1C4E" w:rsidTr="0085269D">
        <w:trPr>
          <w:trHeight w:val="682"/>
        </w:trPr>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2</w:t>
            </w:r>
          </w:p>
        </w:tc>
        <w:tc>
          <w:tcPr>
            <w:tcW w:w="1418"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Охрана жизни и здоровья детей (показатель заболеваемос</w:t>
            </w:r>
            <w:r>
              <w:rPr>
                <w:rFonts w:eastAsia="Calibri"/>
                <w:sz w:val="20"/>
                <w:szCs w:val="20"/>
                <w:lang w:eastAsia="en-US"/>
              </w:rPr>
              <w:lastRenderedPageBreak/>
              <w:t>ти)</w:t>
            </w:r>
          </w:p>
        </w:tc>
        <w:tc>
          <w:tcPr>
            <w:tcW w:w="1275"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lastRenderedPageBreak/>
              <w:t>0-5</w:t>
            </w:r>
          </w:p>
        </w:tc>
        <w:tc>
          <w:tcPr>
            <w:tcW w:w="1134"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Квартальная</w:t>
            </w:r>
          </w:p>
        </w:tc>
        <w:tc>
          <w:tcPr>
            <w:tcW w:w="252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1, 5 дней – 5</w:t>
            </w:r>
          </w:p>
          <w:p w:rsidR="009D1C4E" w:rsidRDefault="009D1C4E" w:rsidP="0085269D">
            <w:pPr>
              <w:jc w:val="center"/>
              <w:rPr>
                <w:rFonts w:eastAsia="Calibri"/>
                <w:sz w:val="20"/>
                <w:szCs w:val="20"/>
                <w:lang w:eastAsia="en-US"/>
              </w:rPr>
            </w:pPr>
            <w:r>
              <w:rPr>
                <w:rFonts w:eastAsia="Calibri"/>
                <w:sz w:val="20"/>
                <w:szCs w:val="20"/>
                <w:lang w:eastAsia="en-US"/>
              </w:rPr>
              <w:t>1.5-1.7 дней – 4 и т.д. Выше 2-0</w:t>
            </w:r>
          </w:p>
        </w:tc>
        <w:tc>
          <w:tcPr>
            <w:tcW w:w="119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Табеля посещаемости</w:t>
            </w:r>
          </w:p>
        </w:tc>
        <w:tc>
          <w:tcPr>
            <w:tcW w:w="100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098"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r>
      <w:tr w:rsidR="009D1C4E" w:rsidTr="0085269D">
        <w:trPr>
          <w:trHeight w:val="1347"/>
        </w:trPr>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lastRenderedPageBreak/>
              <w:t>3</w:t>
            </w:r>
          </w:p>
        </w:tc>
        <w:tc>
          <w:tcPr>
            <w:tcW w:w="1418"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Индекс здоровья</w:t>
            </w:r>
          </w:p>
        </w:tc>
        <w:tc>
          <w:tcPr>
            <w:tcW w:w="1275"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0-5</w:t>
            </w:r>
          </w:p>
        </w:tc>
        <w:tc>
          <w:tcPr>
            <w:tcW w:w="1134"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Квартальная</w:t>
            </w:r>
          </w:p>
        </w:tc>
        <w:tc>
          <w:tcPr>
            <w:tcW w:w="252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(А/В)*100%, А – число не разу не болевших детей в отчетном периоде, В – общее кол-во детей в группе</w:t>
            </w:r>
          </w:p>
          <w:p w:rsidR="009D1C4E" w:rsidRDefault="009D1C4E" w:rsidP="0085269D">
            <w:pPr>
              <w:jc w:val="center"/>
              <w:rPr>
                <w:rFonts w:eastAsia="Calibri"/>
                <w:sz w:val="20"/>
                <w:szCs w:val="20"/>
                <w:lang w:eastAsia="en-US"/>
              </w:rPr>
            </w:pPr>
            <w:r>
              <w:rPr>
                <w:rFonts w:eastAsia="Calibri"/>
                <w:sz w:val="20"/>
                <w:szCs w:val="20"/>
                <w:lang w:eastAsia="en-US"/>
              </w:rPr>
              <w:t>30% - 5</w:t>
            </w:r>
          </w:p>
          <w:p w:rsidR="009D1C4E" w:rsidRDefault="009D1C4E" w:rsidP="0085269D">
            <w:pPr>
              <w:jc w:val="center"/>
              <w:rPr>
                <w:rFonts w:eastAsia="Calibri"/>
                <w:sz w:val="20"/>
                <w:szCs w:val="20"/>
                <w:lang w:eastAsia="en-US"/>
              </w:rPr>
            </w:pPr>
            <w:r>
              <w:rPr>
                <w:rFonts w:eastAsia="Calibri"/>
                <w:sz w:val="20"/>
                <w:szCs w:val="20"/>
                <w:lang w:eastAsia="en-US"/>
              </w:rPr>
              <w:t>20%-29% - 4 и т.д.</w:t>
            </w:r>
          </w:p>
        </w:tc>
        <w:tc>
          <w:tcPr>
            <w:tcW w:w="119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Табеля посещаемости</w:t>
            </w:r>
          </w:p>
        </w:tc>
        <w:tc>
          <w:tcPr>
            <w:tcW w:w="100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098"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r>
      <w:tr w:rsidR="009D1C4E" w:rsidTr="0085269D">
        <w:trPr>
          <w:trHeight w:val="1347"/>
        </w:trPr>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4</w:t>
            </w:r>
          </w:p>
        </w:tc>
        <w:tc>
          <w:tcPr>
            <w:tcW w:w="1418"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Посещаемость детьми группы</w:t>
            </w:r>
          </w:p>
        </w:tc>
        <w:tc>
          <w:tcPr>
            <w:tcW w:w="1275"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0-5</w:t>
            </w:r>
          </w:p>
        </w:tc>
        <w:tc>
          <w:tcPr>
            <w:tcW w:w="1134"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Квартальная</w:t>
            </w:r>
          </w:p>
        </w:tc>
        <w:tc>
          <w:tcPr>
            <w:tcW w:w="252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(А/В)*100%,  А – число дней. проведенных детьми в группе, В – общее кол-во  рабочих дней. Норма (20 человек)- 5</w:t>
            </w:r>
          </w:p>
        </w:tc>
        <w:tc>
          <w:tcPr>
            <w:tcW w:w="119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Табеля посещаемости</w:t>
            </w:r>
          </w:p>
        </w:tc>
        <w:tc>
          <w:tcPr>
            <w:tcW w:w="100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098"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r>
      <w:tr w:rsidR="009D1C4E" w:rsidTr="0085269D">
        <w:trPr>
          <w:trHeight w:val="1126"/>
        </w:trPr>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5</w:t>
            </w:r>
          </w:p>
        </w:tc>
        <w:tc>
          <w:tcPr>
            <w:tcW w:w="1418"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Функционирование группы</w:t>
            </w:r>
          </w:p>
        </w:tc>
        <w:tc>
          <w:tcPr>
            <w:tcW w:w="1275"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0-5</w:t>
            </w:r>
          </w:p>
        </w:tc>
        <w:tc>
          <w:tcPr>
            <w:tcW w:w="1134"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Квартальная</w:t>
            </w:r>
          </w:p>
        </w:tc>
        <w:tc>
          <w:tcPr>
            <w:tcW w:w="252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(А/В)*100%,  А – число дней, проведенных детьми в группе (детодни), В – общее кол-во  детей в группе</w:t>
            </w:r>
          </w:p>
        </w:tc>
        <w:tc>
          <w:tcPr>
            <w:tcW w:w="119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Табеля посещаемости</w:t>
            </w:r>
          </w:p>
        </w:tc>
        <w:tc>
          <w:tcPr>
            <w:tcW w:w="100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098"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r>
      <w:tr w:rsidR="009D1C4E" w:rsidTr="0085269D">
        <w:trPr>
          <w:trHeight w:val="1126"/>
        </w:trPr>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6</w:t>
            </w:r>
          </w:p>
        </w:tc>
        <w:tc>
          <w:tcPr>
            <w:tcW w:w="1418"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Эффективность работы с родителями (отсутствие задолженности)</w:t>
            </w:r>
          </w:p>
        </w:tc>
        <w:tc>
          <w:tcPr>
            <w:tcW w:w="1275"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0-5</w:t>
            </w:r>
          </w:p>
        </w:tc>
        <w:tc>
          <w:tcPr>
            <w:tcW w:w="1134"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Квартальная</w:t>
            </w:r>
          </w:p>
        </w:tc>
        <w:tc>
          <w:tcPr>
            <w:tcW w:w="252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(А/В)*100%,  А – число оплаченных квитанций , В – число выставленных квитанций.</w:t>
            </w:r>
          </w:p>
        </w:tc>
        <w:tc>
          <w:tcPr>
            <w:tcW w:w="119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Ведомости по оплате</w:t>
            </w:r>
          </w:p>
        </w:tc>
        <w:tc>
          <w:tcPr>
            <w:tcW w:w="100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098"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r>
      <w:tr w:rsidR="009D1C4E" w:rsidTr="0085269D">
        <w:trPr>
          <w:trHeight w:val="904"/>
        </w:trPr>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7</w:t>
            </w:r>
          </w:p>
        </w:tc>
        <w:tc>
          <w:tcPr>
            <w:tcW w:w="1418"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Охват детей ДПОУ</w:t>
            </w:r>
          </w:p>
        </w:tc>
        <w:tc>
          <w:tcPr>
            <w:tcW w:w="1275"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0-5</w:t>
            </w:r>
          </w:p>
        </w:tc>
        <w:tc>
          <w:tcPr>
            <w:tcW w:w="1134"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Полугодовая</w:t>
            </w:r>
          </w:p>
        </w:tc>
        <w:tc>
          <w:tcPr>
            <w:tcW w:w="252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(А/В)*100%, А – число детей, получающих ДПОУ, В  - общее кол-во детей.</w:t>
            </w:r>
          </w:p>
          <w:p w:rsidR="009D1C4E" w:rsidRDefault="009D1C4E" w:rsidP="0085269D">
            <w:pPr>
              <w:jc w:val="center"/>
              <w:rPr>
                <w:rFonts w:eastAsia="Calibri"/>
                <w:sz w:val="20"/>
                <w:szCs w:val="20"/>
                <w:lang w:eastAsia="en-US"/>
              </w:rPr>
            </w:pPr>
            <w:r>
              <w:rPr>
                <w:rFonts w:eastAsia="Calibri"/>
                <w:sz w:val="20"/>
                <w:szCs w:val="20"/>
                <w:lang w:eastAsia="en-US"/>
              </w:rPr>
              <w:t>90% - 5.  80% -89% - 4 и т.д.</w:t>
            </w:r>
          </w:p>
        </w:tc>
        <w:tc>
          <w:tcPr>
            <w:tcW w:w="119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Приказ, договора.</w:t>
            </w:r>
          </w:p>
        </w:tc>
        <w:tc>
          <w:tcPr>
            <w:tcW w:w="100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098"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r>
      <w:tr w:rsidR="009D1C4E" w:rsidTr="0085269D">
        <w:trPr>
          <w:trHeight w:val="2030"/>
        </w:trPr>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8</w:t>
            </w:r>
          </w:p>
        </w:tc>
        <w:tc>
          <w:tcPr>
            <w:tcW w:w="1418"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Методическая активность педагога, распространение передового педагогического опыта, инновационной и опытно-экспериментальной работе</w:t>
            </w:r>
          </w:p>
        </w:tc>
        <w:tc>
          <w:tcPr>
            <w:tcW w:w="1275"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0-5</w:t>
            </w:r>
          </w:p>
        </w:tc>
        <w:tc>
          <w:tcPr>
            <w:tcW w:w="1134"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Квартальная</w:t>
            </w:r>
          </w:p>
        </w:tc>
        <w:tc>
          <w:tcPr>
            <w:tcW w:w="252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(А/В)*100%, А – кол-во проведенных педагогом мероприятий, В – максимальное кол-во запланированных мероприятий</w:t>
            </w:r>
          </w:p>
          <w:p w:rsidR="009D1C4E" w:rsidRDefault="009D1C4E" w:rsidP="0085269D">
            <w:pPr>
              <w:jc w:val="center"/>
              <w:rPr>
                <w:rFonts w:eastAsia="Calibri"/>
                <w:sz w:val="20"/>
                <w:szCs w:val="20"/>
                <w:lang w:eastAsia="en-US"/>
              </w:rPr>
            </w:pPr>
            <w:r>
              <w:rPr>
                <w:rFonts w:eastAsia="Calibri"/>
                <w:sz w:val="20"/>
                <w:szCs w:val="20"/>
                <w:lang w:eastAsia="en-US"/>
              </w:rPr>
              <w:t>100% - 5,</w:t>
            </w:r>
          </w:p>
          <w:p w:rsidR="009D1C4E" w:rsidRDefault="009D1C4E" w:rsidP="0085269D">
            <w:pPr>
              <w:jc w:val="center"/>
              <w:rPr>
                <w:rFonts w:eastAsia="Calibri"/>
                <w:sz w:val="20"/>
                <w:szCs w:val="20"/>
                <w:lang w:eastAsia="en-US"/>
              </w:rPr>
            </w:pPr>
            <w:r>
              <w:rPr>
                <w:rFonts w:eastAsia="Calibri"/>
                <w:sz w:val="20"/>
                <w:szCs w:val="20"/>
                <w:lang w:eastAsia="en-US"/>
              </w:rPr>
              <w:t>65% - 3,5, 33%- 2, менее33%-0 баллов</w:t>
            </w:r>
          </w:p>
        </w:tc>
        <w:tc>
          <w:tcPr>
            <w:tcW w:w="119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План самообразования педагога, программки, публикации</w:t>
            </w:r>
          </w:p>
        </w:tc>
        <w:tc>
          <w:tcPr>
            <w:tcW w:w="100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098"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r>
      <w:tr w:rsidR="009D1C4E" w:rsidTr="0085269D">
        <w:trPr>
          <w:trHeight w:val="904"/>
        </w:trPr>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9</w:t>
            </w:r>
          </w:p>
        </w:tc>
        <w:tc>
          <w:tcPr>
            <w:tcW w:w="1418"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Сохранность материально-технической базы группы и экономия коммунальных средств</w:t>
            </w:r>
          </w:p>
        </w:tc>
        <w:tc>
          <w:tcPr>
            <w:tcW w:w="1275"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0-5</w:t>
            </w:r>
          </w:p>
        </w:tc>
        <w:tc>
          <w:tcPr>
            <w:tcW w:w="1134"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Квартальная</w:t>
            </w:r>
          </w:p>
        </w:tc>
        <w:tc>
          <w:tcPr>
            <w:tcW w:w="252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Наличие замечаний – 0</w:t>
            </w:r>
          </w:p>
          <w:p w:rsidR="009D1C4E" w:rsidRDefault="009D1C4E" w:rsidP="0085269D">
            <w:pPr>
              <w:jc w:val="center"/>
              <w:rPr>
                <w:rFonts w:eastAsia="Calibri"/>
                <w:sz w:val="20"/>
                <w:szCs w:val="20"/>
                <w:lang w:eastAsia="en-US"/>
              </w:rPr>
            </w:pPr>
            <w:r>
              <w:rPr>
                <w:rFonts w:eastAsia="Calibri"/>
                <w:sz w:val="20"/>
                <w:szCs w:val="20"/>
                <w:lang w:eastAsia="en-US"/>
              </w:rPr>
              <w:t>Отсутствие замечаний - 5</w:t>
            </w:r>
          </w:p>
        </w:tc>
        <w:tc>
          <w:tcPr>
            <w:tcW w:w="119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Журнал оперативного контроля</w:t>
            </w:r>
          </w:p>
        </w:tc>
        <w:tc>
          <w:tcPr>
            <w:tcW w:w="100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098"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r>
      <w:tr w:rsidR="009D1C4E" w:rsidTr="0085269D">
        <w:trPr>
          <w:trHeight w:val="663"/>
        </w:trPr>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10</w:t>
            </w:r>
          </w:p>
        </w:tc>
        <w:tc>
          <w:tcPr>
            <w:tcW w:w="1418"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Взаимозаменяемость</w:t>
            </w:r>
          </w:p>
        </w:tc>
        <w:tc>
          <w:tcPr>
            <w:tcW w:w="1275"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0-5</w:t>
            </w:r>
          </w:p>
        </w:tc>
        <w:tc>
          <w:tcPr>
            <w:tcW w:w="1134"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Квартальная</w:t>
            </w:r>
          </w:p>
        </w:tc>
        <w:tc>
          <w:tcPr>
            <w:tcW w:w="252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Активная жизненная позиция – 5</w:t>
            </w:r>
          </w:p>
          <w:p w:rsidR="009D1C4E" w:rsidRDefault="009D1C4E" w:rsidP="0085269D">
            <w:pPr>
              <w:jc w:val="center"/>
              <w:rPr>
                <w:rFonts w:eastAsia="Calibri"/>
                <w:sz w:val="20"/>
                <w:szCs w:val="20"/>
                <w:lang w:eastAsia="en-US"/>
              </w:rPr>
            </w:pPr>
            <w:r>
              <w:rPr>
                <w:rFonts w:eastAsia="Calibri"/>
                <w:sz w:val="20"/>
                <w:szCs w:val="20"/>
                <w:lang w:eastAsia="en-US"/>
              </w:rPr>
              <w:t>Отсутствие участия - 0</w:t>
            </w:r>
          </w:p>
        </w:tc>
        <w:tc>
          <w:tcPr>
            <w:tcW w:w="119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Табель рабочего времени</w:t>
            </w:r>
          </w:p>
        </w:tc>
        <w:tc>
          <w:tcPr>
            <w:tcW w:w="100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098"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r>
      <w:tr w:rsidR="009D1C4E" w:rsidTr="0085269D">
        <w:trPr>
          <w:trHeight w:val="904"/>
        </w:trPr>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11</w:t>
            </w:r>
          </w:p>
        </w:tc>
        <w:tc>
          <w:tcPr>
            <w:tcW w:w="1418"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Участие в благоустройстве и поддержании учебно-дидактической базы группы</w:t>
            </w:r>
          </w:p>
        </w:tc>
        <w:tc>
          <w:tcPr>
            <w:tcW w:w="1275"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0-5</w:t>
            </w:r>
          </w:p>
        </w:tc>
        <w:tc>
          <w:tcPr>
            <w:tcW w:w="1134"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Квартальная</w:t>
            </w:r>
          </w:p>
        </w:tc>
        <w:tc>
          <w:tcPr>
            <w:tcW w:w="252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наличие обновлений – 5</w:t>
            </w:r>
          </w:p>
        </w:tc>
        <w:tc>
          <w:tcPr>
            <w:tcW w:w="119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Информационная справка</w:t>
            </w:r>
          </w:p>
        </w:tc>
        <w:tc>
          <w:tcPr>
            <w:tcW w:w="100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098"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r>
      <w:tr w:rsidR="009D1C4E" w:rsidTr="0085269D">
        <w:trPr>
          <w:trHeight w:val="220"/>
        </w:trPr>
        <w:tc>
          <w:tcPr>
            <w:tcW w:w="70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418"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b/>
                <w:sz w:val="20"/>
                <w:szCs w:val="20"/>
                <w:lang w:eastAsia="en-US"/>
              </w:rPr>
            </w:pPr>
            <w:r>
              <w:rPr>
                <w:rFonts w:eastAsia="Calibri"/>
                <w:b/>
                <w:sz w:val="20"/>
                <w:szCs w:val="20"/>
                <w:lang w:eastAsia="en-US"/>
              </w:rPr>
              <w:t>ИТОГО</w:t>
            </w:r>
          </w:p>
        </w:tc>
        <w:tc>
          <w:tcPr>
            <w:tcW w:w="1275"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55</w:t>
            </w:r>
          </w:p>
        </w:tc>
        <w:tc>
          <w:tcPr>
            <w:tcW w:w="113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2523"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193"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00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098"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r>
    </w:tbl>
    <w:p w:rsidR="009D1C4E" w:rsidRDefault="009D1C4E" w:rsidP="009D1C4E">
      <w:pPr>
        <w:rPr>
          <w:rFonts w:eastAsia="Calibri"/>
          <w:b/>
          <w:sz w:val="20"/>
          <w:szCs w:val="20"/>
          <w:lang w:val="en-US" w:eastAsia="en-US"/>
        </w:rPr>
      </w:pPr>
    </w:p>
    <w:p w:rsidR="009D1C4E" w:rsidRDefault="009D1C4E" w:rsidP="009D1C4E">
      <w:pPr>
        <w:jc w:val="center"/>
        <w:rPr>
          <w:rFonts w:eastAsia="Calibri"/>
          <w:b/>
          <w:sz w:val="22"/>
          <w:szCs w:val="22"/>
          <w:lang w:eastAsia="en-US"/>
        </w:rPr>
      </w:pPr>
      <w:r>
        <w:rPr>
          <w:rFonts w:eastAsia="Calibri"/>
          <w:b/>
          <w:sz w:val="22"/>
          <w:szCs w:val="22"/>
          <w:lang w:eastAsia="en-US"/>
        </w:rPr>
        <w:lastRenderedPageBreak/>
        <w:t>Бланк оценки качества выполняемых работ воспитателя группы раннего возраста</w:t>
      </w:r>
    </w:p>
    <w:p w:rsidR="009D1C4E" w:rsidRDefault="009D1C4E" w:rsidP="009D1C4E">
      <w:pPr>
        <w:jc w:val="center"/>
        <w:rPr>
          <w:rFonts w:eastAsia="Calibri"/>
          <w:b/>
          <w:sz w:val="22"/>
          <w:szCs w:val="22"/>
          <w:lang w:eastAsia="en-US"/>
        </w:rPr>
      </w:pPr>
      <w:r>
        <w:rPr>
          <w:rFonts w:eastAsia="Calibri"/>
          <w:b/>
          <w:sz w:val="22"/>
          <w:szCs w:val="22"/>
          <w:lang w:eastAsia="en-US"/>
        </w:rPr>
        <w:t>ФИО ___________________________________     ________ квартал 20_____г.</w:t>
      </w:r>
    </w:p>
    <w:p w:rsidR="009D1C4E" w:rsidRDefault="009D1C4E" w:rsidP="009D1C4E">
      <w:pPr>
        <w:jc w:val="center"/>
        <w:rPr>
          <w:rFonts w:eastAsia="Calibri"/>
          <w:b/>
          <w:sz w:val="22"/>
          <w:szCs w:val="22"/>
          <w:lang w:eastAsia="en-US"/>
        </w:rPr>
      </w:pPr>
    </w:p>
    <w:tbl>
      <w:tblPr>
        <w:tblW w:w="1033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10"/>
        <w:gridCol w:w="1418"/>
        <w:gridCol w:w="1274"/>
        <w:gridCol w:w="1105"/>
        <w:gridCol w:w="2549"/>
        <w:gridCol w:w="1218"/>
        <w:gridCol w:w="968"/>
        <w:gridCol w:w="1093"/>
      </w:tblGrid>
      <w:tr w:rsidR="009D1C4E" w:rsidTr="0085269D">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 п/п</w:t>
            </w:r>
          </w:p>
        </w:tc>
        <w:tc>
          <w:tcPr>
            <w:tcW w:w="1418"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Критерий</w:t>
            </w:r>
          </w:p>
        </w:tc>
        <w:tc>
          <w:tcPr>
            <w:tcW w:w="1275"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Диапазон</w:t>
            </w:r>
          </w:p>
          <w:p w:rsidR="009D1C4E" w:rsidRDefault="009D1C4E" w:rsidP="0085269D">
            <w:pPr>
              <w:jc w:val="center"/>
              <w:rPr>
                <w:rFonts w:eastAsia="Calibri"/>
                <w:b/>
                <w:sz w:val="20"/>
                <w:szCs w:val="20"/>
                <w:lang w:eastAsia="en-US"/>
              </w:rPr>
            </w:pPr>
            <w:r>
              <w:rPr>
                <w:rFonts w:eastAsia="Calibri"/>
                <w:b/>
                <w:sz w:val="20"/>
                <w:szCs w:val="20"/>
                <w:lang w:eastAsia="en-US"/>
              </w:rPr>
              <w:t>критерия, максимальное значение</w:t>
            </w:r>
          </w:p>
        </w:tc>
        <w:tc>
          <w:tcPr>
            <w:tcW w:w="1106"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Периодичность</w:t>
            </w:r>
          </w:p>
        </w:tc>
        <w:tc>
          <w:tcPr>
            <w:tcW w:w="255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Формула для исчисления</w:t>
            </w:r>
          </w:p>
        </w:tc>
        <w:tc>
          <w:tcPr>
            <w:tcW w:w="121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Основание</w:t>
            </w:r>
          </w:p>
        </w:tc>
        <w:tc>
          <w:tcPr>
            <w:tcW w:w="96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Фактическое значение</w:t>
            </w:r>
          </w:p>
        </w:tc>
        <w:tc>
          <w:tcPr>
            <w:tcW w:w="1094"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Подпись члена комиссии</w:t>
            </w:r>
          </w:p>
        </w:tc>
      </w:tr>
      <w:tr w:rsidR="009D1C4E" w:rsidTr="0085269D">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1</w:t>
            </w:r>
          </w:p>
        </w:tc>
        <w:tc>
          <w:tcPr>
            <w:tcW w:w="1418"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b/>
                <w:sz w:val="20"/>
                <w:szCs w:val="20"/>
                <w:lang w:eastAsia="en-US"/>
              </w:rPr>
            </w:pPr>
            <w:r>
              <w:rPr>
                <w:rFonts w:eastAsia="Calibri"/>
                <w:sz w:val="20"/>
                <w:szCs w:val="20"/>
                <w:lang w:eastAsia="en-US"/>
              </w:rPr>
              <w:t>Качество реализации программы, промежуточные результаты освоения программы</w:t>
            </w:r>
          </w:p>
        </w:tc>
        <w:tc>
          <w:tcPr>
            <w:tcW w:w="1275"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0-5</w:t>
            </w:r>
          </w:p>
        </w:tc>
        <w:tc>
          <w:tcPr>
            <w:tcW w:w="1106"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Полугодовая</w:t>
            </w:r>
          </w:p>
        </w:tc>
        <w:tc>
          <w:tcPr>
            <w:tcW w:w="255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(А/В)*100%, А – число детей освоивших программу в отчетный период, В – общее кол-во детей в ДОУ</w:t>
            </w:r>
          </w:p>
          <w:p w:rsidR="009D1C4E" w:rsidRDefault="009D1C4E" w:rsidP="0085269D">
            <w:pPr>
              <w:jc w:val="center"/>
              <w:rPr>
                <w:rFonts w:eastAsia="Calibri"/>
                <w:sz w:val="20"/>
                <w:szCs w:val="20"/>
                <w:lang w:eastAsia="en-US"/>
              </w:rPr>
            </w:pPr>
            <w:r>
              <w:rPr>
                <w:rFonts w:eastAsia="Calibri"/>
                <w:sz w:val="20"/>
                <w:szCs w:val="20"/>
                <w:lang w:eastAsia="en-US"/>
              </w:rPr>
              <w:t>80% и более – 5, 70%-79% -3</w:t>
            </w:r>
          </w:p>
          <w:p w:rsidR="009D1C4E" w:rsidRDefault="009D1C4E" w:rsidP="0085269D">
            <w:pPr>
              <w:jc w:val="center"/>
              <w:rPr>
                <w:rFonts w:eastAsia="Calibri"/>
                <w:sz w:val="20"/>
                <w:szCs w:val="20"/>
                <w:lang w:eastAsia="en-US"/>
              </w:rPr>
            </w:pPr>
            <w:r>
              <w:rPr>
                <w:rFonts w:eastAsia="Calibri"/>
                <w:sz w:val="20"/>
                <w:szCs w:val="20"/>
                <w:lang w:eastAsia="en-US"/>
              </w:rPr>
              <w:t>Менее 60% - 0</w:t>
            </w:r>
          </w:p>
        </w:tc>
        <w:tc>
          <w:tcPr>
            <w:tcW w:w="121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sz w:val="20"/>
                <w:szCs w:val="20"/>
                <w:lang w:eastAsia="en-US"/>
              </w:rPr>
              <w:t>Результаты диагностик</w:t>
            </w:r>
          </w:p>
        </w:tc>
        <w:tc>
          <w:tcPr>
            <w:tcW w:w="96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09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r>
      <w:tr w:rsidR="009D1C4E" w:rsidTr="0085269D">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val="en-US" w:eastAsia="en-US"/>
              </w:rPr>
            </w:pPr>
            <w:r>
              <w:rPr>
                <w:rFonts w:eastAsia="Calibri"/>
                <w:sz w:val="20"/>
                <w:szCs w:val="20"/>
                <w:lang w:val="en-US" w:eastAsia="en-US"/>
              </w:rPr>
              <w:t>2</w:t>
            </w:r>
          </w:p>
        </w:tc>
        <w:tc>
          <w:tcPr>
            <w:tcW w:w="1418"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Охрана жизни и здоровья детей (показатель заболеваемости)</w:t>
            </w:r>
          </w:p>
        </w:tc>
        <w:tc>
          <w:tcPr>
            <w:tcW w:w="1275"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0-5</w:t>
            </w:r>
          </w:p>
        </w:tc>
        <w:tc>
          <w:tcPr>
            <w:tcW w:w="1106"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Квартальная</w:t>
            </w:r>
          </w:p>
        </w:tc>
        <w:tc>
          <w:tcPr>
            <w:tcW w:w="255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1, 5 дней – 5</w:t>
            </w:r>
          </w:p>
          <w:p w:rsidR="009D1C4E" w:rsidRDefault="009D1C4E" w:rsidP="0085269D">
            <w:pPr>
              <w:jc w:val="center"/>
              <w:rPr>
                <w:rFonts w:eastAsia="Calibri"/>
                <w:sz w:val="20"/>
                <w:szCs w:val="20"/>
                <w:lang w:eastAsia="en-US"/>
              </w:rPr>
            </w:pPr>
            <w:r>
              <w:rPr>
                <w:rFonts w:eastAsia="Calibri"/>
                <w:sz w:val="20"/>
                <w:szCs w:val="20"/>
                <w:lang w:eastAsia="en-US"/>
              </w:rPr>
              <w:t>1.5-1.7 дней – 4 и т.д. Выше 2-0</w:t>
            </w:r>
          </w:p>
        </w:tc>
        <w:tc>
          <w:tcPr>
            <w:tcW w:w="121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Табеля посещаемости</w:t>
            </w:r>
          </w:p>
        </w:tc>
        <w:tc>
          <w:tcPr>
            <w:tcW w:w="96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09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r>
      <w:tr w:rsidR="009D1C4E" w:rsidTr="0085269D">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val="en-US" w:eastAsia="en-US"/>
              </w:rPr>
            </w:pPr>
            <w:r>
              <w:rPr>
                <w:rFonts w:eastAsia="Calibri"/>
                <w:sz w:val="20"/>
                <w:szCs w:val="20"/>
                <w:lang w:val="en-US" w:eastAsia="en-US"/>
              </w:rPr>
              <w:t>3</w:t>
            </w:r>
          </w:p>
        </w:tc>
        <w:tc>
          <w:tcPr>
            <w:tcW w:w="1418"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Функционирование группы</w:t>
            </w:r>
          </w:p>
        </w:tc>
        <w:tc>
          <w:tcPr>
            <w:tcW w:w="1275"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0-5</w:t>
            </w:r>
          </w:p>
        </w:tc>
        <w:tc>
          <w:tcPr>
            <w:tcW w:w="1106"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Квартальная</w:t>
            </w:r>
          </w:p>
        </w:tc>
        <w:tc>
          <w:tcPr>
            <w:tcW w:w="255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(А/В)*100%,  А – число дней, проведенных детьми в группе (детодни), В – общее кол-во  детей в группе</w:t>
            </w:r>
          </w:p>
        </w:tc>
        <w:tc>
          <w:tcPr>
            <w:tcW w:w="121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Табеля посещаемости</w:t>
            </w:r>
          </w:p>
        </w:tc>
        <w:tc>
          <w:tcPr>
            <w:tcW w:w="96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09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r>
      <w:tr w:rsidR="009D1C4E" w:rsidTr="0085269D">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val="en-US" w:eastAsia="en-US"/>
              </w:rPr>
            </w:pPr>
            <w:r>
              <w:rPr>
                <w:rFonts w:eastAsia="Calibri"/>
                <w:sz w:val="20"/>
                <w:szCs w:val="20"/>
                <w:lang w:val="en-US" w:eastAsia="en-US"/>
              </w:rPr>
              <w:t>4</w:t>
            </w:r>
          </w:p>
        </w:tc>
        <w:tc>
          <w:tcPr>
            <w:tcW w:w="1418"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Эффективность работы в адаптационный период</w:t>
            </w:r>
          </w:p>
        </w:tc>
        <w:tc>
          <w:tcPr>
            <w:tcW w:w="1275"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0-5</w:t>
            </w:r>
          </w:p>
        </w:tc>
        <w:tc>
          <w:tcPr>
            <w:tcW w:w="1106"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Полугодовая</w:t>
            </w:r>
          </w:p>
        </w:tc>
        <w:tc>
          <w:tcPr>
            <w:tcW w:w="255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(А/В)*100%,  А – число детей, успешно прошедших период адаптации, В – общее количество детей группы.</w:t>
            </w:r>
          </w:p>
        </w:tc>
        <w:tc>
          <w:tcPr>
            <w:tcW w:w="121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Справка педагога-психолога</w:t>
            </w:r>
          </w:p>
        </w:tc>
        <w:tc>
          <w:tcPr>
            <w:tcW w:w="96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09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r>
      <w:tr w:rsidR="009D1C4E" w:rsidTr="0085269D">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val="en-US" w:eastAsia="en-US"/>
              </w:rPr>
            </w:pPr>
            <w:r>
              <w:rPr>
                <w:rFonts w:eastAsia="Calibri"/>
                <w:sz w:val="20"/>
                <w:szCs w:val="20"/>
                <w:lang w:val="en-US" w:eastAsia="en-US"/>
              </w:rPr>
              <w:t>5</w:t>
            </w:r>
          </w:p>
        </w:tc>
        <w:tc>
          <w:tcPr>
            <w:tcW w:w="1418"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Посещаемость детьми группы</w:t>
            </w:r>
          </w:p>
        </w:tc>
        <w:tc>
          <w:tcPr>
            <w:tcW w:w="1275"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0-5</w:t>
            </w:r>
          </w:p>
        </w:tc>
        <w:tc>
          <w:tcPr>
            <w:tcW w:w="1106"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Квартальная</w:t>
            </w:r>
          </w:p>
        </w:tc>
        <w:tc>
          <w:tcPr>
            <w:tcW w:w="255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(А/В)*100%,  А – число дней. проведенных детьми в группе, В – общее кол-во  рабочих дней Норма  (20 человек)- 5</w:t>
            </w:r>
          </w:p>
        </w:tc>
        <w:tc>
          <w:tcPr>
            <w:tcW w:w="121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Табеля посещаемости</w:t>
            </w:r>
          </w:p>
        </w:tc>
        <w:tc>
          <w:tcPr>
            <w:tcW w:w="96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09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r>
      <w:tr w:rsidR="009D1C4E" w:rsidTr="0085269D">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val="en-US" w:eastAsia="en-US"/>
              </w:rPr>
            </w:pPr>
            <w:r>
              <w:rPr>
                <w:rFonts w:eastAsia="Calibri"/>
                <w:sz w:val="20"/>
                <w:szCs w:val="20"/>
                <w:lang w:val="en-US" w:eastAsia="en-US"/>
              </w:rPr>
              <w:t>6</w:t>
            </w:r>
          </w:p>
        </w:tc>
        <w:tc>
          <w:tcPr>
            <w:tcW w:w="1418"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Эффективность работы с родителями (отсутствие задолженности)</w:t>
            </w:r>
          </w:p>
        </w:tc>
        <w:tc>
          <w:tcPr>
            <w:tcW w:w="1275"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0-5</w:t>
            </w:r>
          </w:p>
        </w:tc>
        <w:tc>
          <w:tcPr>
            <w:tcW w:w="1106"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Квартальная</w:t>
            </w:r>
          </w:p>
        </w:tc>
        <w:tc>
          <w:tcPr>
            <w:tcW w:w="255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(А/В)*100%,  А – число оплаченных квитанций , В – число выставленных квитанций.</w:t>
            </w:r>
          </w:p>
        </w:tc>
        <w:tc>
          <w:tcPr>
            <w:tcW w:w="121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Ведомости по оплате</w:t>
            </w:r>
          </w:p>
        </w:tc>
        <w:tc>
          <w:tcPr>
            <w:tcW w:w="96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09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r>
      <w:tr w:rsidR="009D1C4E" w:rsidTr="0085269D">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val="en-US" w:eastAsia="en-US"/>
              </w:rPr>
            </w:pPr>
            <w:r>
              <w:rPr>
                <w:rFonts w:eastAsia="Calibri"/>
                <w:sz w:val="20"/>
                <w:szCs w:val="20"/>
                <w:lang w:val="en-US" w:eastAsia="en-US"/>
              </w:rPr>
              <w:t>7</w:t>
            </w:r>
          </w:p>
        </w:tc>
        <w:tc>
          <w:tcPr>
            <w:tcW w:w="1418"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Охват детей ДПОУ</w:t>
            </w:r>
          </w:p>
        </w:tc>
        <w:tc>
          <w:tcPr>
            <w:tcW w:w="1275"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0-5</w:t>
            </w:r>
          </w:p>
        </w:tc>
        <w:tc>
          <w:tcPr>
            <w:tcW w:w="1106"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Полугодовая</w:t>
            </w:r>
          </w:p>
        </w:tc>
        <w:tc>
          <w:tcPr>
            <w:tcW w:w="255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(А/В)*100%, А – число детей, получающих ДПОУ, В  - общее кол-во детей.</w:t>
            </w:r>
          </w:p>
          <w:p w:rsidR="009D1C4E" w:rsidRDefault="009D1C4E" w:rsidP="0085269D">
            <w:pPr>
              <w:jc w:val="center"/>
              <w:rPr>
                <w:rFonts w:eastAsia="Calibri"/>
                <w:sz w:val="20"/>
                <w:szCs w:val="20"/>
                <w:lang w:eastAsia="en-US"/>
              </w:rPr>
            </w:pPr>
            <w:r>
              <w:rPr>
                <w:rFonts w:eastAsia="Calibri"/>
                <w:sz w:val="20"/>
                <w:szCs w:val="20"/>
                <w:lang w:eastAsia="en-US"/>
              </w:rPr>
              <w:t>90% - 5.  80% -89% - 4 и т.д.</w:t>
            </w:r>
          </w:p>
        </w:tc>
        <w:tc>
          <w:tcPr>
            <w:tcW w:w="121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Приказ, договора.</w:t>
            </w:r>
          </w:p>
        </w:tc>
        <w:tc>
          <w:tcPr>
            <w:tcW w:w="96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09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r>
      <w:tr w:rsidR="009D1C4E" w:rsidTr="0085269D">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val="en-US" w:eastAsia="en-US"/>
              </w:rPr>
            </w:pPr>
            <w:r>
              <w:rPr>
                <w:rFonts w:eastAsia="Calibri"/>
                <w:sz w:val="20"/>
                <w:szCs w:val="20"/>
                <w:lang w:val="en-US" w:eastAsia="en-US"/>
              </w:rPr>
              <w:t>8</w:t>
            </w:r>
          </w:p>
        </w:tc>
        <w:tc>
          <w:tcPr>
            <w:tcW w:w="1418"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Методическая активность педагога, распространение передового педагогического опыта, инновационной и опытно-экспериментальной работе</w:t>
            </w:r>
          </w:p>
        </w:tc>
        <w:tc>
          <w:tcPr>
            <w:tcW w:w="1275"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0-5</w:t>
            </w:r>
          </w:p>
        </w:tc>
        <w:tc>
          <w:tcPr>
            <w:tcW w:w="1106"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Квартальная</w:t>
            </w:r>
          </w:p>
        </w:tc>
        <w:tc>
          <w:tcPr>
            <w:tcW w:w="255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(А/В)*100%, А – кол-во проведенных педагогом мероприятий, В – максимальное кол-во запланированных мероприятий</w:t>
            </w:r>
          </w:p>
          <w:p w:rsidR="009D1C4E" w:rsidRDefault="009D1C4E" w:rsidP="0085269D">
            <w:pPr>
              <w:jc w:val="center"/>
              <w:rPr>
                <w:rFonts w:eastAsia="Calibri"/>
                <w:sz w:val="20"/>
                <w:szCs w:val="20"/>
                <w:lang w:eastAsia="en-US"/>
              </w:rPr>
            </w:pPr>
            <w:r>
              <w:rPr>
                <w:rFonts w:eastAsia="Calibri"/>
                <w:sz w:val="20"/>
                <w:szCs w:val="20"/>
                <w:lang w:eastAsia="en-US"/>
              </w:rPr>
              <w:t>100% - 5,</w:t>
            </w:r>
          </w:p>
          <w:p w:rsidR="009D1C4E" w:rsidRDefault="009D1C4E" w:rsidP="0085269D">
            <w:pPr>
              <w:jc w:val="center"/>
              <w:rPr>
                <w:rFonts w:eastAsia="Calibri"/>
                <w:sz w:val="20"/>
                <w:szCs w:val="20"/>
                <w:lang w:eastAsia="en-US"/>
              </w:rPr>
            </w:pPr>
            <w:r>
              <w:rPr>
                <w:rFonts w:eastAsia="Calibri"/>
                <w:sz w:val="20"/>
                <w:szCs w:val="20"/>
                <w:lang w:eastAsia="en-US"/>
              </w:rPr>
              <w:t>65% - 3,5, 33%- 2, менее33%-0 баллов</w:t>
            </w:r>
          </w:p>
        </w:tc>
        <w:tc>
          <w:tcPr>
            <w:tcW w:w="121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План самообразования педагога, программки, публикации</w:t>
            </w:r>
          </w:p>
        </w:tc>
        <w:tc>
          <w:tcPr>
            <w:tcW w:w="96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09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r>
      <w:tr w:rsidR="009D1C4E" w:rsidTr="0085269D">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val="en-US" w:eastAsia="en-US"/>
              </w:rPr>
            </w:pPr>
            <w:r>
              <w:rPr>
                <w:rFonts w:eastAsia="Calibri"/>
                <w:sz w:val="20"/>
                <w:szCs w:val="20"/>
                <w:lang w:val="en-US" w:eastAsia="en-US"/>
              </w:rPr>
              <w:t>9</w:t>
            </w:r>
          </w:p>
        </w:tc>
        <w:tc>
          <w:tcPr>
            <w:tcW w:w="1418"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 xml:space="preserve">Сохранность материально-технической </w:t>
            </w:r>
            <w:r>
              <w:rPr>
                <w:rFonts w:eastAsia="Calibri"/>
                <w:sz w:val="20"/>
                <w:szCs w:val="20"/>
                <w:lang w:eastAsia="en-US"/>
              </w:rPr>
              <w:lastRenderedPageBreak/>
              <w:t>базы группы и экономия коммунальных средств</w:t>
            </w:r>
          </w:p>
        </w:tc>
        <w:tc>
          <w:tcPr>
            <w:tcW w:w="1275"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lastRenderedPageBreak/>
              <w:t>0-5</w:t>
            </w:r>
          </w:p>
        </w:tc>
        <w:tc>
          <w:tcPr>
            <w:tcW w:w="1106"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Квартальная</w:t>
            </w:r>
          </w:p>
        </w:tc>
        <w:tc>
          <w:tcPr>
            <w:tcW w:w="255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Наличие замечаний – 0</w:t>
            </w:r>
          </w:p>
          <w:p w:rsidR="009D1C4E" w:rsidRDefault="009D1C4E" w:rsidP="0085269D">
            <w:pPr>
              <w:jc w:val="center"/>
              <w:rPr>
                <w:rFonts w:eastAsia="Calibri"/>
                <w:sz w:val="20"/>
                <w:szCs w:val="20"/>
                <w:lang w:eastAsia="en-US"/>
              </w:rPr>
            </w:pPr>
            <w:r>
              <w:rPr>
                <w:rFonts w:eastAsia="Calibri"/>
                <w:sz w:val="20"/>
                <w:szCs w:val="20"/>
                <w:lang w:eastAsia="en-US"/>
              </w:rPr>
              <w:t>Отсутствие замечаний - 5</w:t>
            </w:r>
          </w:p>
        </w:tc>
        <w:tc>
          <w:tcPr>
            <w:tcW w:w="121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 xml:space="preserve">Журнал оперативного </w:t>
            </w:r>
            <w:r>
              <w:rPr>
                <w:rFonts w:eastAsia="Calibri"/>
                <w:sz w:val="20"/>
                <w:szCs w:val="20"/>
                <w:lang w:eastAsia="en-US"/>
              </w:rPr>
              <w:lastRenderedPageBreak/>
              <w:t>контроля</w:t>
            </w:r>
          </w:p>
        </w:tc>
        <w:tc>
          <w:tcPr>
            <w:tcW w:w="96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09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r>
      <w:tr w:rsidR="009D1C4E" w:rsidTr="0085269D">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val="en-US" w:eastAsia="en-US"/>
              </w:rPr>
            </w:pPr>
            <w:r>
              <w:rPr>
                <w:rFonts w:eastAsia="Calibri"/>
                <w:sz w:val="20"/>
                <w:szCs w:val="20"/>
                <w:lang w:val="en-US" w:eastAsia="en-US"/>
              </w:rPr>
              <w:lastRenderedPageBreak/>
              <w:t>10</w:t>
            </w:r>
          </w:p>
        </w:tc>
        <w:tc>
          <w:tcPr>
            <w:tcW w:w="1418"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Взаимозаменяемость</w:t>
            </w:r>
          </w:p>
        </w:tc>
        <w:tc>
          <w:tcPr>
            <w:tcW w:w="1275"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0-5</w:t>
            </w:r>
          </w:p>
        </w:tc>
        <w:tc>
          <w:tcPr>
            <w:tcW w:w="1106"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Квартальная</w:t>
            </w:r>
          </w:p>
        </w:tc>
        <w:tc>
          <w:tcPr>
            <w:tcW w:w="255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Активная жизненная позиция – 5</w:t>
            </w:r>
          </w:p>
          <w:p w:rsidR="009D1C4E" w:rsidRDefault="009D1C4E" w:rsidP="0085269D">
            <w:pPr>
              <w:jc w:val="center"/>
              <w:rPr>
                <w:rFonts w:eastAsia="Calibri"/>
                <w:sz w:val="20"/>
                <w:szCs w:val="20"/>
                <w:lang w:eastAsia="en-US"/>
              </w:rPr>
            </w:pPr>
            <w:r>
              <w:rPr>
                <w:rFonts w:eastAsia="Calibri"/>
                <w:sz w:val="20"/>
                <w:szCs w:val="20"/>
                <w:lang w:eastAsia="en-US"/>
              </w:rPr>
              <w:t>Отсутствие участия - 0</w:t>
            </w:r>
          </w:p>
        </w:tc>
        <w:tc>
          <w:tcPr>
            <w:tcW w:w="121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Табель рабочего времени</w:t>
            </w:r>
          </w:p>
        </w:tc>
        <w:tc>
          <w:tcPr>
            <w:tcW w:w="96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09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r>
      <w:tr w:rsidR="009D1C4E" w:rsidTr="0085269D">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11</w:t>
            </w:r>
          </w:p>
        </w:tc>
        <w:tc>
          <w:tcPr>
            <w:tcW w:w="1418"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Участие в благоустройстве и поддержании учебно-дидактической базы группы</w:t>
            </w:r>
          </w:p>
        </w:tc>
        <w:tc>
          <w:tcPr>
            <w:tcW w:w="1275"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0-5</w:t>
            </w:r>
          </w:p>
        </w:tc>
        <w:tc>
          <w:tcPr>
            <w:tcW w:w="1106"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Квартальная</w:t>
            </w:r>
          </w:p>
        </w:tc>
        <w:tc>
          <w:tcPr>
            <w:tcW w:w="255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наличие обновлений – 5</w:t>
            </w:r>
          </w:p>
        </w:tc>
        <w:tc>
          <w:tcPr>
            <w:tcW w:w="121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Информационная справка</w:t>
            </w:r>
          </w:p>
        </w:tc>
        <w:tc>
          <w:tcPr>
            <w:tcW w:w="96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09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r>
      <w:tr w:rsidR="009D1C4E" w:rsidTr="0085269D">
        <w:tc>
          <w:tcPr>
            <w:tcW w:w="70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418"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b/>
                <w:sz w:val="20"/>
                <w:szCs w:val="20"/>
                <w:lang w:eastAsia="en-US"/>
              </w:rPr>
            </w:pPr>
            <w:r>
              <w:rPr>
                <w:rFonts w:eastAsia="Calibri"/>
                <w:b/>
                <w:sz w:val="20"/>
                <w:szCs w:val="20"/>
                <w:lang w:eastAsia="en-US"/>
              </w:rPr>
              <w:t>Итого</w:t>
            </w:r>
          </w:p>
        </w:tc>
        <w:tc>
          <w:tcPr>
            <w:tcW w:w="1275"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55</w:t>
            </w:r>
          </w:p>
        </w:tc>
        <w:tc>
          <w:tcPr>
            <w:tcW w:w="1106"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2551"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21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96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09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r>
    </w:tbl>
    <w:p w:rsidR="009D1C4E" w:rsidRDefault="009D1C4E" w:rsidP="009D1C4E">
      <w:pPr>
        <w:rPr>
          <w:rFonts w:eastAsia="Calibri"/>
          <w:sz w:val="20"/>
          <w:szCs w:val="20"/>
          <w:lang w:eastAsia="en-US"/>
        </w:rPr>
      </w:pPr>
    </w:p>
    <w:p w:rsidR="009D1C4E" w:rsidRDefault="009D1C4E" w:rsidP="009D1C4E">
      <w:pPr>
        <w:jc w:val="center"/>
        <w:rPr>
          <w:rFonts w:eastAsia="Calibri"/>
          <w:b/>
          <w:sz w:val="22"/>
          <w:szCs w:val="22"/>
          <w:lang w:eastAsia="en-US"/>
        </w:rPr>
      </w:pPr>
      <w:r>
        <w:rPr>
          <w:rFonts w:eastAsia="Calibri"/>
          <w:b/>
          <w:sz w:val="22"/>
          <w:szCs w:val="22"/>
          <w:lang w:eastAsia="en-US"/>
        </w:rPr>
        <w:t>Бланк оценки качества выполняемых работ младшего воспитателя</w:t>
      </w:r>
    </w:p>
    <w:p w:rsidR="009D1C4E" w:rsidRDefault="009D1C4E" w:rsidP="009D1C4E">
      <w:pPr>
        <w:jc w:val="center"/>
        <w:rPr>
          <w:rFonts w:eastAsia="Calibri"/>
          <w:b/>
          <w:sz w:val="22"/>
          <w:szCs w:val="22"/>
          <w:lang w:eastAsia="en-US"/>
        </w:rPr>
      </w:pPr>
      <w:r>
        <w:rPr>
          <w:rFonts w:eastAsia="Calibri"/>
          <w:b/>
          <w:sz w:val="22"/>
          <w:szCs w:val="22"/>
          <w:lang w:eastAsia="en-US"/>
        </w:rPr>
        <w:t>ФИО ___________________________________     ________ квартал 20____г.</w:t>
      </w:r>
    </w:p>
    <w:p w:rsidR="009D1C4E" w:rsidRDefault="009D1C4E" w:rsidP="009D1C4E">
      <w:pPr>
        <w:jc w:val="center"/>
        <w:rPr>
          <w:rFonts w:eastAsia="Calibri"/>
          <w:b/>
          <w:sz w:val="22"/>
          <w:szCs w:val="22"/>
          <w:lang w:eastAsia="en-US"/>
        </w:rPr>
      </w:pPr>
    </w:p>
    <w:tbl>
      <w:tblPr>
        <w:tblW w:w="102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7"/>
        <w:gridCol w:w="1441"/>
        <w:gridCol w:w="1261"/>
        <w:gridCol w:w="1184"/>
        <w:gridCol w:w="2382"/>
        <w:gridCol w:w="1220"/>
        <w:gridCol w:w="970"/>
        <w:gridCol w:w="1095"/>
      </w:tblGrid>
      <w:tr w:rsidR="009D1C4E" w:rsidTr="0085269D">
        <w:tc>
          <w:tcPr>
            <w:tcW w:w="648"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 п/п</w:t>
            </w:r>
          </w:p>
        </w:tc>
        <w:tc>
          <w:tcPr>
            <w:tcW w:w="1440"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Критерий</w:t>
            </w:r>
          </w:p>
        </w:tc>
        <w:tc>
          <w:tcPr>
            <w:tcW w:w="1260"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Диапазон</w:t>
            </w:r>
          </w:p>
          <w:p w:rsidR="009D1C4E" w:rsidRDefault="009D1C4E" w:rsidP="0085269D">
            <w:pPr>
              <w:jc w:val="center"/>
              <w:rPr>
                <w:rFonts w:eastAsia="Calibri"/>
                <w:b/>
                <w:sz w:val="20"/>
                <w:szCs w:val="20"/>
                <w:lang w:eastAsia="en-US"/>
              </w:rPr>
            </w:pPr>
            <w:r>
              <w:rPr>
                <w:rFonts w:eastAsia="Calibri"/>
                <w:b/>
                <w:sz w:val="20"/>
                <w:szCs w:val="20"/>
                <w:lang w:eastAsia="en-US"/>
              </w:rPr>
              <w:t>критерия, максимальное значение</w:t>
            </w:r>
          </w:p>
        </w:tc>
        <w:tc>
          <w:tcPr>
            <w:tcW w:w="118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Периодичность</w:t>
            </w:r>
          </w:p>
        </w:tc>
        <w:tc>
          <w:tcPr>
            <w:tcW w:w="238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Формула для исчисления</w:t>
            </w:r>
          </w:p>
        </w:tc>
        <w:tc>
          <w:tcPr>
            <w:tcW w:w="121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Основание</w:t>
            </w:r>
          </w:p>
        </w:tc>
        <w:tc>
          <w:tcPr>
            <w:tcW w:w="96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Фактическое значение</w:t>
            </w:r>
          </w:p>
        </w:tc>
        <w:tc>
          <w:tcPr>
            <w:tcW w:w="1094"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Подпись члена комиссии</w:t>
            </w:r>
          </w:p>
        </w:tc>
      </w:tr>
      <w:tr w:rsidR="009D1C4E" w:rsidTr="0085269D">
        <w:tc>
          <w:tcPr>
            <w:tcW w:w="648"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1</w:t>
            </w:r>
          </w:p>
        </w:tc>
        <w:tc>
          <w:tcPr>
            <w:tcW w:w="144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Охрана жизни и здоровья детей (показатель заболеваемости)</w:t>
            </w:r>
          </w:p>
        </w:tc>
        <w:tc>
          <w:tcPr>
            <w:tcW w:w="1260"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0-5</w:t>
            </w:r>
          </w:p>
        </w:tc>
        <w:tc>
          <w:tcPr>
            <w:tcW w:w="118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Квартальная</w:t>
            </w:r>
          </w:p>
        </w:tc>
        <w:tc>
          <w:tcPr>
            <w:tcW w:w="238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1, 5 дней – 5</w:t>
            </w:r>
          </w:p>
          <w:p w:rsidR="009D1C4E" w:rsidRDefault="009D1C4E" w:rsidP="0085269D">
            <w:pPr>
              <w:jc w:val="center"/>
              <w:rPr>
                <w:rFonts w:eastAsia="Calibri"/>
                <w:sz w:val="20"/>
                <w:szCs w:val="20"/>
                <w:lang w:eastAsia="en-US"/>
              </w:rPr>
            </w:pPr>
            <w:r>
              <w:rPr>
                <w:rFonts w:eastAsia="Calibri"/>
                <w:sz w:val="20"/>
                <w:szCs w:val="20"/>
                <w:lang w:eastAsia="en-US"/>
              </w:rPr>
              <w:t>1.5-1.7 дней – 4 и т.д. Выше 2-0</w:t>
            </w:r>
          </w:p>
        </w:tc>
        <w:tc>
          <w:tcPr>
            <w:tcW w:w="121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Табеля посещаемости</w:t>
            </w:r>
          </w:p>
        </w:tc>
        <w:tc>
          <w:tcPr>
            <w:tcW w:w="96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09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r>
      <w:tr w:rsidR="009D1C4E" w:rsidTr="0085269D">
        <w:tc>
          <w:tcPr>
            <w:tcW w:w="648"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2</w:t>
            </w:r>
          </w:p>
        </w:tc>
        <w:tc>
          <w:tcPr>
            <w:tcW w:w="144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Отсутствие нарушений санитарно-эпидеомиологического режима в группе</w:t>
            </w:r>
          </w:p>
        </w:tc>
        <w:tc>
          <w:tcPr>
            <w:tcW w:w="1260"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0-5</w:t>
            </w:r>
          </w:p>
        </w:tc>
        <w:tc>
          <w:tcPr>
            <w:tcW w:w="118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Квартальная</w:t>
            </w:r>
          </w:p>
        </w:tc>
        <w:tc>
          <w:tcPr>
            <w:tcW w:w="2381"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rPr>
                <w:rFonts w:eastAsia="Calibri"/>
                <w:sz w:val="20"/>
                <w:szCs w:val="20"/>
                <w:lang w:eastAsia="en-US"/>
              </w:rPr>
            </w:pPr>
            <w:r>
              <w:rPr>
                <w:rFonts w:eastAsia="Calibri"/>
                <w:sz w:val="20"/>
                <w:szCs w:val="20"/>
                <w:lang w:eastAsia="en-US"/>
              </w:rPr>
              <w:t>Наличие факта нарушений – 0 баллов, отсутствие факта –5 баллов.</w:t>
            </w:r>
          </w:p>
          <w:p w:rsidR="009D1C4E" w:rsidRDefault="009D1C4E" w:rsidP="0085269D">
            <w:pPr>
              <w:jc w:val="center"/>
              <w:rPr>
                <w:rFonts w:eastAsia="Calibri"/>
                <w:sz w:val="20"/>
                <w:szCs w:val="20"/>
                <w:lang w:eastAsia="en-US"/>
              </w:rPr>
            </w:pPr>
          </w:p>
        </w:tc>
        <w:tc>
          <w:tcPr>
            <w:tcW w:w="121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Протокол проверок комиссией ДОУ</w:t>
            </w:r>
          </w:p>
        </w:tc>
        <w:tc>
          <w:tcPr>
            <w:tcW w:w="96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09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r>
      <w:tr w:rsidR="009D1C4E" w:rsidTr="0085269D">
        <w:tc>
          <w:tcPr>
            <w:tcW w:w="648"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3</w:t>
            </w:r>
          </w:p>
        </w:tc>
        <w:tc>
          <w:tcPr>
            <w:tcW w:w="144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Доля участие в воспитательно-образовательном процессе</w:t>
            </w:r>
          </w:p>
        </w:tc>
        <w:tc>
          <w:tcPr>
            <w:tcW w:w="1260"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val="en-US" w:eastAsia="en-US"/>
              </w:rPr>
            </w:pPr>
            <w:r>
              <w:rPr>
                <w:rFonts w:eastAsia="Calibri"/>
                <w:sz w:val="20"/>
                <w:szCs w:val="20"/>
                <w:lang w:eastAsia="en-US"/>
              </w:rPr>
              <w:t>0-</w:t>
            </w:r>
            <w:r>
              <w:rPr>
                <w:rFonts w:eastAsia="Calibri"/>
                <w:sz w:val="20"/>
                <w:szCs w:val="20"/>
                <w:lang w:val="en-US" w:eastAsia="en-US"/>
              </w:rPr>
              <w:t>5</w:t>
            </w:r>
          </w:p>
        </w:tc>
        <w:tc>
          <w:tcPr>
            <w:tcW w:w="118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Квартальная</w:t>
            </w:r>
          </w:p>
        </w:tc>
        <w:tc>
          <w:tcPr>
            <w:tcW w:w="238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(А/В)*100%,  А – количество мероприятий, в которых принято участие, В – запланированное количество мероприятий</w:t>
            </w:r>
          </w:p>
        </w:tc>
        <w:tc>
          <w:tcPr>
            <w:tcW w:w="121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План воспитательно-образовательного процесса. Дневник воспитателя</w:t>
            </w:r>
          </w:p>
        </w:tc>
        <w:tc>
          <w:tcPr>
            <w:tcW w:w="96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09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r>
      <w:tr w:rsidR="009D1C4E" w:rsidTr="0085269D">
        <w:tc>
          <w:tcPr>
            <w:tcW w:w="648"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4</w:t>
            </w:r>
          </w:p>
        </w:tc>
        <w:tc>
          <w:tcPr>
            <w:tcW w:w="144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Сохранность материально-технической базы группы и экономия коммунальных средств</w:t>
            </w:r>
          </w:p>
        </w:tc>
        <w:tc>
          <w:tcPr>
            <w:tcW w:w="1260"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val="en-US" w:eastAsia="en-US"/>
              </w:rPr>
            </w:pPr>
            <w:r>
              <w:rPr>
                <w:rFonts w:eastAsia="Calibri"/>
                <w:sz w:val="20"/>
                <w:szCs w:val="20"/>
                <w:lang w:eastAsia="en-US"/>
              </w:rPr>
              <w:t>0-</w:t>
            </w:r>
            <w:r>
              <w:rPr>
                <w:rFonts w:eastAsia="Calibri"/>
                <w:sz w:val="20"/>
                <w:szCs w:val="20"/>
                <w:lang w:val="en-US" w:eastAsia="en-US"/>
              </w:rPr>
              <w:t>5</w:t>
            </w:r>
          </w:p>
        </w:tc>
        <w:tc>
          <w:tcPr>
            <w:tcW w:w="118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Квартальная</w:t>
            </w:r>
          </w:p>
        </w:tc>
        <w:tc>
          <w:tcPr>
            <w:tcW w:w="238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Наличие замечаний – 0</w:t>
            </w:r>
          </w:p>
          <w:p w:rsidR="009D1C4E" w:rsidRDefault="009D1C4E" w:rsidP="0085269D">
            <w:pPr>
              <w:jc w:val="center"/>
              <w:rPr>
                <w:rFonts w:eastAsia="Calibri"/>
                <w:sz w:val="20"/>
                <w:szCs w:val="20"/>
                <w:lang w:val="en-US" w:eastAsia="en-US"/>
              </w:rPr>
            </w:pPr>
            <w:r>
              <w:rPr>
                <w:rFonts w:eastAsia="Calibri"/>
                <w:sz w:val="20"/>
                <w:szCs w:val="20"/>
                <w:lang w:eastAsia="en-US"/>
              </w:rPr>
              <w:t xml:space="preserve">Отсутствие замечаний - </w:t>
            </w:r>
            <w:r>
              <w:rPr>
                <w:rFonts w:eastAsia="Calibri"/>
                <w:sz w:val="20"/>
                <w:szCs w:val="20"/>
                <w:lang w:val="en-US" w:eastAsia="en-US"/>
              </w:rPr>
              <w:t>5</w:t>
            </w:r>
          </w:p>
        </w:tc>
        <w:tc>
          <w:tcPr>
            <w:tcW w:w="121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Журнал оперативного контроля</w:t>
            </w:r>
          </w:p>
        </w:tc>
        <w:tc>
          <w:tcPr>
            <w:tcW w:w="96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09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r>
      <w:tr w:rsidR="009D1C4E" w:rsidTr="0085269D">
        <w:tc>
          <w:tcPr>
            <w:tcW w:w="648"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5</w:t>
            </w:r>
          </w:p>
        </w:tc>
        <w:tc>
          <w:tcPr>
            <w:tcW w:w="144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Посещаемость детьми группы</w:t>
            </w:r>
          </w:p>
        </w:tc>
        <w:tc>
          <w:tcPr>
            <w:tcW w:w="1260"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val="en-US" w:eastAsia="en-US"/>
              </w:rPr>
            </w:pPr>
            <w:r>
              <w:rPr>
                <w:rFonts w:eastAsia="Calibri"/>
                <w:sz w:val="20"/>
                <w:szCs w:val="20"/>
                <w:lang w:eastAsia="en-US"/>
              </w:rPr>
              <w:t>0-</w:t>
            </w:r>
            <w:r>
              <w:rPr>
                <w:rFonts w:eastAsia="Calibri"/>
                <w:sz w:val="20"/>
                <w:szCs w:val="20"/>
                <w:lang w:val="en-US" w:eastAsia="en-US"/>
              </w:rPr>
              <w:t>10</w:t>
            </w:r>
          </w:p>
        </w:tc>
        <w:tc>
          <w:tcPr>
            <w:tcW w:w="118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Квартальная</w:t>
            </w:r>
          </w:p>
        </w:tc>
        <w:tc>
          <w:tcPr>
            <w:tcW w:w="238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(А/В)*100%,  А – число дней. проведенных детьми в группе, В – общее кол-во  рабочих дней (20/15)-10</w:t>
            </w:r>
          </w:p>
        </w:tc>
        <w:tc>
          <w:tcPr>
            <w:tcW w:w="121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Табеля посещаемости</w:t>
            </w:r>
          </w:p>
        </w:tc>
        <w:tc>
          <w:tcPr>
            <w:tcW w:w="96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09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r>
      <w:tr w:rsidR="009D1C4E" w:rsidTr="0085269D">
        <w:tc>
          <w:tcPr>
            <w:tcW w:w="648"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6</w:t>
            </w:r>
          </w:p>
        </w:tc>
        <w:tc>
          <w:tcPr>
            <w:tcW w:w="144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Функционирование группы</w:t>
            </w:r>
          </w:p>
        </w:tc>
        <w:tc>
          <w:tcPr>
            <w:tcW w:w="1260"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0-5</w:t>
            </w:r>
          </w:p>
        </w:tc>
        <w:tc>
          <w:tcPr>
            <w:tcW w:w="118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Квартальная</w:t>
            </w:r>
          </w:p>
        </w:tc>
        <w:tc>
          <w:tcPr>
            <w:tcW w:w="238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(А/В)*100%,  А – число дней, проведенных детьми в группе (детодни), В – общее кол-во  детей в группе</w:t>
            </w:r>
          </w:p>
        </w:tc>
        <w:tc>
          <w:tcPr>
            <w:tcW w:w="121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Табеля посещаемости</w:t>
            </w:r>
          </w:p>
        </w:tc>
        <w:tc>
          <w:tcPr>
            <w:tcW w:w="96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09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r>
      <w:tr w:rsidR="009D1C4E" w:rsidTr="0085269D">
        <w:tc>
          <w:tcPr>
            <w:tcW w:w="648"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44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b/>
                <w:sz w:val="20"/>
                <w:szCs w:val="20"/>
                <w:lang w:eastAsia="en-US"/>
              </w:rPr>
            </w:pPr>
            <w:r>
              <w:rPr>
                <w:rFonts w:eastAsia="Calibri"/>
                <w:b/>
                <w:sz w:val="20"/>
                <w:szCs w:val="20"/>
                <w:lang w:eastAsia="en-US"/>
              </w:rPr>
              <w:t>Итого</w:t>
            </w:r>
          </w:p>
        </w:tc>
        <w:tc>
          <w:tcPr>
            <w:tcW w:w="1260"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35</w:t>
            </w:r>
          </w:p>
        </w:tc>
        <w:tc>
          <w:tcPr>
            <w:tcW w:w="1183"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2381"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21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96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09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r>
    </w:tbl>
    <w:p w:rsidR="009D1C4E" w:rsidRDefault="009D1C4E" w:rsidP="009D1C4E">
      <w:pPr>
        <w:rPr>
          <w:rFonts w:eastAsia="Calibri"/>
          <w:sz w:val="20"/>
          <w:szCs w:val="20"/>
          <w:lang w:eastAsia="en-US"/>
        </w:rPr>
      </w:pPr>
    </w:p>
    <w:p w:rsidR="009D1C4E" w:rsidRDefault="009D1C4E" w:rsidP="009D1C4E">
      <w:pPr>
        <w:jc w:val="center"/>
        <w:rPr>
          <w:rFonts w:eastAsia="Calibri"/>
          <w:b/>
          <w:sz w:val="22"/>
          <w:szCs w:val="22"/>
          <w:lang w:eastAsia="en-US"/>
        </w:rPr>
      </w:pPr>
      <w:r>
        <w:rPr>
          <w:rFonts w:eastAsia="Calibri"/>
          <w:b/>
          <w:sz w:val="22"/>
          <w:szCs w:val="22"/>
          <w:lang w:eastAsia="en-US"/>
        </w:rPr>
        <w:t>Бланк оценки качества выполняемых работ старшей медицинской сестры</w:t>
      </w:r>
    </w:p>
    <w:p w:rsidR="009D1C4E" w:rsidRDefault="009D1C4E" w:rsidP="009D1C4E">
      <w:pPr>
        <w:jc w:val="center"/>
        <w:rPr>
          <w:rFonts w:eastAsia="Calibri"/>
          <w:b/>
          <w:sz w:val="22"/>
          <w:szCs w:val="22"/>
          <w:lang w:eastAsia="en-US"/>
        </w:rPr>
      </w:pPr>
      <w:r>
        <w:rPr>
          <w:rFonts w:eastAsia="Calibri"/>
          <w:b/>
          <w:sz w:val="22"/>
          <w:szCs w:val="22"/>
          <w:lang w:eastAsia="en-US"/>
        </w:rPr>
        <w:t>ФИО ___________________________________     ________ квартал 20____г.</w:t>
      </w:r>
    </w:p>
    <w:p w:rsidR="009D1C4E" w:rsidRDefault="009D1C4E" w:rsidP="009D1C4E">
      <w:pPr>
        <w:jc w:val="center"/>
        <w:rPr>
          <w:rFonts w:eastAsia="Calibri"/>
          <w:b/>
          <w:sz w:val="22"/>
          <w:szCs w:val="22"/>
          <w:lang w:eastAsia="en-US"/>
        </w:rPr>
      </w:pPr>
    </w:p>
    <w:tbl>
      <w:tblPr>
        <w:tblW w:w="10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9"/>
        <w:gridCol w:w="1440"/>
        <w:gridCol w:w="1260"/>
        <w:gridCol w:w="1183"/>
        <w:gridCol w:w="2381"/>
        <w:gridCol w:w="1134"/>
        <w:gridCol w:w="969"/>
        <w:gridCol w:w="1094"/>
      </w:tblGrid>
      <w:tr w:rsidR="009D1C4E" w:rsidTr="0085269D">
        <w:tc>
          <w:tcPr>
            <w:tcW w:w="648"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 п/п</w:t>
            </w:r>
          </w:p>
        </w:tc>
        <w:tc>
          <w:tcPr>
            <w:tcW w:w="1440"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Критерий</w:t>
            </w:r>
          </w:p>
        </w:tc>
        <w:tc>
          <w:tcPr>
            <w:tcW w:w="1260"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Диапазон</w:t>
            </w:r>
          </w:p>
          <w:p w:rsidR="009D1C4E" w:rsidRDefault="009D1C4E" w:rsidP="0085269D">
            <w:pPr>
              <w:jc w:val="center"/>
              <w:rPr>
                <w:rFonts w:eastAsia="Calibri"/>
                <w:b/>
                <w:sz w:val="20"/>
                <w:szCs w:val="20"/>
                <w:lang w:eastAsia="en-US"/>
              </w:rPr>
            </w:pPr>
            <w:r>
              <w:rPr>
                <w:rFonts w:eastAsia="Calibri"/>
                <w:b/>
                <w:sz w:val="20"/>
                <w:szCs w:val="20"/>
                <w:lang w:eastAsia="en-US"/>
              </w:rPr>
              <w:t>критерия, максимальное значение</w:t>
            </w:r>
          </w:p>
        </w:tc>
        <w:tc>
          <w:tcPr>
            <w:tcW w:w="118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Периодичность</w:t>
            </w:r>
          </w:p>
        </w:tc>
        <w:tc>
          <w:tcPr>
            <w:tcW w:w="238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Формула для исчисления</w:t>
            </w:r>
          </w:p>
        </w:tc>
        <w:tc>
          <w:tcPr>
            <w:tcW w:w="1134"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Основание</w:t>
            </w:r>
          </w:p>
        </w:tc>
        <w:tc>
          <w:tcPr>
            <w:tcW w:w="96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Фактическое значение</w:t>
            </w:r>
          </w:p>
        </w:tc>
        <w:tc>
          <w:tcPr>
            <w:tcW w:w="1094"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Подпись члена комиссии</w:t>
            </w:r>
          </w:p>
        </w:tc>
      </w:tr>
      <w:tr w:rsidR="009D1C4E" w:rsidTr="0085269D">
        <w:tc>
          <w:tcPr>
            <w:tcW w:w="648"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1</w:t>
            </w:r>
          </w:p>
        </w:tc>
        <w:tc>
          <w:tcPr>
            <w:tcW w:w="144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b/>
                <w:sz w:val="20"/>
                <w:szCs w:val="20"/>
                <w:lang w:eastAsia="en-US"/>
              </w:rPr>
            </w:pPr>
            <w:r>
              <w:rPr>
                <w:rFonts w:eastAsia="Calibri"/>
                <w:sz w:val="20"/>
                <w:szCs w:val="20"/>
                <w:lang w:eastAsia="en-US"/>
              </w:rPr>
              <w:t>Охват воспитанников прививками</w:t>
            </w:r>
          </w:p>
        </w:tc>
        <w:tc>
          <w:tcPr>
            <w:tcW w:w="1260"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0-5</w:t>
            </w:r>
          </w:p>
        </w:tc>
        <w:tc>
          <w:tcPr>
            <w:tcW w:w="118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Квартальная</w:t>
            </w:r>
          </w:p>
        </w:tc>
        <w:tc>
          <w:tcPr>
            <w:tcW w:w="238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(А/В)*100%,  А – количество привитых детей, В – количество детей, которым в отчетном периоде показаны прививки</w:t>
            </w:r>
          </w:p>
        </w:tc>
        <w:tc>
          <w:tcPr>
            <w:tcW w:w="1134"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Журнал прививок</w:t>
            </w:r>
          </w:p>
        </w:tc>
        <w:tc>
          <w:tcPr>
            <w:tcW w:w="96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09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r>
      <w:tr w:rsidR="009D1C4E" w:rsidTr="0085269D">
        <w:tc>
          <w:tcPr>
            <w:tcW w:w="648"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2</w:t>
            </w:r>
          </w:p>
        </w:tc>
        <w:tc>
          <w:tcPr>
            <w:tcW w:w="144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Профилактика инфекционных заболеваний</w:t>
            </w:r>
          </w:p>
        </w:tc>
        <w:tc>
          <w:tcPr>
            <w:tcW w:w="1260"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0-10</w:t>
            </w:r>
          </w:p>
        </w:tc>
        <w:tc>
          <w:tcPr>
            <w:tcW w:w="118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Квартальная</w:t>
            </w:r>
          </w:p>
        </w:tc>
        <w:tc>
          <w:tcPr>
            <w:tcW w:w="238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Отсутствие случаев вспышек инфекционных заболеваний, связанных с нарушением санитарно - гигиенических требований (дизентерия, педикулез и др.) – 10 баллов, наличие случаев – 0 баллов.</w:t>
            </w:r>
          </w:p>
        </w:tc>
        <w:tc>
          <w:tcPr>
            <w:tcW w:w="1134"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Протоколы и предписания органов надзора</w:t>
            </w:r>
          </w:p>
        </w:tc>
        <w:tc>
          <w:tcPr>
            <w:tcW w:w="96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09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r>
      <w:tr w:rsidR="009D1C4E" w:rsidTr="0085269D">
        <w:tc>
          <w:tcPr>
            <w:tcW w:w="648"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3</w:t>
            </w:r>
          </w:p>
        </w:tc>
        <w:tc>
          <w:tcPr>
            <w:tcW w:w="144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Профилактика эпидемии соматических заболеваний (ОРВИ,грипп и др.), работа по предотвращению закрытия учреждения на карантин</w:t>
            </w:r>
          </w:p>
        </w:tc>
        <w:tc>
          <w:tcPr>
            <w:tcW w:w="1260"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0-10</w:t>
            </w:r>
          </w:p>
        </w:tc>
        <w:tc>
          <w:tcPr>
            <w:tcW w:w="118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Полугодовая</w:t>
            </w:r>
          </w:p>
        </w:tc>
        <w:tc>
          <w:tcPr>
            <w:tcW w:w="238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Удельный вес заболевших детей ниже 24% - 10 баллов, закрытие учреждения на карантин при 24% заболевших от общего числа детей - 0 баллов.</w:t>
            </w:r>
          </w:p>
          <w:p w:rsidR="009D1C4E" w:rsidRDefault="009D1C4E" w:rsidP="0085269D">
            <w:pPr>
              <w:jc w:val="center"/>
              <w:rPr>
                <w:rFonts w:eastAsia="Calibri"/>
                <w:sz w:val="20"/>
                <w:szCs w:val="20"/>
                <w:lang w:eastAsia="en-US"/>
              </w:rPr>
            </w:pPr>
            <w:r>
              <w:rPr>
                <w:rFonts w:eastAsia="Calibri"/>
                <w:sz w:val="20"/>
                <w:szCs w:val="20"/>
                <w:lang w:eastAsia="en-US"/>
              </w:rPr>
              <w:t>Наличие системы профилактики соматических заболеваний определяется по удельному весу заболевших детей в период эпидемии.</w:t>
            </w:r>
          </w:p>
        </w:tc>
        <w:tc>
          <w:tcPr>
            <w:tcW w:w="1134"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Табеля посещаемости</w:t>
            </w:r>
          </w:p>
        </w:tc>
        <w:tc>
          <w:tcPr>
            <w:tcW w:w="96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09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r>
      <w:tr w:rsidR="009D1C4E" w:rsidTr="0085269D">
        <w:tc>
          <w:tcPr>
            <w:tcW w:w="648"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4</w:t>
            </w:r>
          </w:p>
        </w:tc>
        <w:tc>
          <w:tcPr>
            <w:tcW w:w="144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Охрана жизни и здоровья детей (показатель заболеваемости)</w:t>
            </w:r>
          </w:p>
        </w:tc>
        <w:tc>
          <w:tcPr>
            <w:tcW w:w="1260"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0-10</w:t>
            </w:r>
          </w:p>
        </w:tc>
        <w:tc>
          <w:tcPr>
            <w:tcW w:w="118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Квартальная</w:t>
            </w:r>
          </w:p>
        </w:tc>
        <w:tc>
          <w:tcPr>
            <w:tcW w:w="238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1, 5 дней – 5</w:t>
            </w:r>
          </w:p>
          <w:p w:rsidR="009D1C4E" w:rsidRDefault="009D1C4E" w:rsidP="0085269D">
            <w:pPr>
              <w:jc w:val="center"/>
              <w:rPr>
                <w:rFonts w:eastAsia="Calibri"/>
                <w:sz w:val="20"/>
                <w:szCs w:val="20"/>
                <w:lang w:eastAsia="en-US"/>
              </w:rPr>
            </w:pPr>
            <w:r>
              <w:rPr>
                <w:rFonts w:eastAsia="Calibri"/>
                <w:sz w:val="20"/>
                <w:szCs w:val="20"/>
                <w:lang w:eastAsia="en-US"/>
              </w:rPr>
              <w:t>1.5-1.7 дней – 4 и т.д. Выше 2-0</w:t>
            </w:r>
          </w:p>
        </w:tc>
        <w:tc>
          <w:tcPr>
            <w:tcW w:w="1134"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Табеля посещаемости</w:t>
            </w:r>
          </w:p>
        </w:tc>
        <w:tc>
          <w:tcPr>
            <w:tcW w:w="96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09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r>
      <w:tr w:rsidR="009D1C4E" w:rsidTr="0085269D">
        <w:tc>
          <w:tcPr>
            <w:tcW w:w="648"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5</w:t>
            </w:r>
          </w:p>
        </w:tc>
        <w:tc>
          <w:tcPr>
            <w:tcW w:w="144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sz w:val="20"/>
                <w:szCs w:val="20"/>
                <w:lang w:eastAsia="en-US"/>
              </w:rPr>
            </w:pPr>
            <w:r>
              <w:rPr>
                <w:rFonts w:eastAsia="Calibri"/>
                <w:sz w:val="20"/>
                <w:szCs w:val="20"/>
                <w:lang w:eastAsia="en-US"/>
              </w:rPr>
              <w:t>Охват воспитанников закаливающими мероприятиями</w:t>
            </w:r>
          </w:p>
        </w:tc>
        <w:tc>
          <w:tcPr>
            <w:tcW w:w="1260"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0-5</w:t>
            </w:r>
          </w:p>
        </w:tc>
        <w:tc>
          <w:tcPr>
            <w:tcW w:w="1183"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Квартальная</w:t>
            </w:r>
          </w:p>
        </w:tc>
        <w:tc>
          <w:tcPr>
            <w:tcW w:w="238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(В/А)*100%,  А –  количество проведенных закаливающих процедур, В – на количество закаливающих процедур по плану</w:t>
            </w:r>
          </w:p>
        </w:tc>
        <w:tc>
          <w:tcPr>
            <w:tcW w:w="1134"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sz w:val="20"/>
                <w:szCs w:val="20"/>
                <w:lang w:eastAsia="en-US"/>
              </w:rPr>
            </w:pPr>
            <w:r>
              <w:rPr>
                <w:rFonts w:eastAsia="Calibri"/>
                <w:sz w:val="20"/>
                <w:szCs w:val="20"/>
                <w:lang w:eastAsia="en-US"/>
              </w:rPr>
              <w:t>План закаливающих мероприятий</w:t>
            </w:r>
          </w:p>
        </w:tc>
        <w:tc>
          <w:tcPr>
            <w:tcW w:w="96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09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r>
      <w:tr w:rsidR="009D1C4E" w:rsidTr="0085269D">
        <w:tc>
          <w:tcPr>
            <w:tcW w:w="648"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440"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rFonts w:eastAsia="Calibri"/>
                <w:b/>
                <w:sz w:val="20"/>
                <w:szCs w:val="20"/>
                <w:lang w:eastAsia="en-US"/>
              </w:rPr>
            </w:pPr>
            <w:r>
              <w:rPr>
                <w:rFonts w:eastAsia="Calibri"/>
                <w:b/>
                <w:sz w:val="20"/>
                <w:szCs w:val="20"/>
                <w:lang w:eastAsia="en-US"/>
              </w:rPr>
              <w:t>Итого</w:t>
            </w:r>
          </w:p>
        </w:tc>
        <w:tc>
          <w:tcPr>
            <w:tcW w:w="1260"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rFonts w:eastAsia="Calibri"/>
                <w:b/>
                <w:sz w:val="20"/>
                <w:szCs w:val="20"/>
                <w:lang w:eastAsia="en-US"/>
              </w:rPr>
            </w:pPr>
            <w:r>
              <w:rPr>
                <w:rFonts w:eastAsia="Calibri"/>
                <w:b/>
                <w:sz w:val="20"/>
                <w:szCs w:val="20"/>
                <w:lang w:eastAsia="en-US"/>
              </w:rPr>
              <w:t>40</w:t>
            </w:r>
          </w:p>
        </w:tc>
        <w:tc>
          <w:tcPr>
            <w:tcW w:w="1183"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2381"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969"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c>
          <w:tcPr>
            <w:tcW w:w="1094" w:type="dxa"/>
            <w:tcBorders>
              <w:top w:val="single" w:sz="4" w:space="0" w:color="auto"/>
              <w:left w:val="single" w:sz="4" w:space="0" w:color="auto"/>
              <w:bottom w:val="single" w:sz="4" w:space="0" w:color="auto"/>
              <w:right w:val="single" w:sz="4" w:space="0" w:color="auto"/>
            </w:tcBorders>
          </w:tcPr>
          <w:p w:rsidR="009D1C4E" w:rsidRDefault="009D1C4E" w:rsidP="0085269D">
            <w:pPr>
              <w:rPr>
                <w:rFonts w:eastAsia="Calibri"/>
                <w:sz w:val="20"/>
                <w:szCs w:val="20"/>
                <w:lang w:eastAsia="en-US"/>
              </w:rPr>
            </w:pPr>
          </w:p>
        </w:tc>
      </w:tr>
    </w:tbl>
    <w:p w:rsidR="009D1C4E" w:rsidRDefault="009D1C4E" w:rsidP="009D1C4E">
      <w:pPr>
        <w:tabs>
          <w:tab w:val="left" w:pos="851"/>
        </w:tabs>
        <w:suppressAutoHyphens/>
        <w:spacing w:after="200"/>
        <w:ind w:firstLine="425"/>
        <w:contextualSpacing/>
        <w:jc w:val="both"/>
        <w:rPr>
          <w:rFonts w:eastAsia="Calibri"/>
          <w:lang w:eastAsia="zh-CN"/>
        </w:rPr>
      </w:pPr>
    </w:p>
    <w:p w:rsidR="009D1C4E" w:rsidRDefault="009D1C4E" w:rsidP="009D1C4E">
      <w:pPr>
        <w:tabs>
          <w:tab w:val="left" w:pos="851"/>
        </w:tabs>
        <w:spacing w:after="200"/>
        <w:ind w:firstLine="426"/>
        <w:contextualSpacing/>
        <w:jc w:val="both"/>
      </w:pPr>
    </w:p>
    <w:p w:rsidR="009D1C4E" w:rsidRDefault="009D1C4E" w:rsidP="009D1C4E">
      <w:pPr>
        <w:ind w:firstLine="709"/>
        <w:rPr>
          <w:color w:val="000000" w:themeColor="text1"/>
          <w:sz w:val="28"/>
          <w:szCs w:val="28"/>
        </w:rPr>
      </w:pPr>
      <w:r>
        <w:br w:type="page"/>
      </w:r>
    </w:p>
    <w:p w:rsidR="00D44EDD" w:rsidRDefault="00D44EDD" w:rsidP="009D1C4E">
      <w:pPr>
        <w:jc w:val="both"/>
        <w:rPr>
          <w:bCs/>
          <w:lang w:val="en-US"/>
        </w:rPr>
      </w:pPr>
      <w:r>
        <w:rPr>
          <w:bCs/>
          <w:noProof/>
        </w:rPr>
        <w:lastRenderedPageBreak/>
        <w:drawing>
          <wp:inline distT="0" distB="0" distL="0" distR="0">
            <wp:extent cx="6491917" cy="9008828"/>
            <wp:effectExtent l="19050" t="0" r="4133" b="0"/>
            <wp:docPr id="10" name="Рисунок 7" descr="C:\Users\USER\Desktop\2022-09-14 логопеды\логопеды 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USER\Desktop\2022-09-14 логопеды\логопеды 006.jpg"/>
                    <pic:cNvPicPr>
                      <a:picLocks noChangeAspect="1" noChangeArrowheads="1"/>
                    </pic:cNvPicPr>
                  </pic:nvPicPr>
                  <pic:blipFill>
                    <a:blip r:embed="rId29" cstate="print"/>
                    <a:srcRect/>
                    <a:stretch>
                      <a:fillRect/>
                    </a:stretch>
                  </pic:blipFill>
                  <pic:spPr bwMode="auto">
                    <a:xfrm rot="10800000">
                      <a:off x="0" y="0"/>
                      <a:ext cx="6495333" cy="9013569"/>
                    </a:xfrm>
                    <a:prstGeom prst="rect">
                      <a:avLst/>
                    </a:prstGeom>
                    <a:noFill/>
                    <a:ln w="9525">
                      <a:noFill/>
                      <a:miter lim="800000"/>
                      <a:headEnd/>
                      <a:tailEnd/>
                    </a:ln>
                  </pic:spPr>
                </pic:pic>
              </a:graphicData>
            </a:graphic>
          </wp:inline>
        </w:drawing>
      </w:r>
    </w:p>
    <w:p w:rsidR="00D44EDD" w:rsidRDefault="00D44EDD" w:rsidP="009D1C4E">
      <w:pPr>
        <w:jc w:val="both"/>
        <w:rPr>
          <w:bCs/>
          <w:lang w:val="en-US"/>
        </w:rPr>
      </w:pPr>
    </w:p>
    <w:p w:rsidR="00D44EDD" w:rsidRDefault="00D44EDD" w:rsidP="009D1C4E">
      <w:pPr>
        <w:jc w:val="both"/>
        <w:rPr>
          <w:bCs/>
          <w:lang w:val="en-US"/>
        </w:rPr>
      </w:pPr>
    </w:p>
    <w:p w:rsidR="00D44EDD" w:rsidRDefault="00D44EDD" w:rsidP="009D1C4E">
      <w:pPr>
        <w:jc w:val="both"/>
        <w:rPr>
          <w:bCs/>
          <w:lang w:val="en-US"/>
        </w:rPr>
      </w:pPr>
    </w:p>
    <w:p w:rsidR="009D1C4E" w:rsidRDefault="009D1C4E" w:rsidP="009D1C4E">
      <w:pPr>
        <w:jc w:val="both"/>
        <w:rPr>
          <w:bCs/>
        </w:rPr>
      </w:pPr>
      <w:r>
        <w:rPr>
          <w:bCs/>
        </w:rPr>
        <w:lastRenderedPageBreak/>
        <w:t>данных), в том числе его фамилия, имя, отчество, год, месяц, дата и место рождения, адрес, семейное, социальное, имущественное положение, образование, профессия, доходы, другая информация о физическом лице.</w:t>
      </w:r>
    </w:p>
    <w:p w:rsidR="009D1C4E" w:rsidRDefault="009D1C4E" w:rsidP="009D1C4E">
      <w:pPr>
        <w:jc w:val="both"/>
        <w:rPr>
          <w:bCs/>
        </w:rPr>
      </w:pPr>
      <w:r>
        <w:rPr>
          <w:bCs/>
        </w:rPr>
        <w:t>2.3.</w:t>
      </w:r>
      <w:r>
        <w:rPr>
          <w:b/>
          <w:bCs/>
        </w:rPr>
        <w:t xml:space="preserve"> Субъект</w:t>
      </w:r>
      <w:r>
        <w:rPr>
          <w:bCs/>
        </w:rPr>
        <w:t xml:space="preserve"> –субъект персональных данных.</w:t>
      </w:r>
    </w:p>
    <w:p w:rsidR="009D1C4E" w:rsidRDefault="009D1C4E" w:rsidP="009D1C4E">
      <w:pPr>
        <w:jc w:val="both"/>
        <w:rPr>
          <w:bCs/>
        </w:rPr>
      </w:pPr>
      <w:r>
        <w:rPr>
          <w:bCs/>
        </w:rPr>
        <w:t xml:space="preserve">2.4. </w:t>
      </w:r>
      <w:r>
        <w:rPr>
          <w:b/>
          <w:bCs/>
        </w:rPr>
        <w:t>Работник</w:t>
      </w:r>
      <w:r>
        <w:rPr>
          <w:bCs/>
        </w:rPr>
        <w:t>- физическое лицо, состоящее в трудовых отношениях с оператором.</w:t>
      </w:r>
    </w:p>
    <w:p w:rsidR="009D1C4E" w:rsidRDefault="009D1C4E" w:rsidP="009D1C4E">
      <w:pPr>
        <w:jc w:val="both"/>
      </w:pPr>
      <w:r>
        <w:rPr>
          <w:bCs/>
        </w:rPr>
        <w:t xml:space="preserve">2.5. Обработка персональных данных –действия (операции) с персональными данными, включая сбор, систематизацию, накопление, хранение, уточнение (обновление, </w:t>
      </w:r>
      <w:r>
        <w:t>изменение), использование, распространение (в том числе передачу), обезличивание, блокирование, уничтожение персональных данных.</w:t>
      </w:r>
    </w:p>
    <w:p w:rsidR="009D1C4E" w:rsidRDefault="009D1C4E" w:rsidP="009D1C4E">
      <w:pPr>
        <w:tabs>
          <w:tab w:val="num" w:pos="574"/>
          <w:tab w:val="left" w:pos="709"/>
        </w:tabs>
        <w:autoSpaceDE w:val="0"/>
        <w:autoSpaceDN w:val="0"/>
        <w:adjustRightInd w:val="0"/>
        <w:jc w:val="both"/>
      </w:pPr>
      <w:r>
        <w:t>2.6.</w:t>
      </w:r>
      <w:r>
        <w:rPr>
          <w:b/>
        </w:rPr>
        <w:t>Распространение персональных данных</w:t>
      </w:r>
      <w:r>
        <w:t xml:space="preserve"> - действия, направленные на передачу персональных данных определенному кругу лиц (передача персональных данных) или на ознакомление с персональными данными неограниченного круга лиц, в том числе обнародование персональных данных в средствах массовой информации, размещение в информационно-телекоммуникационных сетях или предоставление доступа к персональным данным каким-либо иным способом.</w:t>
      </w:r>
    </w:p>
    <w:p w:rsidR="009D1C4E" w:rsidRDefault="009D1C4E" w:rsidP="009D1C4E">
      <w:pPr>
        <w:tabs>
          <w:tab w:val="num" w:pos="574"/>
          <w:tab w:val="left" w:pos="709"/>
        </w:tabs>
        <w:autoSpaceDE w:val="0"/>
        <w:autoSpaceDN w:val="0"/>
        <w:adjustRightInd w:val="0"/>
        <w:jc w:val="both"/>
      </w:pPr>
      <w:r>
        <w:t>2.7.</w:t>
      </w:r>
      <w:r>
        <w:rPr>
          <w:b/>
        </w:rPr>
        <w:t>Использование персональных данных</w:t>
      </w:r>
      <w:r>
        <w:t xml:space="preserve"> - действия (операции) с персональными данными, совершаемые оператором в целях принятия решений или совершения иных действий, порождающих юридические последствия в отношении субъекта персональных данных или других лиц либо иным образом затрагивающих права и свободы субъекта персональных данных или других лиц.</w:t>
      </w:r>
    </w:p>
    <w:p w:rsidR="009D1C4E" w:rsidRDefault="009D1C4E" w:rsidP="009D1C4E">
      <w:pPr>
        <w:tabs>
          <w:tab w:val="num" w:pos="574"/>
          <w:tab w:val="left" w:pos="709"/>
        </w:tabs>
        <w:autoSpaceDE w:val="0"/>
        <w:autoSpaceDN w:val="0"/>
        <w:adjustRightInd w:val="0"/>
        <w:jc w:val="both"/>
      </w:pPr>
      <w:r>
        <w:t>2.8.</w:t>
      </w:r>
      <w:r>
        <w:rPr>
          <w:b/>
        </w:rPr>
        <w:t>Блокирование персональных данных</w:t>
      </w:r>
      <w:r>
        <w:t xml:space="preserve"> - временное прекращение сбора, систематизации, накопления, использования, распространения персональных данных, в том числе их передачи.</w:t>
      </w:r>
    </w:p>
    <w:p w:rsidR="009D1C4E" w:rsidRDefault="009D1C4E" w:rsidP="009D1C4E">
      <w:pPr>
        <w:tabs>
          <w:tab w:val="num" w:pos="574"/>
          <w:tab w:val="left" w:pos="709"/>
        </w:tabs>
        <w:autoSpaceDE w:val="0"/>
        <w:autoSpaceDN w:val="0"/>
        <w:adjustRightInd w:val="0"/>
        <w:jc w:val="both"/>
      </w:pPr>
      <w:r>
        <w:t>2.9.</w:t>
      </w:r>
      <w:r>
        <w:rPr>
          <w:b/>
        </w:rPr>
        <w:t>Уничтожение персональных данных</w:t>
      </w:r>
      <w:r>
        <w:t xml:space="preserve"> - действия, в результате которых невозможно восстановить содержание персональных данных в информационной системе персональных данных или в результате которых уничтожаются материальные носители персональных данных.</w:t>
      </w:r>
    </w:p>
    <w:p w:rsidR="009D1C4E" w:rsidRDefault="009D1C4E" w:rsidP="009D1C4E">
      <w:pPr>
        <w:tabs>
          <w:tab w:val="num" w:pos="574"/>
          <w:tab w:val="left" w:pos="709"/>
        </w:tabs>
        <w:autoSpaceDE w:val="0"/>
        <w:autoSpaceDN w:val="0"/>
        <w:adjustRightInd w:val="0"/>
        <w:rPr>
          <w:b/>
        </w:rPr>
      </w:pPr>
      <w:r>
        <w:t>2.10.</w:t>
      </w:r>
      <w:r>
        <w:rPr>
          <w:b/>
        </w:rPr>
        <w:t>К персональным данным относятся:</w:t>
      </w:r>
    </w:p>
    <w:p w:rsidR="009D1C4E" w:rsidRDefault="009D1C4E" w:rsidP="009D1C4E">
      <w:pPr>
        <w:tabs>
          <w:tab w:val="left" w:pos="1701"/>
        </w:tabs>
        <w:autoSpaceDE w:val="0"/>
        <w:autoSpaceDN w:val="0"/>
        <w:adjustRightInd w:val="0"/>
        <w:jc w:val="both"/>
      </w:pPr>
      <w:r>
        <w:t>2.10.1.Сведения, содержащиеся в основном документе, удостоверяющем личность субъекта.</w:t>
      </w:r>
    </w:p>
    <w:p w:rsidR="009D1C4E" w:rsidRDefault="009D1C4E" w:rsidP="009D1C4E">
      <w:pPr>
        <w:tabs>
          <w:tab w:val="left" w:pos="1701"/>
        </w:tabs>
        <w:autoSpaceDE w:val="0"/>
        <w:autoSpaceDN w:val="0"/>
        <w:adjustRightInd w:val="0"/>
        <w:jc w:val="both"/>
      </w:pPr>
      <w:r>
        <w:t>2.10.2.Информация, содержащаяся в трудовой книжке работника.</w:t>
      </w:r>
    </w:p>
    <w:p w:rsidR="009D1C4E" w:rsidRDefault="009D1C4E" w:rsidP="009D1C4E">
      <w:pPr>
        <w:tabs>
          <w:tab w:val="left" w:pos="1701"/>
        </w:tabs>
        <w:autoSpaceDE w:val="0"/>
        <w:autoSpaceDN w:val="0"/>
        <w:adjustRightInd w:val="0"/>
        <w:jc w:val="both"/>
      </w:pPr>
      <w:r>
        <w:t>2.10.3.Информация, содержащаяся в страховом свидетельстве государственного пенсионного страхования.</w:t>
      </w:r>
    </w:p>
    <w:p w:rsidR="009D1C4E" w:rsidRDefault="009D1C4E" w:rsidP="009D1C4E">
      <w:pPr>
        <w:tabs>
          <w:tab w:val="left" w:pos="1701"/>
        </w:tabs>
        <w:autoSpaceDE w:val="0"/>
        <w:autoSpaceDN w:val="0"/>
        <w:adjustRightInd w:val="0"/>
        <w:jc w:val="both"/>
      </w:pPr>
      <w:r>
        <w:t>2.10.4.Сведения, содержащиеся в документах воинского учета для военнообязанных и лиц, подлежащих призыву на военную службу.</w:t>
      </w:r>
    </w:p>
    <w:p w:rsidR="009D1C4E" w:rsidRDefault="009D1C4E" w:rsidP="009D1C4E">
      <w:pPr>
        <w:tabs>
          <w:tab w:val="left" w:pos="1701"/>
        </w:tabs>
        <w:autoSpaceDE w:val="0"/>
        <w:autoSpaceDN w:val="0"/>
        <w:adjustRightInd w:val="0"/>
        <w:jc w:val="both"/>
      </w:pPr>
      <w:r>
        <w:t>2.10.5.Сведения об образовании, квалификации или наличии специальных знаний или подготовки.</w:t>
      </w:r>
    </w:p>
    <w:p w:rsidR="009D1C4E" w:rsidRDefault="009D1C4E" w:rsidP="009D1C4E">
      <w:pPr>
        <w:tabs>
          <w:tab w:val="left" w:pos="1701"/>
        </w:tabs>
        <w:autoSpaceDE w:val="0"/>
        <w:autoSpaceDN w:val="0"/>
        <w:adjustRightInd w:val="0"/>
        <w:jc w:val="both"/>
      </w:pPr>
      <w:r>
        <w:t>2.10.6.Сведения, содержащиеся в свидетельстве о постановке на учет физического лица в налоговом органе на территории Российской Федерации.</w:t>
      </w:r>
    </w:p>
    <w:p w:rsidR="009D1C4E" w:rsidRDefault="009D1C4E" w:rsidP="009D1C4E">
      <w:pPr>
        <w:tabs>
          <w:tab w:val="left" w:pos="1701"/>
        </w:tabs>
        <w:autoSpaceDE w:val="0"/>
        <w:autoSpaceDN w:val="0"/>
        <w:adjustRightInd w:val="0"/>
        <w:jc w:val="both"/>
      </w:pPr>
      <w:r>
        <w:t>2.10.7.Сведения о семейном положении субъекта.</w:t>
      </w:r>
    </w:p>
    <w:p w:rsidR="009D1C4E" w:rsidRDefault="009D1C4E" w:rsidP="009D1C4E">
      <w:pPr>
        <w:tabs>
          <w:tab w:val="left" w:pos="1701"/>
        </w:tabs>
        <w:autoSpaceDE w:val="0"/>
        <w:autoSpaceDN w:val="0"/>
        <w:adjustRightInd w:val="0"/>
        <w:jc w:val="both"/>
      </w:pPr>
      <w:r>
        <w:t>2.10.8.Информация медицинского характера, в случаях, предусмотренных законодательством.</w:t>
      </w:r>
    </w:p>
    <w:p w:rsidR="009D1C4E" w:rsidRDefault="009D1C4E" w:rsidP="009D1C4E">
      <w:pPr>
        <w:tabs>
          <w:tab w:val="left" w:pos="1701"/>
        </w:tabs>
        <w:suppressAutoHyphens/>
        <w:jc w:val="both"/>
      </w:pPr>
      <w:r>
        <w:t xml:space="preserve">2.10.9.Сведения </w:t>
      </w:r>
      <w:r>
        <w:rPr>
          <w:bCs/>
        </w:rPr>
        <w:t>о</w:t>
      </w:r>
      <w:r>
        <w:t xml:space="preserve"> заработной плате работника.</w:t>
      </w:r>
    </w:p>
    <w:p w:rsidR="009D1C4E" w:rsidRDefault="009D1C4E" w:rsidP="009D1C4E">
      <w:pPr>
        <w:tabs>
          <w:tab w:val="left" w:pos="1418"/>
          <w:tab w:val="left" w:pos="1701"/>
        </w:tabs>
        <w:suppressAutoHyphens/>
        <w:jc w:val="both"/>
      </w:pPr>
      <w:r>
        <w:t xml:space="preserve">2.10.10.Сведения </w:t>
      </w:r>
      <w:r>
        <w:rPr>
          <w:bCs/>
        </w:rPr>
        <w:t>о</w:t>
      </w:r>
      <w:r>
        <w:t xml:space="preserve"> социальных льготах.</w:t>
      </w:r>
    </w:p>
    <w:p w:rsidR="009D1C4E" w:rsidRDefault="009D1C4E" w:rsidP="009D1C4E">
      <w:pPr>
        <w:tabs>
          <w:tab w:val="left" w:pos="1701"/>
        </w:tabs>
        <w:suppressAutoHyphens/>
        <w:jc w:val="both"/>
      </w:pPr>
      <w:r>
        <w:t>2.10.11.Сведения о наличии судимостей.</w:t>
      </w:r>
    </w:p>
    <w:p w:rsidR="009D1C4E" w:rsidRDefault="009D1C4E" w:rsidP="009D1C4E">
      <w:pPr>
        <w:tabs>
          <w:tab w:val="left" w:pos="1701"/>
        </w:tabs>
        <w:suppressAutoHyphens/>
        <w:jc w:val="both"/>
      </w:pPr>
      <w:r>
        <w:t>2.10.12.Место работы или учебы членов семьи субъекта.</w:t>
      </w:r>
    </w:p>
    <w:p w:rsidR="009D1C4E" w:rsidRDefault="009D1C4E" w:rsidP="009D1C4E">
      <w:pPr>
        <w:tabs>
          <w:tab w:val="left" w:pos="1701"/>
        </w:tabs>
        <w:suppressAutoHyphens/>
        <w:jc w:val="both"/>
      </w:pPr>
      <w:r>
        <w:t>2.10.13.Содержание трудового договора.</w:t>
      </w:r>
    </w:p>
    <w:p w:rsidR="009D1C4E" w:rsidRDefault="009D1C4E" w:rsidP="009D1C4E">
      <w:pPr>
        <w:tabs>
          <w:tab w:val="left" w:pos="1701"/>
        </w:tabs>
        <w:suppressAutoHyphens/>
        <w:jc w:val="both"/>
      </w:pPr>
      <w:r>
        <w:t>2.10.14.Подлинники и копии приказов по личному составу.</w:t>
      </w:r>
    </w:p>
    <w:p w:rsidR="009D1C4E" w:rsidRDefault="009D1C4E" w:rsidP="009D1C4E">
      <w:pPr>
        <w:tabs>
          <w:tab w:val="left" w:pos="1701"/>
        </w:tabs>
        <w:suppressAutoHyphens/>
        <w:jc w:val="both"/>
      </w:pPr>
      <w:r>
        <w:t>2.10.15.Основания к приказам по личному составу.</w:t>
      </w:r>
    </w:p>
    <w:p w:rsidR="009D1C4E" w:rsidRDefault="009D1C4E" w:rsidP="009D1C4E">
      <w:pPr>
        <w:tabs>
          <w:tab w:val="left" w:pos="1701"/>
        </w:tabs>
        <w:suppressAutoHyphens/>
        <w:jc w:val="both"/>
      </w:pPr>
      <w:r>
        <w:t>2.10.16.Документы, содержащие информацию по повышению квалификации и переподготовке сотрудника, его аттестация, служебное расследование.</w:t>
      </w:r>
    </w:p>
    <w:p w:rsidR="009D1C4E" w:rsidRDefault="009D1C4E" w:rsidP="009D1C4E">
      <w:pPr>
        <w:tabs>
          <w:tab w:val="left" w:pos="1701"/>
        </w:tabs>
        <w:suppressAutoHyphens/>
        <w:jc w:val="both"/>
      </w:pPr>
      <w:r>
        <w:t>2.10.17.Сведения о награждении государственными наградами Российской Федерации, присвоении почетных, воинских и специальных званий.</w:t>
      </w:r>
    </w:p>
    <w:p w:rsidR="009D1C4E" w:rsidRDefault="009D1C4E" w:rsidP="009D1C4E">
      <w:pPr>
        <w:tabs>
          <w:tab w:val="left" w:pos="1701"/>
        </w:tabs>
        <w:suppressAutoHyphens/>
        <w:jc w:val="both"/>
      </w:pPr>
      <w:r>
        <w:t>2.10.18.Сведения об успеваемости, достижениях, внеурочной занятости субъекта.</w:t>
      </w:r>
    </w:p>
    <w:p w:rsidR="009D1C4E" w:rsidRDefault="009D1C4E" w:rsidP="009D1C4E">
      <w:pPr>
        <w:tabs>
          <w:tab w:val="left" w:pos="1701"/>
        </w:tabs>
        <w:suppressAutoHyphens/>
        <w:jc w:val="both"/>
      </w:pPr>
      <w:r>
        <w:t>2.10.19.Телефон домашний, рабочий, мобильный, электронная почта, фотографии субъекта.</w:t>
      </w:r>
    </w:p>
    <w:p w:rsidR="009D1C4E" w:rsidRDefault="009D1C4E" w:rsidP="009D1C4E">
      <w:pPr>
        <w:tabs>
          <w:tab w:val="left" w:pos="1701"/>
        </w:tabs>
        <w:suppressAutoHyphens/>
        <w:jc w:val="both"/>
      </w:pPr>
    </w:p>
    <w:p w:rsidR="009D1C4E" w:rsidRDefault="009D1C4E" w:rsidP="009D1C4E">
      <w:pPr>
        <w:tabs>
          <w:tab w:val="left" w:pos="1701"/>
        </w:tabs>
        <w:suppressAutoHyphens/>
        <w:jc w:val="both"/>
        <w:rPr>
          <w:lang w:val="en-US"/>
        </w:rPr>
      </w:pPr>
    </w:p>
    <w:p w:rsidR="00D44EDD" w:rsidRPr="00D44EDD" w:rsidRDefault="00D44EDD" w:rsidP="009D1C4E">
      <w:pPr>
        <w:tabs>
          <w:tab w:val="left" w:pos="1701"/>
        </w:tabs>
        <w:suppressAutoHyphens/>
        <w:jc w:val="both"/>
        <w:rPr>
          <w:lang w:val="en-US"/>
        </w:rPr>
      </w:pPr>
    </w:p>
    <w:p w:rsidR="009D1C4E" w:rsidRDefault="009D1C4E" w:rsidP="009D1C4E">
      <w:pPr>
        <w:numPr>
          <w:ilvl w:val="0"/>
          <w:numId w:val="1"/>
        </w:numPr>
        <w:suppressAutoHyphens/>
        <w:jc w:val="center"/>
        <w:rPr>
          <w:b/>
        </w:rPr>
      </w:pPr>
      <w:r>
        <w:rPr>
          <w:b/>
        </w:rPr>
        <w:t>Обработка персональных данных</w:t>
      </w:r>
    </w:p>
    <w:p w:rsidR="009D1C4E" w:rsidRDefault="009D1C4E" w:rsidP="009D1C4E">
      <w:pPr>
        <w:numPr>
          <w:ilvl w:val="1"/>
          <w:numId w:val="1"/>
        </w:numPr>
        <w:suppressAutoHyphens/>
        <w:ind w:left="0" w:hanging="6"/>
        <w:jc w:val="both"/>
        <w:rPr>
          <w:b/>
        </w:rPr>
      </w:pPr>
      <w:r>
        <w:rPr>
          <w:b/>
        </w:rPr>
        <w:t>Общие требования при обработке персональных данных.</w:t>
      </w:r>
    </w:p>
    <w:p w:rsidR="009D1C4E" w:rsidRDefault="009D1C4E" w:rsidP="009D1C4E">
      <w:pPr>
        <w:ind w:left="360"/>
        <w:jc w:val="both"/>
      </w:pPr>
      <w:r>
        <w:t>В целях обеспечения прав и свобод человека и гражданина при обработке персональных данных обязаны соблюдаться следующие требования:</w:t>
      </w:r>
    </w:p>
    <w:p w:rsidR="009D1C4E" w:rsidRDefault="009D1C4E" w:rsidP="009D1C4E">
      <w:pPr>
        <w:numPr>
          <w:ilvl w:val="2"/>
          <w:numId w:val="1"/>
        </w:numPr>
        <w:suppressAutoHyphens/>
        <w:ind w:left="426" w:firstLine="567"/>
        <w:jc w:val="both"/>
      </w:pPr>
      <w:r>
        <w:t>Обработка персональных данных может осуществляться исключительно в целях обеспечения соблюдения Конституции Российской Федерации, законов и иных нормативных правовых актов РФ и РТ, содействия субъектам персональных данных в трудоустройстве, продвижении по службе, обучении, контроля количества и качества выполняемой работы, обеспечения личной безопасности субъекта персональных данных и членов его семьи,  а также в целях обеспечения сохранности принадлежащего ему имущества и имущества оператора.</w:t>
      </w:r>
    </w:p>
    <w:p w:rsidR="009D1C4E" w:rsidRDefault="009D1C4E" w:rsidP="009D1C4E">
      <w:pPr>
        <w:numPr>
          <w:ilvl w:val="2"/>
          <w:numId w:val="1"/>
        </w:numPr>
        <w:suppressAutoHyphens/>
        <w:ind w:left="426" w:firstLine="283"/>
        <w:jc w:val="both"/>
      </w:pPr>
      <w:r>
        <w:t>Персональные данные не могут быть использованы в целях причинения имущественного и/или морального вреда гражданам, затруднения реализации прав и свобод граждан Российской Федерации.</w:t>
      </w:r>
    </w:p>
    <w:p w:rsidR="009D1C4E" w:rsidRDefault="009D1C4E" w:rsidP="009D1C4E">
      <w:pPr>
        <w:numPr>
          <w:ilvl w:val="2"/>
          <w:numId w:val="1"/>
        </w:numPr>
        <w:suppressAutoHyphens/>
        <w:ind w:left="426" w:firstLine="283"/>
        <w:jc w:val="both"/>
      </w:pPr>
      <w:r>
        <w:t>При принятии решений, затрагивающих интересы субъекта персональных данных, нельзя основываться на персональных данных, полученных исключительно в результате их автоматизированной обработки или электронного получения.</w:t>
      </w:r>
    </w:p>
    <w:p w:rsidR="009D1C4E" w:rsidRDefault="009D1C4E" w:rsidP="009D1C4E">
      <w:pPr>
        <w:numPr>
          <w:ilvl w:val="2"/>
          <w:numId w:val="1"/>
        </w:numPr>
        <w:suppressAutoHyphens/>
        <w:ind w:left="426" w:firstLine="283"/>
        <w:jc w:val="both"/>
      </w:pPr>
      <w:r>
        <w:t>Работники или их законные представители должны быть ознакомлены под расписку с документами оператора, устанавливающими порядок обработки персональных данных субъектов, а также их права и обязанности в этой области.</w:t>
      </w:r>
    </w:p>
    <w:p w:rsidR="009D1C4E" w:rsidRDefault="009D1C4E" w:rsidP="009D1C4E">
      <w:pPr>
        <w:numPr>
          <w:ilvl w:val="2"/>
          <w:numId w:val="1"/>
        </w:numPr>
        <w:suppressAutoHyphens/>
        <w:ind w:left="426" w:firstLine="283"/>
        <w:jc w:val="both"/>
      </w:pPr>
      <w:r>
        <w:t>Субъекты персональных данных, не являющиеся работниками, или их законные представители имеют право ознакомиться с документами оператора, устанавливающими порядок обработки персональных данных субъектов, а также их права и обязанности в этой области.</w:t>
      </w:r>
    </w:p>
    <w:p w:rsidR="009D1C4E" w:rsidRDefault="009D1C4E" w:rsidP="009D1C4E">
      <w:pPr>
        <w:numPr>
          <w:ilvl w:val="2"/>
          <w:numId w:val="1"/>
        </w:numPr>
        <w:suppressAutoHyphens/>
        <w:ind w:left="426" w:firstLine="283"/>
        <w:jc w:val="both"/>
      </w:pPr>
      <w:r>
        <w:t>Субъекты персональных данных не должны отказываться от своих прав на сохранение и защиту тайны.</w:t>
      </w:r>
    </w:p>
    <w:p w:rsidR="009D1C4E" w:rsidRDefault="009D1C4E" w:rsidP="009D1C4E">
      <w:pPr>
        <w:numPr>
          <w:ilvl w:val="1"/>
          <w:numId w:val="1"/>
        </w:numPr>
        <w:suppressAutoHyphens/>
        <w:ind w:left="426" w:firstLine="283"/>
        <w:rPr>
          <w:b/>
        </w:rPr>
      </w:pPr>
      <w:r>
        <w:rPr>
          <w:b/>
        </w:rPr>
        <w:t>Получение персональных данных.</w:t>
      </w:r>
    </w:p>
    <w:p w:rsidR="009D1C4E" w:rsidRDefault="009D1C4E" w:rsidP="009D1C4E">
      <w:pPr>
        <w:numPr>
          <w:ilvl w:val="3"/>
          <w:numId w:val="1"/>
        </w:numPr>
        <w:suppressAutoHyphens/>
        <w:ind w:left="426" w:firstLine="283"/>
        <w:jc w:val="both"/>
      </w:pPr>
      <w:r>
        <w:t xml:space="preserve">Все персональные данные следует получать непосредственно от субъекта персональных данных. Субъект самостоятельно принимает решение о предоставление своих персональных данных и дает  письменное согласие на их обработку оператором. Форма заявления-согласия субъекта на обработку персональных данных представлена в приложении №1 к настоящему положению. </w:t>
      </w:r>
    </w:p>
    <w:p w:rsidR="009D1C4E" w:rsidRDefault="009D1C4E" w:rsidP="009D1C4E">
      <w:pPr>
        <w:numPr>
          <w:ilvl w:val="2"/>
          <w:numId w:val="1"/>
        </w:numPr>
        <w:suppressAutoHyphens/>
        <w:ind w:left="426" w:firstLine="283"/>
        <w:jc w:val="both"/>
      </w:pPr>
      <w:r>
        <w:t>В случае недееспособности либо несовершеннолетия субъекта персональных данных все персональные субъекта следует получать от его  законных представителей. Законный представитель самостоятельно принимает решение о предоставлении персональных данных своего подопечного и дает письменное согласие на их обработку оператором. Форма заявления-согласия на обработку персональных данных подопечного представлена в приложении №2  к настоящему положению.</w:t>
      </w:r>
    </w:p>
    <w:p w:rsidR="009D1C4E" w:rsidRDefault="009D1C4E" w:rsidP="009D1C4E">
      <w:pPr>
        <w:numPr>
          <w:ilvl w:val="2"/>
          <w:numId w:val="1"/>
        </w:numPr>
        <w:suppressAutoHyphens/>
        <w:ind w:left="426" w:firstLine="283"/>
        <w:jc w:val="both"/>
      </w:pPr>
      <w:r>
        <w:t>Письменное согласие не требуется, если обработка персональных данных осуществляется в целях исполнения договора, одной из сторон которого является субъект персональных данных.</w:t>
      </w:r>
    </w:p>
    <w:p w:rsidR="009D1C4E" w:rsidRDefault="009D1C4E" w:rsidP="009D1C4E">
      <w:pPr>
        <w:numPr>
          <w:ilvl w:val="2"/>
          <w:numId w:val="1"/>
        </w:numPr>
        <w:suppressAutoHyphens/>
        <w:ind w:left="426" w:firstLine="283"/>
        <w:jc w:val="both"/>
      </w:pPr>
      <w:r>
        <w:t>Согласие на обработку персональных данных может быть отозвано субъектом персональных данных. В случаях указанных в пункте 3.2.2. настоящего положения согласие может быть отозвано законным представителем субъекта персональных данных. Форма отзыва согласия на обработку персональных данных представлена в приложении №3 к настоящему положению.</w:t>
      </w:r>
    </w:p>
    <w:p w:rsidR="009D1C4E" w:rsidRDefault="009D1C4E" w:rsidP="009D1C4E">
      <w:pPr>
        <w:numPr>
          <w:ilvl w:val="2"/>
          <w:numId w:val="1"/>
        </w:numPr>
        <w:suppressAutoHyphens/>
        <w:ind w:left="426" w:firstLine="283"/>
        <w:jc w:val="both"/>
      </w:pPr>
      <w:r>
        <w:t xml:space="preserve">В случаях, когда оператор может получить необходимые персональные данные субъекта только у третьей стороны, субъект должен быть уведомлен об этом заранее и от него должно быть получено письменное согласие. В уведомлении оператор обязан сообщить о целях, способах и источниках получения персональных данных, а также о характере подлежащих получению персональных данных и возможных последствиях отказа субъекта дать письменное согласие на их получение. Согласие оформляется в письменной форме в двух экземплярах: один из которых предоставляется субъекту, второй </w:t>
      </w:r>
      <w:r>
        <w:lastRenderedPageBreak/>
        <w:t>хранится у оператора. Форма  заявления-согласия субъекта на получение его персональных данных от третьей стороны представлена в приложении №4 к настоящему положению.</w:t>
      </w:r>
    </w:p>
    <w:p w:rsidR="009D1C4E" w:rsidRDefault="009D1C4E" w:rsidP="009D1C4E">
      <w:pPr>
        <w:numPr>
          <w:ilvl w:val="2"/>
          <w:numId w:val="1"/>
        </w:numPr>
        <w:suppressAutoHyphens/>
        <w:ind w:left="426" w:firstLine="283"/>
        <w:jc w:val="both"/>
      </w:pPr>
      <w:r>
        <w:t xml:space="preserve">Запрещается получать и обрабатывать персональные данные субъекта о его политических, религиозных и иных убеждениях и частной жизни. </w:t>
      </w:r>
    </w:p>
    <w:p w:rsidR="009D1C4E" w:rsidRDefault="009D1C4E" w:rsidP="009D1C4E">
      <w:pPr>
        <w:numPr>
          <w:ilvl w:val="2"/>
          <w:numId w:val="1"/>
        </w:numPr>
        <w:suppressAutoHyphens/>
        <w:ind w:left="426" w:firstLine="283"/>
        <w:jc w:val="both"/>
      </w:pPr>
      <w:r>
        <w:t>Запрещается получать и обрабатывать персональные данные субъекта о его членстве в общественных объединениях или его профсоюзной деятельности, за исключением случаев, предусмотренных федеральными законами.</w:t>
      </w:r>
    </w:p>
    <w:p w:rsidR="009D1C4E" w:rsidRDefault="009D1C4E" w:rsidP="009D1C4E">
      <w:pPr>
        <w:numPr>
          <w:ilvl w:val="2"/>
          <w:numId w:val="1"/>
        </w:numPr>
        <w:suppressAutoHyphens/>
        <w:ind w:left="426" w:firstLine="283"/>
        <w:jc w:val="both"/>
      </w:pPr>
      <w:r>
        <w:t>В случаях, непосредственно связанных с вопросами трудовых отношений, в соответствии со статьей 24 Конституции Российской Федерации оператор вправе получать и обрабатывать данные о частной жизни субъекта только с его письменного согласия.</w:t>
      </w:r>
    </w:p>
    <w:p w:rsidR="009D1C4E" w:rsidRDefault="009D1C4E" w:rsidP="009D1C4E">
      <w:pPr>
        <w:ind w:left="426" w:firstLine="283"/>
        <w:jc w:val="both"/>
      </w:pPr>
    </w:p>
    <w:p w:rsidR="009D1C4E" w:rsidRDefault="009D1C4E" w:rsidP="009D1C4E">
      <w:pPr>
        <w:numPr>
          <w:ilvl w:val="1"/>
          <w:numId w:val="1"/>
        </w:numPr>
        <w:suppressAutoHyphens/>
        <w:ind w:left="426" w:firstLine="283"/>
        <w:jc w:val="both"/>
        <w:rPr>
          <w:b/>
        </w:rPr>
      </w:pPr>
      <w:r>
        <w:rPr>
          <w:b/>
        </w:rPr>
        <w:t xml:space="preserve"> Хранение персональных данных.</w:t>
      </w:r>
    </w:p>
    <w:p w:rsidR="009D1C4E" w:rsidRDefault="009D1C4E" w:rsidP="009D1C4E">
      <w:pPr>
        <w:numPr>
          <w:ilvl w:val="2"/>
          <w:numId w:val="1"/>
        </w:numPr>
        <w:suppressAutoHyphens/>
        <w:ind w:left="426" w:firstLine="283"/>
        <w:jc w:val="both"/>
      </w:pPr>
      <w:r>
        <w:t>Хранение персональных данных субъектов осуществляется кадровой службой, бухгалтерией, ... на бумажных и электронных носителях с ограниченным доступом.</w:t>
      </w:r>
    </w:p>
    <w:p w:rsidR="009D1C4E" w:rsidRDefault="009D1C4E" w:rsidP="009D1C4E">
      <w:pPr>
        <w:numPr>
          <w:ilvl w:val="2"/>
          <w:numId w:val="1"/>
        </w:numPr>
        <w:suppressAutoHyphens/>
        <w:ind w:left="426" w:firstLine="283"/>
        <w:jc w:val="both"/>
      </w:pPr>
      <w:r>
        <w:t>Личные дела хранятся в бумажном виде в папках, прошитые и пронумерованные по страницам. Личные дела хранятся в специально отведенной секции сейфа, обеспечивающего защиту от несанкционированного доступа.</w:t>
      </w:r>
    </w:p>
    <w:p w:rsidR="009D1C4E" w:rsidRDefault="009D1C4E" w:rsidP="009D1C4E">
      <w:pPr>
        <w:numPr>
          <w:ilvl w:val="2"/>
          <w:numId w:val="1"/>
        </w:numPr>
        <w:suppressAutoHyphens/>
        <w:ind w:left="426" w:firstLine="283"/>
        <w:jc w:val="both"/>
      </w:pPr>
      <w:r>
        <w:t>Подразделения, хранящие персональные данные на бумажных носителях, обеспечивают их защиту от несанкционированного доступа и копирования согласно «Положению об особенностях обработки персональных данных. Осуществляемой без использования средств автоматизации», утвержденному постановлением правительства РФ 15 сентября 2008 г. N 687.</w:t>
      </w:r>
    </w:p>
    <w:p w:rsidR="009D1C4E" w:rsidRDefault="009D1C4E" w:rsidP="009D1C4E">
      <w:pPr>
        <w:numPr>
          <w:ilvl w:val="1"/>
          <w:numId w:val="1"/>
        </w:numPr>
        <w:suppressAutoHyphens/>
        <w:ind w:left="426" w:firstLine="283"/>
        <w:jc w:val="both"/>
        <w:rPr>
          <w:b/>
        </w:rPr>
      </w:pPr>
      <w:r>
        <w:rPr>
          <w:b/>
        </w:rPr>
        <w:t>Передача персональных данных</w:t>
      </w:r>
    </w:p>
    <w:p w:rsidR="009D1C4E" w:rsidRDefault="009D1C4E" w:rsidP="009D1C4E">
      <w:pPr>
        <w:numPr>
          <w:ilvl w:val="2"/>
          <w:numId w:val="1"/>
        </w:numPr>
        <w:suppressAutoHyphens/>
        <w:ind w:left="426" w:firstLine="283"/>
        <w:jc w:val="both"/>
      </w:pPr>
      <w:r>
        <w:t xml:space="preserve">При передаче </w:t>
      </w:r>
      <w:r>
        <w:rPr>
          <w:bCs/>
        </w:rPr>
        <w:t>персональных</w:t>
      </w:r>
      <w:r>
        <w:t xml:space="preserve"> </w:t>
      </w:r>
      <w:r>
        <w:rPr>
          <w:bCs/>
        </w:rPr>
        <w:t>данных</w:t>
      </w:r>
      <w:r>
        <w:t xml:space="preserve"> субъекта оператор обязан соблюдать следующие требования:</w:t>
      </w:r>
    </w:p>
    <w:p w:rsidR="009D1C4E" w:rsidRDefault="009D1C4E" w:rsidP="009D1C4E">
      <w:pPr>
        <w:numPr>
          <w:ilvl w:val="0"/>
          <w:numId w:val="2"/>
        </w:numPr>
        <w:suppressAutoHyphens/>
        <w:ind w:left="426" w:firstLine="283"/>
        <w:jc w:val="both"/>
      </w:pPr>
      <w:r>
        <w:t>не сообщать персональные данные субъекта третьей стороне без письменного согласия субъекта или его законного представителя, за исключением случаев, когда это необходимо в целях предупреждения угрозы жизни и здоровью субъекта, а также в случаях, предусмотренных Трудовым Кодексом Российской Федерации или иными федеральными законами. Форма заявления-согласия субъекта на передачу его персональных данных третьей стороне см. в приложении №5 настоящего положения;</w:t>
      </w:r>
    </w:p>
    <w:p w:rsidR="009D1C4E" w:rsidRDefault="009D1C4E" w:rsidP="009D1C4E">
      <w:pPr>
        <w:numPr>
          <w:ilvl w:val="0"/>
          <w:numId w:val="2"/>
        </w:numPr>
        <w:suppressAutoHyphens/>
        <w:ind w:left="426" w:firstLine="283"/>
        <w:jc w:val="both"/>
      </w:pPr>
      <w:r>
        <w:t xml:space="preserve">предупредить лиц, получающих персональные данные субъекта, </w:t>
      </w:r>
      <w:r>
        <w:rPr>
          <w:bCs/>
        </w:rPr>
        <w:t>о</w:t>
      </w:r>
      <w:r>
        <w:t xml:space="preserve"> том, что эти данные могут быть использованы лишь в целях, для которых они сообщены, и требовать от этих лиц подтверждения того, что это правило соблюдено. Лица, получающие персональные данные субъекта, обязаны соблюдать требования конфиденциальности;</w:t>
      </w:r>
    </w:p>
    <w:p w:rsidR="009D1C4E" w:rsidRDefault="009D1C4E" w:rsidP="009D1C4E">
      <w:pPr>
        <w:numPr>
          <w:ilvl w:val="0"/>
          <w:numId w:val="2"/>
        </w:numPr>
        <w:suppressAutoHyphens/>
        <w:ind w:left="426" w:firstLine="283"/>
        <w:jc w:val="both"/>
      </w:pPr>
      <w:r>
        <w:t>не сообщать персональные данные субъекта в коммерческих целях без его письменного согласия;</w:t>
      </w:r>
    </w:p>
    <w:p w:rsidR="009D1C4E" w:rsidRDefault="009D1C4E" w:rsidP="009D1C4E">
      <w:pPr>
        <w:numPr>
          <w:ilvl w:val="0"/>
          <w:numId w:val="2"/>
        </w:numPr>
        <w:suppressAutoHyphens/>
        <w:ind w:left="426" w:firstLine="283"/>
        <w:jc w:val="both"/>
      </w:pPr>
      <w:r>
        <w:t xml:space="preserve">не запрашивать информацию </w:t>
      </w:r>
      <w:r>
        <w:rPr>
          <w:bCs/>
        </w:rPr>
        <w:t>о</w:t>
      </w:r>
      <w:r>
        <w:t xml:space="preserve"> состоянии здоровья работника, за исключением тех сведений, которые относятся к вопросу </w:t>
      </w:r>
      <w:r>
        <w:rPr>
          <w:bCs/>
        </w:rPr>
        <w:t>о</w:t>
      </w:r>
      <w:r>
        <w:t xml:space="preserve"> возможности выполнения им трудовой функции;</w:t>
      </w:r>
    </w:p>
    <w:p w:rsidR="009D1C4E" w:rsidRDefault="009D1C4E" w:rsidP="009D1C4E">
      <w:pPr>
        <w:numPr>
          <w:ilvl w:val="0"/>
          <w:numId w:val="2"/>
        </w:numPr>
        <w:suppressAutoHyphens/>
        <w:ind w:left="426" w:firstLine="283"/>
        <w:jc w:val="both"/>
      </w:pPr>
      <w:r>
        <w:t>передавать персональные данные субъекта представителям субъектов в порядке, установленном Трудовым Кодексом Российской Федерации, и ограничивать эту информацию только теми персональными данными субъекта, которые необходимы для выполнения указанными представителями их функций;</w:t>
      </w:r>
    </w:p>
    <w:p w:rsidR="009D1C4E" w:rsidRDefault="009D1C4E" w:rsidP="009D1C4E">
      <w:pPr>
        <w:numPr>
          <w:ilvl w:val="0"/>
          <w:numId w:val="2"/>
        </w:numPr>
        <w:suppressAutoHyphens/>
        <w:ind w:left="426" w:firstLine="283"/>
        <w:jc w:val="both"/>
      </w:pPr>
      <w:r>
        <w:rPr>
          <w:color w:val="000000"/>
        </w:rPr>
        <w:t xml:space="preserve">все сведения о передаче персональных данных субъекта регистрируются в Журнале учета передачи персональных данных в целях контроля правомерности использования данной информации лицами, ее получившими. В журнале фиксируются сведения о лице, направившим запрос, дата передачи персональных данных или дата уведомления об отказе в их предоставлении, а также отмечается какая именно информация была передана. Форма журнала учета передачи персональных данных представлена в приложении №7 к настоящему положению. </w:t>
      </w:r>
    </w:p>
    <w:p w:rsidR="009D1C4E" w:rsidRDefault="009D1C4E" w:rsidP="009D1C4E">
      <w:pPr>
        <w:numPr>
          <w:ilvl w:val="2"/>
          <w:numId w:val="1"/>
        </w:numPr>
        <w:suppressAutoHyphens/>
        <w:ind w:left="426" w:firstLine="283"/>
        <w:jc w:val="both"/>
      </w:pPr>
      <w:r>
        <w:t xml:space="preserve">Все меры конфиденциальности при сборе, обработке и хранении </w:t>
      </w:r>
      <w:r>
        <w:rPr>
          <w:bCs/>
        </w:rPr>
        <w:t>персональных</w:t>
      </w:r>
      <w:r>
        <w:t xml:space="preserve"> </w:t>
      </w:r>
      <w:r>
        <w:rPr>
          <w:bCs/>
        </w:rPr>
        <w:t>данных</w:t>
      </w:r>
      <w:r>
        <w:t xml:space="preserve"> субъекта распространяются как на бумажные, так и на электронные (автоматизированные) носители информации.</w:t>
      </w:r>
    </w:p>
    <w:p w:rsidR="009D1C4E" w:rsidRDefault="009D1C4E" w:rsidP="009D1C4E">
      <w:pPr>
        <w:numPr>
          <w:ilvl w:val="2"/>
          <w:numId w:val="1"/>
        </w:numPr>
        <w:suppressAutoHyphens/>
        <w:ind w:left="426" w:firstLine="283"/>
        <w:jc w:val="both"/>
      </w:pPr>
      <w:r>
        <w:lastRenderedPageBreak/>
        <w:t>Внутренний доступ (доступ внутри организации) к персональным данным субъекта. Право доступа к персональным данным субъекта имеют:</w:t>
      </w:r>
    </w:p>
    <w:p w:rsidR="009D1C4E" w:rsidRDefault="009D1C4E" w:rsidP="009D1C4E">
      <w:pPr>
        <w:numPr>
          <w:ilvl w:val="0"/>
          <w:numId w:val="3"/>
        </w:numPr>
        <w:tabs>
          <w:tab w:val="num" w:pos="-4678"/>
          <w:tab w:val="left" w:pos="993"/>
          <w:tab w:val="left" w:pos="2127"/>
        </w:tabs>
        <w:suppressAutoHyphens/>
        <w:ind w:left="426" w:firstLine="283"/>
        <w:jc w:val="both"/>
        <w:rPr>
          <w:i/>
        </w:rPr>
      </w:pPr>
      <w:r>
        <w:rPr>
          <w:i/>
        </w:rPr>
        <w:t>руководитель организации  (доступ к персональным данным сотрудников, непосредственно находящихся в его подчинении, доступ к персональным данным обучающихся/воспитанников, их законных представителей);</w:t>
      </w:r>
    </w:p>
    <w:p w:rsidR="009D1C4E" w:rsidRDefault="009D1C4E" w:rsidP="009D1C4E">
      <w:pPr>
        <w:numPr>
          <w:ilvl w:val="0"/>
          <w:numId w:val="3"/>
        </w:numPr>
        <w:tabs>
          <w:tab w:val="num" w:pos="-4678"/>
          <w:tab w:val="left" w:pos="993"/>
          <w:tab w:val="left" w:pos="2127"/>
        </w:tabs>
        <w:suppressAutoHyphens/>
        <w:ind w:left="426" w:firstLine="283"/>
        <w:jc w:val="both"/>
        <w:rPr>
          <w:i/>
        </w:rPr>
      </w:pPr>
      <w:r>
        <w:rPr>
          <w:i/>
        </w:rPr>
        <w:t>главный бухгалтер (доступ к персональным данным сотрудников, персональным данным обучающихся/воспитанников, их законных представителей  в части его касающейся);</w:t>
      </w:r>
    </w:p>
    <w:p w:rsidR="009D1C4E" w:rsidRDefault="009D1C4E" w:rsidP="009D1C4E">
      <w:pPr>
        <w:numPr>
          <w:ilvl w:val="0"/>
          <w:numId w:val="3"/>
        </w:numPr>
        <w:tabs>
          <w:tab w:val="num" w:pos="-4678"/>
          <w:tab w:val="left" w:pos="993"/>
          <w:tab w:val="left" w:pos="2127"/>
        </w:tabs>
        <w:suppressAutoHyphens/>
        <w:ind w:left="426" w:firstLine="283"/>
        <w:jc w:val="both"/>
        <w:rPr>
          <w:i/>
        </w:rPr>
      </w:pPr>
      <w:r>
        <w:rPr>
          <w:i/>
        </w:rPr>
        <w:t>бухгалтер (доступ к персональным данным сотрудников  в части его касающейся);</w:t>
      </w:r>
    </w:p>
    <w:p w:rsidR="009D1C4E" w:rsidRDefault="009D1C4E" w:rsidP="009D1C4E">
      <w:pPr>
        <w:numPr>
          <w:ilvl w:val="0"/>
          <w:numId w:val="3"/>
        </w:numPr>
        <w:tabs>
          <w:tab w:val="num" w:pos="-4678"/>
          <w:tab w:val="left" w:pos="993"/>
          <w:tab w:val="left" w:pos="2127"/>
        </w:tabs>
        <w:suppressAutoHyphens/>
        <w:ind w:left="426" w:firstLine="283"/>
        <w:jc w:val="both"/>
        <w:rPr>
          <w:i/>
        </w:rPr>
      </w:pPr>
      <w:r>
        <w:rPr>
          <w:i/>
        </w:rPr>
        <w:t>специалист по  кадрам (доступ к персональным данным сотрудников,  доступ к персональным данным обучающихся/воспитанников, их законных представителей  в части его касающейся);</w:t>
      </w:r>
    </w:p>
    <w:p w:rsidR="009D1C4E" w:rsidRDefault="009D1C4E" w:rsidP="009D1C4E">
      <w:pPr>
        <w:numPr>
          <w:ilvl w:val="0"/>
          <w:numId w:val="3"/>
        </w:numPr>
        <w:tabs>
          <w:tab w:val="num" w:pos="-4678"/>
          <w:tab w:val="left" w:pos="993"/>
          <w:tab w:val="left" w:pos="2127"/>
        </w:tabs>
        <w:suppressAutoHyphens/>
        <w:ind w:left="426" w:firstLine="283"/>
        <w:jc w:val="both"/>
        <w:rPr>
          <w:i/>
        </w:rPr>
      </w:pPr>
      <w:r>
        <w:rPr>
          <w:i/>
          <w:color w:val="000000"/>
        </w:rPr>
        <w:t xml:space="preserve">секретарь-делопроизводитель </w:t>
      </w:r>
      <w:r>
        <w:rPr>
          <w:i/>
        </w:rPr>
        <w:t>(доступ к персональным данным сотрудников, доступ к персональным данным обучающихся/воспитанников, их законных представителей  в части его касающейся);</w:t>
      </w:r>
    </w:p>
    <w:p w:rsidR="009D1C4E" w:rsidRDefault="009D1C4E" w:rsidP="009D1C4E">
      <w:pPr>
        <w:numPr>
          <w:ilvl w:val="0"/>
          <w:numId w:val="3"/>
        </w:numPr>
        <w:tabs>
          <w:tab w:val="num" w:pos="-4678"/>
          <w:tab w:val="left" w:pos="993"/>
          <w:tab w:val="left" w:pos="2127"/>
        </w:tabs>
        <w:suppressAutoHyphens/>
        <w:ind w:left="426" w:firstLine="283"/>
        <w:jc w:val="both"/>
        <w:rPr>
          <w:i/>
        </w:rPr>
      </w:pPr>
      <w:r>
        <w:rPr>
          <w:i/>
        </w:rPr>
        <w:t>непосредственные руководители по направлению деятельности (доступ к персональным данным сотрудников, непосредственно находящихся в его подчинении, доступ к персональным данным обучающихся/воспитанников, их законных представителей  в части его касающейся);</w:t>
      </w:r>
    </w:p>
    <w:p w:rsidR="009D1C4E" w:rsidRDefault="009D1C4E" w:rsidP="009D1C4E">
      <w:pPr>
        <w:numPr>
          <w:ilvl w:val="0"/>
          <w:numId w:val="3"/>
        </w:numPr>
        <w:tabs>
          <w:tab w:val="num" w:pos="-4678"/>
          <w:tab w:val="left" w:pos="993"/>
          <w:tab w:val="left" w:pos="2127"/>
        </w:tabs>
        <w:suppressAutoHyphens/>
        <w:ind w:left="426" w:firstLine="283"/>
        <w:jc w:val="both"/>
        <w:rPr>
          <w:i/>
        </w:rPr>
      </w:pPr>
      <w:r>
        <w:rPr>
          <w:i/>
        </w:rPr>
        <w:t>зам.директора (доступ к персональным данным субъектов в части его касающейся);</w:t>
      </w:r>
    </w:p>
    <w:p w:rsidR="009D1C4E" w:rsidRDefault="009D1C4E" w:rsidP="009D1C4E">
      <w:pPr>
        <w:numPr>
          <w:ilvl w:val="0"/>
          <w:numId w:val="3"/>
        </w:numPr>
        <w:tabs>
          <w:tab w:val="num" w:pos="-4678"/>
          <w:tab w:val="left" w:pos="993"/>
          <w:tab w:val="left" w:pos="2127"/>
        </w:tabs>
        <w:suppressAutoHyphens/>
        <w:ind w:left="426" w:firstLine="283"/>
        <w:jc w:val="both"/>
        <w:rPr>
          <w:i/>
        </w:rPr>
      </w:pPr>
      <w:r>
        <w:rPr>
          <w:i/>
        </w:rPr>
        <w:t>классный руководитель (доступ к персональным данным обучающихся своего класса в части его касающейся);</w:t>
      </w:r>
    </w:p>
    <w:p w:rsidR="009D1C4E" w:rsidRDefault="009D1C4E" w:rsidP="009D1C4E">
      <w:pPr>
        <w:numPr>
          <w:ilvl w:val="0"/>
          <w:numId w:val="3"/>
        </w:numPr>
        <w:tabs>
          <w:tab w:val="num" w:pos="-4678"/>
          <w:tab w:val="left" w:pos="993"/>
          <w:tab w:val="left" w:pos="2127"/>
        </w:tabs>
        <w:suppressAutoHyphens/>
        <w:ind w:left="426" w:firstLine="283"/>
        <w:jc w:val="both"/>
        <w:rPr>
          <w:i/>
        </w:rPr>
      </w:pPr>
      <w:r>
        <w:rPr>
          <w:i/>
        </w:rPr>
        <w:t xml:space="preserve">учитель (доступ к информации, содержащейся в классных журналах тех классов, в которых он ведет занятия; </w:t>
      </w:r>
    </w:p>
    <w:p w:rsidR="009D1C4E" w:rsidRDefault="009D1C4E" w:rsidP="009D1C4E">
      <w:pPr>
        <w:numPr>
          <w:ilvl w:val="0"/>
          <w:numId w:val="3"/>
        </w:numPr>
        <w:tabs>
          <w:tab w:val="num" w:pos="-4678"/>
          <w:tab w:val="left" w:pos="993"/>
          <w:tab w:val="left" w:pos="2127"/>
        </w:tabs>
        <w:suppressAutoHyphens/>
        <w:ind w:left="426" w:firstLine="283"/>
        <w:jc w:val="both"/>
        <w:rPr>
          <w:i/>
        </w:rPr>
      </w:pPr>
      <w:r>
        <w:rPr>
          <w:i/>
        </w:rPr>
        <w:t>воспитатель ГПД (доступ к персональным данным обучающихся своей группы, их законных представителей в части его касающейся);</w:t>
      </w:r>
    </w:p>
    <w:p w:rsidR="009D1C4E" w:rsidRDefault="009D1C4E" w:rsidP="009D1C4E">
      <w:pPr>
        <w:numPr>
          <w:ilvl w:val="0"/>
          <w:numId w:val="3"/>
        </w:numPr>
        <w:tabs>
          <w:tab w:val="num" w:pos="-4678"/>
          <w:tab w:val="left" w:pos="993"/>
          <w:tab w:val="left" w:pos="2127"/>
        </w:tabs>
        <w:suppressAutoHyphens/>
        <w:ind w:left="426" w:firstLine="283"/>
        <w:jc w:val="both"/>
        <w:rPr>
          <w:i/>
        </w:rPr>
      </w:pPr>
      <w:r>
        <w:rPr>
          <w:i/>
        </w:rPr>
        <w:t xml:space="preserve"> воспитатель ОДОД (доступ к персональным данным воспитанников своей группы, их законных представителей в части его касающейся);</w:t>
      </w:r>
    </w:p>
    <w:p w:rsidR="009D1C4E" w:rsidRDefault="009D1C4E" w:rsidP="009D1C4E">
      <w:pPr>
        <w:numPr>
          <w:ilvl w:val="0"/>
          <w:numId w:val="3"/>
        </w:numPr>
        <w:tabs>
          <w:tab w:val="num" w:pos="-4678"/>
          <w:tab w:val="left" w:pos="993"/>
          <w:tab w:val="left" w:pos="2127"/>
        </w:tabs>
        <w:suppressAutoHyphens/>
        <w:ind w:left="426" w:firstLine="283"/>
        <w:jc w:val="both"/>
        <w:rPr>
          <w:i/>
        </w:rPr>
      </w:pPr>
      <w:r>
        <w:rPr>
          <w:i/>
        </w:rPr>
        <w:t>педагог дополнительного образования (доступ к персональным данным обучающихся/воспитанников своей группы  в части его касающейся);</w:t>
      </w:r>
    </w:p>
    <w:p w:rsidR="009D1C4E" w:rsidRDefault="009D1C4E" w:rsidP="009D1C4E">
      <w:pPr>
        <w:numPr>
          <w:ilvl w:val="0"/>
          <w:numId w:val="3"/>
        </w:numPr>
        <w:tabs>
          <w:tab w:val="num" w:pos="-4678"/>
          <w:tab w:val="left" w:pos="993"/>
          <w:tab w:val="left" w:pos="2127"/>
        </w:tabs>
        <w:suppressAutoHyphens/>
        <w:ind w:left="426" w:firstLine="283"/>
        <w:jc w:val="both"/>
        <w:rPr>
          <w:i/>
        </w:rPr>
      </w:pPr>
      <w:r>
        <w:rPr>
          <w:i/>
        </w:rPr>
        <w:t>социальный педагог (доступ к персональным данным обучающихся/воспитанников, их законных представителей  в части его касающейся);</w:t>
      </w:r>
    </w:p>
    <w:p w:rsidR="009D1C4E" w:rsidRDefault="009D1C4E" w:rsidP="009D1C4E">
      <w:pPr>
        <w:numPr>
          <w:ilvl w:val="0"/>
          <w:numId w:val="3"/>
        </w:numPr>
        <w:tabs>
          <w:tab w:val="num" w:pos="-4678"/>
          <w:tab w:val="left" w:pos="993"/>
          <w:tab w:val="left" w:pos="2127"/>
        </w:tabs>
        <w:suppressAutoHyphens/>
        <w:ind w:left="426" w:firstLine="283"/>
        <w:jc w:val="both"/>
        <w:rPr>
          <w:i/>
        </w:rPr>
      </w:pPr>
      <w:r>
        <w:rPr>
          <w:i/>
        </w:rPr>
        <w:t>педагог-психолог (доступ к персональным данным обучающихся/воспитанников, их законных представителей  в части его касающейся);</w:t>
      </w:r>
    </w:p>
    <w:p w:rsidR="009D1C4E" w:rsidRDefault="009D1C4E" w:rsidP="009D1C4E">
      <w:pPr>
        <w:numPr>
          <w:ilvl w:val="0"/>
          <w:numId w:val="3"/>
        </w:numPr>
        <w:tabs>
          <w:tab w:val="num" w:pos="-4678"/>
          <w:tab w:val="left" w:pos="993"/>
          <w:tab w:val="left" w:pos="2127"/>
        </w:tabs>
        <w:suppressAutoHyphens/>
        <w:ind w:left="426" w:firstLine="283"/>
        <w:jc w:val="both"/>
        <w:rPr>
          <w:i/>
        </w:rPr>
      </w:pPr>
      <w:r>
        <w:rPr>
          <w:i/>
        </w:rPr>
        <w:t>педагог-организатор (доступ к персональным данным обучающихся/воспитанников  в части его касающейся);</w:t>
      </w:r>
    </w:p>
    <w:p w:rsidR="009D1C4E" w:rsidRDefault="009D1C4E" w:rsidP="009D1C4E">
      <w:pPr>
        <w:numPr>
          <w:ilvl w:val="0"/>
          <w:numId w:val="3"/>
        </w:numPr>
        <w:tabs>
          <w:tab w:val="num" w:pos="-4678"/>
          <w:tab w:val="left" w:pos="993"/>
          <w:tab w:val="left" w:pos="2127"/>
        </w:tabs>
        <w:suppressAutoHyphens/>
        <w:ind w:left="426" w:firstLine="283"/>
        <w:jc w:val="both"/>
        <w:rPr>
          <w:i/>
        </w:rPr>
      </w:pPr>
      <w:r>
        <w:rPr>
          <w:i/>
          <w:color w:val="000000"/>
        </w:rPr>
        <w:t>завхоз</w:t>
      </w:r>
      <w:r>
        <w:rPr>
          <w:i/>
        </w:rPr>
        <w:t xml:space="preserve"> (доступ к персональным данным сотрудников, непосредственно находящихся в его подчинении в части его касающейся)</w:t>
      </w:r>
      <w:r>
        <w:rPr>
          <w:i/>
          <w:color w:val="000000"/>
        </w:rPr>
        <w:t>;</w:t>
      </w:r>
    </w:p>
    <w:p w:rsidR="009D1C4E" w:rsidRDefault="009D1C4E" w:rsidP="009D1C4E">
      <w:pPr>
        <w:numPr>
          <w:ilvl w:val="0"/>
          <w:numId w:val="3"/>
        </w:numPr>
        <w:tabs>
          <w:tab w:val="num" w:pos="-4678"/>
          <w:tab w:val="left" w:pos="993"/>
          <w:tab w:val="left" w:pos="2127"/>
        </w:tabs>
        <w:suppressAutoHyphens/>
        <w:ind w:left="426" w:firstLine="283"/>
        <w:jc w:val="both"/>
        <w:rPr>
          <w:i/>
        </w:rPr>
      </w:pPr>
      <w:r>
        <w:rPr>
          <w:i/>
          <w:color w:val="000000"/>
        </w:rPr>
        <w:t xml:space="preserve">библиотекарь </w:t>
      </w:r>
      <w:r>
        <w:rPr>
          <w:i/>
        </w:rPr>
        <w:t>(доступ к персональным данным субъектов в части его касающейся)</w:t>
      </w:r>
      <w:r>
        <w:rPr>
          <w:i/>
          <w:color w:val="000000"/>
        </w:rPr>
        <w:t>;</w:t>
      </w:r>
    </w:p>
    <w:p w:rsidR="009D1C4E" w:rsidRDefault="009D1C4E" w:rsidP="009D1C4E">
      <w:pPr>
        <w:numPr>
          <w:ilvl w:val="0"/>
          <w:numId w:val="3"/>
        </w:numPr>
        <w:tabs>
          <w:tab w:val="num" w:pos="-4678"/>
          <w:tab w:val="left" w:pos="993"/>
          <w:tab w:val="left" w:pos="2127"/>
        </w:tabs>
        <w:suppressAutoHyphens/>
        <w:ind w:left="426" w:firstLine="283"/>
        <w:jc w:val="both"/>
        <w:rPr>
          <w:i/>
        </w:rPr>
      </w:pPr>
      <w:r>
        <w:rPr>
          <w:i/>
          <w:color w:val="000000"/>
        </w:rPr>
        <w:t xml:space="preserve">медсестра </w:t>
      </w:r>
      <w:r>
        <w:rPr>
          <w:i/>
        </w:rPr>
        <w:t>(доступ к персональным данным субъектов в части ее касающейся)</w:t>
      </w:r>
      <w:r>
        <w:rPr>
          <w:i/>
          <w:color w:val="000000"/>
        </w:rPr>
        <w:t>;</w:t>
      </w:r>
    </w:p>
    <w:p w:rsidR="009D1C4E" w:rsidRDefault="009D1C4E" w:rsidP="009D1C4E">
      <w:pPr>
        <w:numPr>
          <w:ilvl w:val="0"/>
          <w:numId w:val="3"/>
        </w:numPr>
        <w:tabs>
          <w:tab w:val="num" w:pos="-4678"/>
          <w:tab w:val="left" w:pos="993"/>
          <w:tab w:val="left" w:pos="2127"/>
        </w:tabs>
        <w:suppressAutoHyphens/>
        <w:ind w:left="426" w:firstLine="283"/>
        <w:jc w:val="both"/>
        <w:rPr>
          <w:i/>
        </w:rPr>
      </w:pPr>
      <w:r>
        <w:rPr>
          <w:i/>
          <w:color w:val="000000"/>
        </w:rPr>
        <w:t>председатель первичной профсоюзной организации (в пределах своей компетенции);</w:t>
      </w:r>
    </w:p>
    <w:p w:rsidR="009D1C4E" w:rsidRDefault="009D1C4E" w:rsidP="009D1C4E">
      <w:pPr>
        <w:numPr>
          <w:ilvl w:val="0"/>
          <w:numId w:val="3"/>
        </w:numPr>
        <w:tabs>
          <w:tab w:val="num" w:pos="-4678"/>
          <w:tab w:val="left" w:pos="993"/>
          <w:tab w:val="left" w:pos="2127"/>
        </w:tabs>
        <w:suppressAutoHyphens/>
        <w:ind w:left="426" w:firstLine="283"/>
        <w:jc w:val="both"/>
        <w:rPr>
          <w:i/>
        </w:rPr>
      </w:pPr>
      <w:r>
        <w:rPr>
          <w:i/>
        </w:rPr>
        <w:t xml:space="preserve">сам субъект, носитель </w:t>
      </w:r>
      <w:r>
        <w:rPr>
          <w:bCs/>
          <w:i/>
        </w:rPr>
        <w:t>данных</w:t>
      </w:r>
      <w:r>
        <w:rPr>
          <w:i/>
        </w:rPr>
        <w:t>.</w:t>
      </w:r>
    </w:p>
    <w:p w:rsidR="009D1C4E" w:rsidRDefault="009D1C4E" w:rsidP="009D1C4E">
      <w:pPr>
        <w:numPr>
          <w:ilvl w:val="2"/>
          <w:numId w:val="1"/>
        </w:numPr>
        <w:suppressAutoHyphens/>
        <w:ind w:left="426" w:firstLine="283"/>
        <w:jc w:val="both"/>
      </w:pPr>
      <w:r>
        <w:t>Все сотрудники, имеющие доступ к персональным данным субъектов, обязаны подписать соглашение о неразглашении персональных данных. Форма соглашения о неразглашении персональных данных представлена в приложении №6 настоящего положения.</w:t>
      </w:r>
    </w:p>
    <w:p w:rsidR="009D1C4E" w:rsidRDefault="009D1C4E" w:rsidP="009D1C4E">
      <w:pPr>
        <w:numPr>
          <w:ilvl w:val="2"/>
          <w:numId w:val="1"/>
        </w:numPr>
        <w:suppressAutoHyphens/>
        <w:ind w:left="426" w:firstLine="283"/>
        <w:jc w:val="both"/>
      </w:pPr>
      <w:r>
        <w:t xml:space="preserve">К числу массовых потребителей </w:t>
      </w:r>
      <w:r>
        <w:rPr>
          <w:bCs/>
        </w:rPr>
        <w:t>персональных</w:t>
      </w:r>
      <w:r>
        <w:t xml:space="preserve"> </w:t>
      </w:r>
      <w:r>
        <w:rPr>
          <w:bCs/>
        </w:rPr>
        <w:t>данных</w:t>
      </w:r>
      <w:r>
        <w:t xml:space="preserve"> вне учреждения относятся государственные и негосударственные функциональные структуры: налоговые инспекции; правоохранительные органы; органы статистики; страховые агентства; военкоматы; органы социального страхования; пенсионные фонды; подразделения федеральных, республиканских и муниципальных органов управления. Надзорно- контрольные органы имеют доступ к информации только в сфере своей компетенции.</w:t>
      </w:r>
    </w:p>
    <w:p w:rsidR="009D1C4E" w:rsidRDefault="009D1C4E" w:rsidP="009D1C4E">
      <w:pPr>
        <w:numPr>
          <w:ilvl w:val="2"/>
          <w:numId w:val="1"/>
        </w:numPr>
        <w:suppressAutoHyphens/>
        <w:ind w:left="426" w:firstLine="283"/>
        <w:jc w:val="both"/>
      </w:pPr>
      <w:r>
        <w:lastRenderedPageBreak/>
        <w:t>Организации, в которые субъект может осуществлять перечисления денежных средств (страховые Общества, негосударственные пенсионные фонды, благотворительные организации, кредитные учреждения) могут получить доступ к персональным данным субъекта только в случае его письменного разрешения.</w:t>
      </w:r>
    </w:p>
    <w:p w:rsidR="009D1C4E" w:rsidRDefault="009D1C4E" w:rsidP="009D1C4E">
      <w:pPr>
        <w:numPr>
          <w:ilvl w:val="1"/>
          <w:numId w:val="1"/>
        </w:numPr>
        <w:suppressAutoHyphens/>
        <w:ind w:left="426" w:firstLine="283"/>
        <w:jc w:val="both"/>
        <w:rPr>
          <w:b/>
        </w:rPr>
      </w:pPr>
      <w:r>
        <w:rPr>
          <w:b/>
        </w:rPr>
        <w:t>Уничтожение персональных данных</w:t>
      </w:r>
    </w:p>
    <w:p w:rsidR="009D1C4E" w:rsidRDefault="009D1C4E" w:rsidP="009D1C4E">
      <w:pPr>
        <w:numPr>
          <w:ilvl w:val="2"/>
          <w:numId w:val="1"/>
        </w:numPr>
        <w:suppressAutoHyphens/>
        <w:ind w:left="426" w:firstLine="283"/>
        <w:jc w:val="both"/>
      </w:pPr>
      <w:r>
        <w:t>Персональные данные субъектов хранятся не дольше, чем этого требуют цели их обработки, и они подлежат уничтожению по достижении целей обработки или в случае утраты необходимости в их достижении.</w:t>
      </w:r>
    </w:p>
    <w:p w:rsidR="009D1C4E" w:rsidRDefault="009D1C4E" w:rsidP="009D1C4E">
      <w:pPr>
        <w:numPr>
          <w:ilvl w:val="2"/>
          <w:numId w:val="1"/>
        </w:numPr>
        <w:suppressAutoHyphens/>
        <w:ind w:left="426" w:firstLine="283"/>
        <w:jc w:val="both"/>
      </w:pPr>
      <w:r>
        <w:t>Документы, содержащие персональные данные, подлежат хранению и уничтожению в порядке, предусмотренном архивным законодательством Российской Федерации.</w:t>
      </w:r>
    </w:p>
    <w:p w:rsidR="009D1C4E" w:rsidRDefault="009D1C4E" w:rsidP="009D1C4E">
      <w:pPr>
        <w:suppressAutoHyphens/>
        <w:ind w:left="426" w:firstLine="283"/>
        <w:jc w:val="both"/>
      </w:pPr>
    </w:p>
    <w:p w:rsidR="009D1C4E" w:rsidRDefault="009D1C4E" w:rsidP="009D1C4E">
      <w:pPr>
        <w:numPr>
          <w:ilvl w:val="0"/>
          <w:numId w:val="4"/>
        </w:numPr>
        <w:autoSpaceDE w:val="0"/>
        <w:autoSpaceDN w:val="0"/>
        <w:adjustRightInd w:val="0"/>
        <w:ind w:left="426" w:firstLine="283"/>
        <w:jc w:val="center"/>
        <w:rPr>
          <w:b/>
        </w:rPr>
      </w:pPr>
      <w:r>
        <w:rPr>
          <w:b/>
        </w:rPr>
        <w:t>Права и обязанности субъектов персональных данных и оператора.</w:t>
      </w:r>
    </w:p>
    <w:p w:rsidR="009D1C4E" w:rsidRDefault="009D1C4E" w:rsidP="009D1C4E">
      <w:pPr>
        <w:autoSpaceDE w:val="0"/>
        <w:autoSpaceDN w:val="0"/>
        <w:adjustRightInd w:val="0"/>
        <w:ind w:left="426" w:firstLine="283"/>
      </w:pPr>
    </w:p>
    <w:p w:rsidR="009D1C4E" w:rsidRDefault="009D1C4E" w:rsidP="009D1C4E">
      <w:pPr>
        <w:numPr>
          <w:ilvl w:val="1"/>
          <w:numId w:val="4"/>
        </w:numPr>
        <w:autoSpaceDE w:val="0"/>
        <w:autoSpaceDN w:val="0"/>
        <w:adjustRightInd w:val="0"/>
        <w:ind w:left="426" w:firstLine="283"/>
      </w:pPr>
      <w:r>
        <w:t>В целях обеспечения защиты персональных данных субъекты имеют право:</w:t>
      </w:r>
    </w:p>
    <w:p w:rsidR="009D1C4E" w:rsidRDefault="009D1C4E" w:rsidP="009D1C4E">
      <w:pPr>
        <w:numPr>
          <w:ilvl w:val="0"/>
          <w:numId w:val="5"/>
        </w:numPr>
        <w:autoSpaceDE w:val="0"/>
        <w:autoSpaceDN w:val="0"/>
        <w:adjustRightInd w:val="0"/>
        <w:ind w:left="426" w:firstLine="283"/>
        <w:jc w:val="both"/>
      </w:pPr>
      <w:r>
        <w:t xml:space="preserve">получать полную информацию о своих персональных данных и обработке этих данных (в том числе автоматизированной); </w:t>
      </w:r>
    </w:p>
    <w:p w:rsidR="009D1C4E" w:rsidRDefault="009D1C4E" w:rsidP="009D1C4E">
      <w:pPr>
        <w:numPr>
          <w:ilvl w:val="0"/>
          <w:numId w:val="5"/>
        </w:numPr>
        <w:autoSpaceDE w:val="0"/>
        <w:autoSpaceDN w:val="0"/>
        <w:adjustRightInd w:val="0"/>
        <w:ind w:left="426" w:firstLine="283"/>
        <w:jc w:val="both"/>
      </w:pPr>
      <w:r>
        <w:t>осуществлять свободный бесплатный доступ к своим персональным данным, включая право получать копии любой записи, содержащей персональные данные работника, за исключением случаев, предусмотренных федеральным законом;</w:t>
      </w:r>
    </w:p>
    <w:p w:rsidR="009D1C4E" w:rsidRDefault="009D1C4E" w:rsidP="009D1C4E">
      <w:pPr>
        <w:numPr>
          <w:ilvl w:val="0"/>
          <w:numId w:val="5"/>
        </w:numPr>
        <w:autoSpaceDE w:val="0"/>
        <w:autoSpaceDN w:val="0"/>
        <w:adjustRightInd w:val="0"/>
        <w:ind w:left="426" w:firstLine="283"/>
        <w:jc w:val="both"/>
      </w:pPr>
      <w:r>
        <w:t>требовать исключения или исправления неверных или неполных персональных данных, а также данных, обработанных с нарушением законодательства;</w:t>
      </w:r>
    </w:p>
    <w:p w:rsidR="009D1C4E" w:rsidRDefault="009D1C4E" w:rsidP="009D1C4E">
      <w:pPr>
        <w:numPr>
          <w:ilvl w:val="0"/>
          <w:numId w:val="5"/>
        </w:numPr>
        <w:autoSpaceDE w:val="0"/>
        <w:autoSpaceDN w:val="0"/>
        <w:adjustRightInd w:val="0"/>
        <w:ind w:left="426" w:firstLine="283"/>
        <w:jc w:val="both"/>
      </w:pPr>
      <w:r>
        <w:t>при отказе оператора или уполномоченного им лица исключить или исправить персональные данные субъекта - заявить в письменной форме о своем несогласии, представив соответствующее обоснование;</w:t>
      </w:r>
    </w:p>
    <w:p w:rsidR="009D1C4E" w:rsidRDefault="009D1C4E" w:rsidP="009D1C4E">
      <w:pPr>
        <w:numPr>
          <w:ilvl w:val="0"/>
          <w:numId w:val="5"/>
        </w:numPr>
        <w:autoSpaceDE w:val="0"/>
        <w:autoSpaceDN w:val="0"/>
        <w:adjustRightInd w:val="0"/>
        <w:ind w:left="426" w:firstLine="283"/>
        <w:jc w:val="both"/>
      </w:pPr>
      <w:r>
        <w:t>дополнить персональные данные оценочного характера заявлением, выражающим его собственную точку зрения;</w:t>
      </w:r>
    </w:p>
    <w:p w:rsidR="009D1C4E" w:rsidRDefault="009D1C4E" w:rsidP="009D1C4E">
      <w:pPr>
        <w:numPr>
          <w:ilvl w:val="0"/>
          <w:numId w:val="5"/>
        </w:numPr>
        <w:autoSpaceDE w:val="0"/>
        <w:autoSpaceDN w:val="0"/>
        <w:adjustRightInd w:val="0"/>
        <w:ind w:left="426" w:firstLine="283"/>
        <w:jc w:val="both"/>
      </w:pPr>
      <w:r>
        <w:t>требовать от оператора или уполномоченного им лица уведомления всех лиц, которым ранее были сообщены неверные или неполные персональные данные субъекта, обо всех произведенных в них изменениях или исключениях из них;</w:t>
      </w:r>
    </w:p>
    <w:p w:rsidR="009D1C4E" w:rsidRDefault="009D1C4E" w:rsidP="009D1C4E">
      <w:pPr>
        <w:numPr>
          <w:ilvl w:val="0"/>
          <w:numId w:val="5"/>
        </w:numPr>
        <w:autoSpaceDE w:val="0"/>
        <w:autoSpaceDN w:val="0"/>
        <w:adjustRightInd w:val="0"/>
        <w:ind w:left="426" w:firstLine="283"/>
        <w:jc w:val="both"/>
      </w:pPr>
      <w:r>
        <w:t>обжаловать в суд любые неправомерные действия или бездействие оператора или уполномоченного им лица при обработке и защите персональных данных субъекта.</w:t>
      </w:r>
    </w:p>
    <w:p w:rsidR="009D1C4E" w:rsidRDefault="009D1C4E" w:rsidP="009D1C4E">
      <w:pPr>
        <w:numPr>
          <w:ilvl w:val="1"/>
          <w:numId w:val="4"/>
        </w:numPr>
        <w:autoSpaceDE w:val="0"/>
        <w:autoSpaceDN w:val="0"/>
        <w:adjustRightInd w:val="0"/>
        <w:ind w:left="426" w:firstLine="283"/>
      </w:pPr>
      <w:r>
        <w:t>Для защиты персональных данных субъектов оператор обязан:</w:t>
      </w:r>
    </w:p>
    <w:p w:rsidR="009D1C4E" w:rsidRDefault="009D1C4E" w:rsidP="009D1C4E">
      <w:pPr>
        <w:numPr>
          <w:ilvl w:val="0"/>
          <w:numId w:val="6"/>
        </w:numPr>
        <w:autoSpaceDE w:val="0"/>
        <w:autoSpaceDN w:val="0"/>
        <w:adjustRightInd w:val="0"/>
        <w:ind w:left="426" w:firstLine="283"/>
        <w:jc w:val="both"/>
      </w:pPr>
      <w:r>
        <w:t>за свой счет обеспечить защиту персональных данных субъекта от неправомерного их использования или утраты в порядке, установленном законодательством РФ;</w:t>
      </w:r>
    </w:p>
    <w:p w:rsidR="009D1C4E" w:rsidRDefault="009D1C4E" w:rsidP="009D1C4E">
      <w:pPr>
        <w:numPr>
          <w:ilvl w:val="0"/>
          <w:numId w:val="6"/>
        </w:numPr>
        <w:autoSpaceDE w:val="0"/>
        <w:autoSpaceDN w:val="0"/>
        <w:adjustRightInd w:val="0"/>
        <w:ind w:left="426" w:firstLine="283"/>
        <w:jc w:val="both"/>
      </w:pPr>
      <w:r>
        <w:t>ознакомить работника или его представителей с настоящим положением и его правами в области защиты персональных данных под расписку;</w:t>
      </w:r>
    </w:p>
    <w:p w:rsidR="009D1C4E" w:rsidRDefault="009D1C4E" w:rsidP="009D1C4E">
      <w:pPr>
        <w:numPr>
          <w:ilvl w:val="0"/>
          <w:numId w:val="6"/>
        </w:numPr>
        <w:autoSpaceDE w:val="0"/>
        <w:autoSpaceDN w:val="0"/>
        <w:adjustRightInd w:val="0"/>
        <w:ind w:left="426" w:firstLine="283"/>
        <w:jc w:val="both"/>
      </w:pPr>
      <w:r>
        <w:t>по запросу ознакомить субъекта персональных данных, не являющегося работником, или в случае недееспособности либо несовершеннолетия субъекта, его законных представителей с настоящим положением и его правами в области защиты персональных данных;</w:t>
      </w:r>
    </w:p>
    <w:p w:rsidR="009D1C4E" w:rsidRDefault="009D1C4E" w:rsidP="009D1C4E">
      <w:pPr>
        <w:numPr>
          <w:ilvl w:val="0"/>
          <w:numId w:val="6"/>
        </w:numPr>
        <w:autoSpaceDE w:val="0"/>
        <w:autoSpaceDN w:val="0"/>
        <w:adjustRightInd w:val="0"/>
        <w:ind w:left="426" w:firstLine="283"/>
        <w:jc w:val="both"/>
      </w:pPr>
      <w:r>
        <w:t>осуществлять передачу персональных данных субъекта только в соответствии с настоящим Положением и законодательством Российской Федерации;</w:t>
      </w:r>
    </w:p>
    <w:p w:rsidR="009D1C4E" w:rsidRDefault="009D1C4E" w:rsidP="009D1C4E">
      <w:pPr>
        <w:numPr>
          <w:ilvl w:val="0"/>
          <w:numId w:val="6"/>
        </w:numPr>
        <w:autoSpaceDE w:val="0"/>
        <w:autoSpaceDN w:val="0"/>
        <w:adjustRightInd w:val="0"/>
        <w:ind w:left="426" w:firstLine="283"/>
        <w:jc w:val="both"/>
      </w:pPr>
      <w:r>
        <w:t>предоставлять персональные данные субъекта только уполномоченным лицам и только в той части, которая необходима им для выполнения их трудовых обязанностей в соответствии с настоящим положением и законодательством Российской Федерации;</w:t>
      </w:r>
    </w:p>
    <w:p w:rsidR="009D1C4E" w:rsidRDefault="009D1C4E" w:rsidP="009D1C4E">
      <w:pPr>
        <w:numPr>
          <w:ilvl w:val="0"/>
          <w:numId w:val="6"/>
        </w:numPr>
        <w:autoSpaceDE w:val="0"/>
        <w:autoSpaceDN w:val="0"/>
        <w:adjustRightInd w:val="0"/>
        <w:ind w:left="426" w:firstLine="283"/>
        <w:jc w:val="both"/>
      </w:pPr>
      <w:r>
        <w:t>обеспечить субъекту свободный бесплатный доступ к своим персональным данным, включая право на получение копий любой записи, содержащей его персональные данные, за исключением случаев, предусмотренных законодательством;</w:t>
      </w:r>
    </w:p>
    <w:p w:rsidR="009D1C4E" w:rsidRDefault="009D1C4E" w:rsidP="009D1C4E">
      <w:pPr>
        <w:numPr>
          <w:ilvl w:val="0"/>
          <w:numId w:val="6"/>
        </w:numPr>
        <w:autoSpaceDE w:val="0"/>
        <w:autoSpaceDN w:val="0"/>
        <w:adjustRightInd w:val="0"/>
        <w:ind w:left="426" w:firstLine="283"/>
        <w:jc w:val="both"/>
      </w:pPr>
      <w:r>
        <w:t>по требованию субъекта или его законного представителя предоставить ему полную информацию о его персональных данных и обработке этих данных, форма журнала учета обращений субъектов персональных данных о выполнении их законных прав в области защиты персональных данных представлена в приложении 8.</w:t>
      </w:r>
    </w:p>
    <w:p w:rsidR="009D1C4E" w:rsidRDefault="009D1C4E" w:rsidP="009D1C4E">
      <w:pPr>
        <w:numPr>
          <w:ilvl w:val="1"/>
          <w:numId w:val="4"/>
        </w:numPr>
        <w:autoSpaceDE w:val="0"/>
        <w:autoSpaceDN w:val="0"/>
        <w:adjustRightInd w:val="0"/>
        <w:ind w:left="426" w:firstLine="283"/>
      </w:pPr>
      <w:r>
        <w:lastRenderedPageBreak/>
        <w:t xml:space="preserve"> Субъект персональных данных или его законный представитель обязуется предоставлять персональные данные, соответствующие действительности.</w:t>
      </w:r>
    </w:p>
    <w:p w:rsidR="009D1C4E" w:rsidRDefault="009D1C4E" w:rsidP="009D1C4E">
      <w:pPr>
        <w:numPr>
          <w:ilvl w:val="0"/>
          <w:numId w:val="4"/>
        </w:numPr>
        <w:autoSpaceDE w:val="0"/>
        <w:autoSpaceDN w:val="0"/>
        <w:adjustRightInd w:val="0"/>
        <w:ind w:left="426" w:firstLine="283"/>
        <w:jc w:val="center"/>
      </w:pPr>
      <w:r>
        <w:rPr>
          <w:b/>
        </w:rPr>
        <w:t>Ответственность за нарушение норм, регулирующих обработку и защиту персональных данных.</w:t>
      </w:r>
    </w:p>
    <w:p w:rsidR="009D1C4E" w:rsidRDefault="009D1C4E" w:rsidP="009D1C4E">
      <w:pPr>
        <w:numPr>
          <w:ilvl w:val="1"/>
          <w:numId w:val="4"/>
        </w:numPr>
        <w:autoSpaceDE w:val="0"/>
        <w:autoSpaceDN w:val="0"/>
        <w:adjustRightInd w:val="0"/>
        <w:ind w:left="426" w:firstLine="283"/>
        <w:jc w:val="both"/>
      </w:pPr>
      <w:r>
        <w:t>Руководитель, разрешающий доступ сотрудника к конфиденциальному документу, содержащему персональные данные, несет персональную ответственность за данное разрешение.</w:t>
      </w:r>
    </w:p>
    <w:p w:rsidR="009D1C4E" w:rsidRPr="00987C8C" w:rsidRDefault="009D1C4E" w:rsidP="009D1C4E">
      <w:pPr>
        <w:numPr>
          <w:ilvl w:val="1"/>
          <w:numId w:val="4"/>
        </w:numPr>
        <w:autoSpaceDE w:val="0"/>
        <w:autoSpaceDN w:val="0"/>
        <w:adjustRightInd w:val="0"/>
        <w:ind w:left="426" w:firstLine="283"/>
        <w:jc w:val="both"/>
        <w:rPr>
          <w:rFonts w:ascii="Courier New" w:hAnsi="Courier New" w:cs="Courier New"/>
          <w:sz w:val="28"/>
          <w:szCs w:val="28"/>
        </w:rPr>
      </w:pPr>
      <w:r>
        <w:t>Лица, виновные в нарушении норм, регулирующих получение, обработку и защиту персональных данных, привлекаются к дисциплинарной и материальной ответственности в порядке, установленном Трудовым Кодексом Российской Федерации 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9D1C4E" w:rsidRDefault="009D1C4E" w:rsidP="009D1C4E">
      <w:pPr>
        <w:tabs>
          <w:tab w:val="center" w:pos="4677"/>
          <w:tab w:val="right" w:pos="9355"/>
        </w:tabs>
        <w:suppressAutoHyphens/>
        <w:jc w:val="right"/>
        <w:rPr>
          <w:b/>
          <w:i/>
          <w:sz w:val="20"/>
          <w:szCs w:val="20"/>
          <w:lang w:eastAsia="ar-SA"/>
        </w:rPr>
      </w:pPr>
    </w:p>
    <w:p w:rsidR="009D1C4E" w:rsidRDefault="009D1C4E" w:rsidP="009D1C4E">
      <w:pPr>
        <w:tabs>
          <w:tab w:val="center" w:pos="4677"/>
          <w:tab w:val="right" w:pos="9355"/>
        </w:tabs>
        <w:suppressAutoHyphens/>
        <w:jc w:val="right"/>
        <w:rPr>
          <w:b/>
          <w:i/>
          <w:sz w:val="20"/>
          <w:szCs w:val="20"/>
          <w:lang w:eastAsia="ar-SA"/>
        </w:rPr>
      </w:pPr>
    </w:p>
    <w:p w:rsidR="009D1C4E" w:rsidRDefault="009D1C4E" w:rsidP="009D1C4E">
      <w:pPr>
        <w:tabs>
          <w:tab w:val="center" w:pos="4677"/>
          <w:tab w:val="right" w:pos="9355"/>
        </w:tabs>
        <w:suppressAutoHyphens/>
        <w:jc w:val="right"/>
        <w:rPr>
          <w:b/>
          <w:i/>
          <w:sz w:val="20"/>
          <w:szCs w:val="20"/>
          <w:lang w:eastAsia="ar-SA"/>
        </w:rPr>
      </w:pPr>
      <w:r>
        <w:rPr>
          <w:b/>
          <w:i/>
          <w:sz w:val="20"/>
          <w:szCs w:val="20"/>
          <w:lang w:eastAsia="ar-SA"/>
        </w:rPr>
        <w:t xml:space="preserve"> Приложение №1</w:t>
      </w:r>
    </w:p>
    <w:p w:rsidR="009D1C4E" w:rsidRDefault="009D1C4E" w:rsidP="009D1C4E">
      <w:pPr>
        <w:tabs>
          <w:tab w:val="center" w:pos="4677"/>
          <w:tab w:val="right" w:pos="9355"/>
        </w:tabs>
        <w:suppressAutoHyphens/>
        <w:jc w:val="right"/>
        <w:rPr>
          <w:sz w:val="18"/>
          <w:szCs w:val="18"/>
          <w:lang w:eastAsia="ar-SA"/>
        </w:rPr>
      </w:pPr>
    </w:p>
    <w:tbl>
      <w:tblPr>
        <w:tblW w:w="10545" w:type="dxa"/>
        <w:tblInd w:w="-540" w:type="dxa"/>
        <w:tblLayout w:type="fixed"/>
        <w:tblLook w:val="01E0" w:firstRow="1" w:lastRow="1" w:firstColumn="1" w:lastColumn="1" w:noHBand="0" w:noVBand="0"/>
      </w:tblPr>
      <w:tblGrid>
        <w:gridCol w:w="5147"/>
        <w:gridCol w:w="236"/>
        <w:gridCol w:w="5162"/>
      </w:tblGrid>
      <w:tr w:rsidR="009D1C4E" w:rsidTr="0085269D">
        <w:trPr>
          <w:trHeight w:val="1391"/>
        </w:trPr>
        <w:tc>
          <w:tcPr>
            <w:tcW w:w="5147" w:type="dxa"/>
            <w:vAlign w:val="bottom"/>
            <w:hideMark/>
          </w:tcPr>
          <w:p w:rsidR="009D1C4E" w:rsidRPr="00524AD7" w:rsidRDefault="009D1C4E" w:rsidP="0085269D">
            <w:pPr>
              <w:pStyle w:val="a7"/>
              <w:tabs>
                <w:tab w:val="left" w:pos="2340"/>
                <w:tab w:val="right" w:pos="4932"/>
              </w:tabs>
              <w:spacing w:before="120"/>
              <w:rPr>
                <w:bCs/>
                <w:u w:val="single"/>
              </w:rPr>
            </w:pPr>
            <w:r w:rsidRPr="00524AD7">
              <w:t>Входящий №</w:t>
            </w:r>
            <w:r w:rsidRPr="00524AD7">
              <w:rPr>
                <w:u w:val="single"/>
              </w:rPr>
              <w:tab/>
              <w:t xml:space="preserve"> </w:t>
            </w:r>
            <w:r w:rsidRPr="00524AD7">
              <w:t xml:space="preserve">от </w:t>
            </w:r>
            <w:r w:rsidRPr="00524AD7">
              <w:rPr>
                <w:u w:val="single"/>
              </w:rPr>
              <w:tab/>
            </w:r>
          </w:p>
        </w:tc>
        <w:tc>
          <w:tcPr>
            <w:tcW w:w="236" w:type="dxa"/>
            <w:vAlign w:val="center"/>
          </w:tcPr>
          <w:p w:rsidR="009D1C4E" w:rsidRDefault="009D1C4E" w:rsidP="0085269D">
            <w:pPr>
              <w:tabs>
                <w:tab w:val="right" w:pos="10440"/>
              </w:tabs>
              <w:spacing w:line="312" w:lineRule="auto"/>
              <w:jc w:val="both"/>
            </w:pPr>
          </w:p>
        </w:tc>
        <w:tc>
          <w:tcPr>
            <w:tcW w:w="5162" w:type="dxa"/>
            <w:vAlign w:val="center"/>
          </w:tcPr>
          <w:p w:rsidR="009D1C4E" w:rsidRDefault="009D1C4E" w:rsidP="0085269D">
            <w:pPr>
              <w:tabs>
                <w:tab w:val="right" w:pos="10440"/>
              </w:tabs>
              <w:spacing w:line="312" w:lineRule="auto"/>
              <w:jc w:val="both"/>
            </w:pPr>
            <w:r>
              <w:t>Заведующей МАДОУ «Детский сад № 139»</w:t>
            </w:r>
          </w:p>
          <w:p w:rsidR="009D1C4E" w:rsidRPr="00252B5F" w:rsidRDefault="009D1C4E" w:rsidP="0085269D">
            <w:pPr>
              <w:tabs>
                <w:tab w:val="right" w:pos="4596"/>
                <w:tab w:val="right" w:pos="10440"/>
              </w:tabs>
              <w:spacing w:line="312" w:lineRule="auto"/>
              <w:jc w:val="both"/>
              <w:rPr>
                <w:u w:val="single"/>
              </w:rPr>
            </w:pPr>
            <w:r>
              <w:rPr>
                <w:u w:val="single"/>
              </w:rPr>
              <w:t xml:space="preserve"> .</w:t>
            </w:r>
            <w:r w:rsidRPr="00252B5F">
              <w:rPr>
                <w:u w:val="single"/>
              </w:rPr>
              <w:tab/>
            </w:r>
          </w:p>
          <w:p w:rsidR="009D1C4E" w:rsidRPr="006C4FB1" w:rsidRDefault="009D1C4E" w:rsidP="0085269D">
            <w:pPr>
              <w:tabs>
                <w:tab w:val="center" w:pos="2436"/>
                <w:tab w:val="right" w:pos="4596"/>
                <w:tab w:val="right" w:pos="10440"/>
              </w:tabs>
              <w:spacing w:line="312" w:lineRule="auto"/>
              <w:jc w:val="both"/>
              <w:rPr>
                <w:i/>
                <w:u w:val="single"/>
              </w:rPr>
            </w:pPr>
            <w:r w:rsidRPr="00252B5F">
              <w:rPr>
                <w:vertAlign w:val="superscript"/>
              </w:rPr>
              <w:tab/>
            </w:r>
            <w:r w:rsidRPr="006C4FB1">
              <w:rPr>
                <w:i/>
                <w:vertAlign w:val="superscript"/>
              </w:rPr>
              <w:t>И.О.Фамилия</w:t>
            </w:r>
          </w:p>
        </w:tc>
      </w:tr>
    </w:tbl>
    <w:p w:rsidR="009D1C4E" w:rsidRDefault="009D1C4E" w:rsidP="009D1C4E">
      <w:pPr>
        <w:tabs>
          <w:tab w:val="right" w:pos="10440"/>
        </w:tabs>
        <w:jc w:val="center"/>
        <w:rPr>
          <w:b/>
          <w:color w:val="000000"/>
        </w:rPr>
      </w:pPr>
      <w:r>
        <w:rPr>
          <w:b/>
          <w:color w:val="000000"/>
        </w:rPr>
        <w:t>ЗАЯВЛЕНИЕ-СОГЛАСИЕ</w:t>
      </w:r>
    </w:p>
    <w:p w:rsidR="009D1C4E" w:rsidRDefault="009D1C4E" w:rsidP="009D1C4E">
      <w:pPr>
        <w:tabs>
          <w:tab w:val="right" w:pos="10440"/>
        </w:tabs>
        <w:spacing w:after="240"/>
        <w:jc w:val="center"/>
      </w:pPr>
      <w:r>
        <w:rPr>
          <w:b/>
          <w:color w:val="000000"/>
        </w:rPr>
        <w:t>на обработку персональных данных сотрудников</w:t>
      </w:r>
    </w:p>
    <w:p w:rsidR="009D1C4E" w:rsidRDefault="009D1C4E" w:rsidP="009D1C4E">
      <w:pPr>
        <w:tabs>
          <w:tab w:val="right" w:pos="10440"/>
          <w:tab w:val="right" w:pos="10620"/>
        </w:tabs>
        <w:jc w:val="both"/>
        <w:rPr>
          <w:u w:val="single"/>
        </w:rPr>
      </w:pPr>
      <w:r>
        <w:t xml:space="preserve">Я, </w:t>
      </w:r>
      <w:r>
        <w:rPr>
          <w:u w:val="single"/>
        </w:rPr>
        <w:tab/>
      </w:r>
    </w:p>
    <w:p w:rsidR="009D1C4E" w:rsidRDefault="009D1C4E" w:rsidP="009D1C4E">
      <w:pPr>
        <w:tabs>
          <w:tab w:val="right" w:pos="10440"/>
          <w:tab w:val="right" w:pos="10620"/>
        </w:tabs>
        <w:ind w:left="3540"/>
        <w:jc w:val="both"/>
        <w:rPr>
          <w:vertAlign w:val="superscript"/>
        </w:rPr>
      </w:pPr>
      <w:r>
        <w:rPr>
          <w:vertAlign w:val="superscript"/>
        </w:rPr>
        <w:t>(фамилия, имя, отчество)</w:t>
      </w:r>
    </w:p>
    <w:p w:rsidR="009D1C4E" w:rsidRDefault="009D1C4E" w:rsidP="009D1C4E">
      <w:pPr>
        <w:tabs>
          <w:tab w:val="left" w:pos="2880"/>
          <w:tab w:val="left" w:pos="4860"/>
          <w:tab w:val="left" w:pos="7380"/>
          <w:tab w:val="right" w:pos="10440"/>
          <w:tab w:val="right" w:pos="10620"/>
        </w:tabs>
        <w:jc w:val="both"/>
        <w:rPr>
          <w:color w:val="000000"/>
          <w:u w:val="single"/>
        </w:rPr>
      </w:pPr>
      <w:r>
        <w:rPr>
          <w:color w:val="000000"/>
          <w:u w:val="single"/>
        </w:rPr>
        <w:tab/>
      </w:r>
      <w:r>
        <w:rPr>
          <w:color w:val="000000"/>
        </w:rPr>
        <w:t xml:space="preserve"> серия </w:t>
      </w:r>
      <w:r>
        <w:rPr>
          <w:color w:val="000000"/>
          <w:u w:val="single"/>
        </w:rPr>
        <w:tab/>
      </w:r>
      <w:r>
        <w:rPr>
          <w:color w:val="000000"/>
        </w:rPr>
        <w:t xml:space="preserve"> № </w:t>
      </w:r>
      <w:r>
        <w:rPr>
          <w:color w:val="000000"/>
          <w:u w:val="single"/>
        </w:rPr>
        <w:tab/>
      </w:r>
      <w:r>
        <w:rPr>
          <w:color w:val="000000"/>
        </w:rPr>
        <w:t xml:space="preserve"> выдан </w:t>
      </w:r>
      <w:r>
        <w:rPr>
          <w:color w:val="000000"/>
          <w:u w:val="single"/>
        </w:rPr>
        <w:tab/>
      </w:r>
    </w:p>
    <w:p w:rsidR="009D1C4E" w:rsidRDefault="009D1C4E" w:rsidP="009D1C4E">
      <w:pPr>
        <w:tabs>
          <w:tab w:val="center" w:pos="1260"/>
          <w:tab w:val="center" w:pos="9180"/>
          <w:tab w:val="right" w:pos="10440"/>
          <w:tab w:val="right" w:pos="10620"/>
        </w:tabs>
        <w:jc w:val="both"/>
        <w:rPr>
          <w:i/>
          <w:color w:val="000000"/>
          <w:vertAlign w:val="superscript"/>
        </w:rPr>
      </w:pPr>
      <w:r>
        <w:rPr>
          <w:color w:val="000000"/>
          <w:vertAlign w:val="superscript"/>
        </w:rPr>
        <w:tab/>
      </w:r>
      <w:r>
        <w:rPr>
          <w:i/>
          <w:color w:val="000000"/>
          <w:vertAlign w:val="superscript"/>
        </w:rPr>
        <w:t>(вид документа, удостоверяющего личность)</w:t>
      </w:r>
      <w:r>
        <w:rPr>
          <w:color w:val="000000"/>
          <w:vertAlign w:val="superscript"/>
        </w:rPr>
        <w:tab/>
        <w:t>(</w:t>
      </w:r>
      <w:r>
        <w:rPr>
          <w:i/>
          <w:color w:val="000000"/>
          <w:vertAlign w:val="superscript"/>
        </w:rPr>
        <w:t>дата выдачи)</w:t>
      </w:r>
    </w:p>
    <w:p w:rsidR="009D1C4E" w:rsidRDefault="009D1C4E" w:rsidP="009D1C4E">
      <w:pPr>
        <w:tabs>
          <w:tab w:val="right" w:pos="10440"/>
          <w:tab w:val="right" w:pos="10620"/>
        </w:tabs>
        <w:jc w:val="both"/>
        <w:rPr>
          <w:color w:val="000000"/>
          <w:u w:val="single"/>
          <w:vertAlign w:val="superscript"/>
        </w:rPr>
      </w:pPr>
      <w:r>
        <w:rPr>
          <w:color w:val="000000"/>
          <w:u w:val="single"/>
          <w:vertAlign w:val="superscript"/>
        </w:rPr>
        <w:tab/>
        <w:t>,</w:t>
      </w:r>
    </w:p>
    <w:p w:rsidR="009D1C4E" w:rsidRDefault="009D1C4E" w:rsidP="009D1C4E">
      <w:pPr>
        <w:tabs>
          <w:tab w:val="center" w:pos="5040"/>
          <w:tab w:val="right" w:pos="10440"/>
          <w:tab w:val="right" w:pos="10620"/>
        </w:tabs>
        <w:jc w:val="center"/>
        <w:rPr>
          <w:i/>
          <w:color w:val="000000"/>
          <w:vertAlign w:val="superscript"/>
        </w:rPr>
      </w:pPr>
      <w:r>
        <w:rPr>
          <w:color w:val="000000"/>
          <w:vertAlign w:val="superscript"/>
        </w:rPr>
        <w:t xml:space="preserve"> ( </w:t>
      </w:r>
      <w:r>
        <w:rPr>
          <w:i/>
          <w:color w:val="000000"/>
          <w:vertAlign w:val="superscript"/>
        </w:rPr>
        <w:t>кем выдан)</w:t>
      </w:r>
    </w:p>
    <w:p w:rsidR="009D1C4E" w:rsidRDefault="009D1C4E" w:rsidP="009D1C4E">
      <w:pPr>
        <w:tabs>
          <w:tab w:val="right" w:pos="10440"/>
          <w:tab w:val="right" w:pos="10620"/>
        </w:tabs>
        <w:spacing w:after="120"/>
        <w:jc w:val="both"/>
        <w:rPr>
          <w:color w:val="000000"/>
          <w:u w:val="single"/>
        </w:rPr>
      </w:pPr>
      <w:r>
        <w:rPr>
          <w:color w:val="000000"/>
        </w:rPr>
        <w:t>проживающий (ая) по адресу:</w:t>
      </w:r>
      <w:r>
        <w:rPr>
          <w:color w:val="000000"/>
          <w:u w:val="single"/>
        </w:rPr>
        <w:tab/>
      </w:r>
    </w:p>
    <w:p w:rsidR="009D1C4E" w:rsidRDefault="009D1C4E" w:rsidP="009D1C4E">
      <w:pPr>
        <w:tabs>
          <w:tab w:val="right" w:pos="10440"/>
          <w:tab w:val="right" w:pos="10620"/>
        </w:tabs>
        <w:spacing w:after="120"/>
        <w:jc w:val="both"/>
        <w:rPr>
          <w:color w:val="000000"/>
          <w:u w:val="single"/>
        </w:rPr>
      </w:pPr>
      <w:r>
        <w:rPr>
          <w:color w:val="000000"/>
          <w:u w:val="single"/>
        </w:rPr>
        <w:tab/>
        <w:t>,</w:t>
      </w:r>
    </w:p>
    <w:p w:rsidR="009D1C4E" w:rsidRDefault="009D1C4E" w:rsidP="009D1C4E">
      <w:pPr>
        <w:tabs>
          <w:tab w:val="right" w:pos="10440"/>
          <w:tab w:val="right" w:pos="10620"/>
        </w:tabs>
        <w:jc w:val="both"/>
        <w:rPr>
          <w:color w:val="000000"/>
          <w:u w:val="single"/>
        </w:rPr>
      </w:pPr>
      <w:r>
        <w:rPr>
          <w:color w:val="000000"/>
        </w:rPr>
        <w:t xml:space="preserve">настоящим даю свое согласие </w:t>
      </w:r>
      <w:r>
        <w:rPr>
          <w:color w:val="000000"/>
          <w:u w:val="single"/>
        </w:rPr>
        <w:tab/>
      </w:r>
    </w:p>
    <w:p w:rsidR="009D1C4E" w:rsidRDefault="009D1C4E" w:rsidP="009D1C4E">
      <w:pPr>
        <w:tabs>
          <w:tab w:val="center" w:pos="6660"/>
          <w:tab w:val="right" w:pos="10440"/>
          <w:tab w:val="right" w:pos="10620"/>
        </w:tabs>
        <w:spacing w:line="312" w:lineRule="auto"/>
        <w:jc w:val="both"/>
        <w:rPr>
          <w:color w:val="000000"/>
          <w:vertAlign w:val="superscript"/>
        </w:rPr>
      </w:pPr>
      <w:r>
        <w:rPr>
          <w:color w:val="000000"/>
        </w:rPr>
        <w:tab/>
        <w:t>(</w:t>
      </w:r>
      <w:r>
        <w:rPr>
          <w:color w:val="000000"/>
          <w:vertAlign w:val="superscript"/>
        </w:rPr>
        <w:t>наименование и адрес организации-оператора)</w:t>
      </w:r>
    </w:p>
    <w:p w:rsidR="009D1C4E" w:rsidRDefault="009D1C4E" w:rsidP="009D1C4E">
      <w:pPr>
        <w:tabs>
          <w:tab w:val="right" w:pos="10440"/>
          <w:tab w:val="right" w:pos="10620"/>
        </w:tabs>
        <w:spacing w:line="312" w:lineRule="auto"/>
        <w:jc w:val="both"/>
        <w:rPr>
          <w:color w:val="000000"/>
          <w:u w:val="single"/>
        </w:rPr>
      </w:pPr>
      <w:r>
        <w:rPr>
          <w:color w:val="000000"/>
          <w:u w:val="single"/>
        </w:rPr>
        <w:tab/>
      </w:r>
    </w:p>
    <w:p w:rsidR="009D1C4E" w:rsidRDefault="009D1C4E" w:rsidP="009D1C4E">
      <w:pPr>
        <w:tabs>
          <w:tab w:val="right" w:pos="10440"/>
        </w:tabs>
        <w:jc w:val="both"/>
      </w:pPr>
      <w:r>
        <w:t>на автоматизированную и неавтоматизированную обработку моих персональных данных, отмеченных знаком «V» в столбце «да» в нижеприведенной таблице, содержащихся в запрашиваемых документах, на осуществление любых действий в отношении моих персональных данных, которые необходимы или желаемы для достижения целей, связанных с ведением кадрового и бухгалтерского учета личных дел сотрудников, а так же статистических целей, научной, творческой или иной Уставной деятельности организаций, подведомственных УО ИКМО г.Казани, включая (без ограничения) сбор, систематизацию, накопление, хранение, уточнение (обновление, изменение), использование, распространение (в том числе передача), обезличивание, блокирование, уничтожение, трансграничную передачу персональных данных, а также осуществление любых иных действий с моими персональными данными с учетом федерального законодательства, для:</w:t>
      </w:r>
    </w:p>
    <w:p w:rsidR="009D1C4E" w:rsidRPr="00710DA7" w:rsidRDefault="009D1C4E" w:rsidP="009D1C4E">
      <w:pPr>
        <w:numPr>
          <w:ilvl w:val="0"/>
          <w:numId w:val="7"/>
        </w:numPr>
        <w:tabs>
          <w:tab w:val="clear" w:pos="1428"/>
          <w:tab w:val="num" w:pos="142"/>
          <w:tab w:val="right" w:pos="10440"/>
        </w:tabs>
        <w:ind w:left="426"/>
        <w:jc w:val="both"/>
      </w:pPr>
      <w:r w:rsidRPr="00710DA7">
        <w:t>Внутреннего использо</w:t>
      </w:r>
      <w:r>
        <w:t xml:space="preserve">вания сотрудниками МАДОУ «Детский сад № 139» </w:t>
      </w:r>
      <w:r w:rsidRPr="00710DA7">
        <w:t xml:space="preserve">сотрудником которого я являюсь (в таблице столбец – </w:t>
      </w:r>
      <w:r w:rsidRPr="00710DA7">
        <w:rPr>
          <w:b/>
        </w:rPr>
        <w:t xml:space="preserve">для </w:t>
      </w:r>
      <w:r>
        <w:t>МАДОУ «Детский сад № 139»</w:t>
      </w:r>
      <w:r w:rsidRPr="00710DA7">
        <w:rPr>
          <w:b/>
        </w:rPr>
        <w:t>, сотрудником которого я являюсь</w:t>
      </w:r>
      <w:r w:rsidRPr="00710DA7">
        <w:t>)</w:t>
      </w:r>
      <w:r>
        <w:t>;</w:t>
      </w:r>
    </w:p>
    <w:p w:rsidR="009D1C4E" w:rsidRDefault="009D1C4E" w:rsidP="009D1C4E">
      <w:pPr>
        <w:numPr>
          <w:ilvl w:val="0"/>
          <w:numId w:val="7"/>
        </w:numPr>
        <w:tabs>
          <w:tab w:val="clear" w:pos="1428"/>
          <w:tab w:val="num" w:pos="360"/>
          <w:tab w:val="right" w:pos="10440"/>
        </w:tabs>
        <w:ind w:left="357" w:hanging="357"/>
        <w:jc w:val="both"/>
      </w:pPr>
      <w:r>
        <w:t xml:space="preserve">Внутреннего использования сотрудниками органа государственной власти и подведомственных учреждений администрации  УО ИКМО г.Казани  (в таблице столбец – </w:t>
      </w:r>
      <w:r>
        <w:rPr>
          <w:b/>
        </w:rPr>
        <w:t>для УО ИКМО</w:t>
      </w:r>
      <w:r>
        <w:t xml:space="preserve">); Предоставление информации населению г.Казани  на сайтах и других  </w:t>
      </w:r>
      <w:r>
        <w:lastRenderedPageBreak/>
        <w:t xml:space="preserve">социальных сетях МАДОУ, ИМЦ, УО ИКМО г.Казани и информационных терминалах (в таблице столбец – </w:t>
      </w:r>
      <w:r>
        <w:rPr>
          <w:b/>
        </w:rPr>
        <w:t>на сайтах и в киосках</w:t>
      </w:r>
      <w:r>
        <w:t>);</w:t>
      </w:r>
    </w:p>
    <w:p w:rsidR="009D1C4E" w:rsidRDefault="009D1C4E" w:rsidP="009D1C4E">
      <w:pPr>
        <w:numPr>
          <w:ilvl w:val="0"/>
          <w:numId w:val="7"/>
        </w:numPr>
        <w:tabs>
          <w:tab w:val="clear" w:pos="1428"/>
          <w:tab w:val="num" w:pos="360"/>
          <w:tab w:val="right" w:pos="10440"/>
        </w:tabs>
        <w:ind w:left="357" w:hanging="357"/>
        <w:jc w:val="both"/>
      </w:pPr>
      <w:r>
        <w:t xml:space="preserve"> Печати в бумажном издании справочника, рекламном буклете, информационном стенде (в таблице столбец – </w:t>
      </w:r>
      <w:r>
        <w:rPr>
          <w:b/>
        </w:rPr>
        <w:t>бумажное издание</w:t>
      </w:r>
      <w:r>
        <w:t>);</w:t>
      </w:r>
    </w:p>
    <w:p w:rsidR="009D1C4E" w:rsidRDefault="009D1C4E" w:rsidP="009D1C4E">
      <w:pPr>
        <w:tabs>
          <w:tab w:val="right" w:pos="10440"/>
        </w:tabs>
      </w:pPr>
    </w:p>
    <w:tbl>
      <w:tblPr>
        <w:tblW w:w="10563"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60"/>
        <w:gridCol w:w="822"/>
        <w:gridCol w:w="824"/>
        <w:gridCol w:w="871"/>
        <w:gridCol w:w="700"/>
        <w:gridCol w:w="593"/>
        <w:gridCol w:w="84"/>
        <w:gridCol w:w="621"/>
        <w:gridCol w:w="888"/>
        <w:gridCol w:w="700"/>
      </w:tblGrid>
      <w:tr w:rsidR="009D1C4E" w:rsidTr="0085269D">
        <w:trPr>
          <w:trHeight w:val="928"/>
        </w:trPr>
        <w:tc>
          <w:tcPr>
            <w:tcW w:w="4460" w:type="dxa"/>
            <w:tcBorders>
              <w:top w:val="single" w:sz="4" w:space="0" w:color="auto"/>
              <w:left w:val="single" w:sz="4" w:space="0" w:color="auto"/>
              <w:bottom w:val="single" w:sz="4" w:space="0" w:color="auto"/>
              <w:right w:val="single" w:sz="4" w:space="0" w:color="auto"/>
            </w:tcBorders>
            <w:vAlign w:val="center"/>
            <w:hideMark/>
          </w:tcPr>
          <w:p w:rsidR="009D1C4E" w:rsidRDefault="009D1C4E" w:rsidP="0085269D">
            <w:pPr>
              <w:tabs>
                <w:tab w:val="right" w:pos="10440"/>
              </w:tabs>
              <w:jc w:val="center"/>
              <w:rPr>
                <w:b/>
                <w:sz w:val="20"/>
                <w:szCs w:val="20"/>
              </w:rPr>
            </w:pPr>
            <w:r>
              <w:rPr>
                <w:b/>
                <w:sz w:val="20"/>
                <w:szCs w:val="20"/>
              </w:rPr>
              <w:t>В нужной колонке поставить знак «</w:t>
            </w:r>
            <w:r>
              <w:rPr>
                <w:b/>
                <w:sz w:val="20"/>
                <w:szCs w:val="20"/>
                <w:lang w:val="en-US"/>
              </w:rPr>
              <w:t>V</w:t>
            </w:r>
            <w:r>
              <w:rPr>
                <w:b/>
                <w:sz w:val="20"/>
                <w:szCs w:val="20"/>
              </w:rPr>
              <w:t>»</w:t>
            </w:r>
          </w:p>
        </w:tc>
        <w:tc>
          <w:tcPr>
            <w:tcW w:w="1645" w:type="dxa"/>
            <w:gridSpan w:val="2"/>
            <w:tcBorders>
              <w:top w:val="single" w:sz="4" w:space="0" w:color="auto"/>
              <w:left w:val="single" w:sz="4" w:space="0" w:color="auto"/>
              <w:bottom w:val="single" w:sz="4" w:space="0" w:color="auto"/>
              <w:right w:val="single" w:sz="4" w:space="0" w:color="auto"/>
            </w:tcBorders>
            <w:vAlign w:val="center"/>
            <w:hideMark/>
          </w:tcPr>
          <w:p w:rsidR="009D1C4E" w:rsidRDefault="009D1C4E" w:rsidP="0085269D">
            <w:pPr>
              <w:tabs>
                <w:tab w:val="right" w:pos="10440"/>
              </w:tabs>
              <w:jc w:val="center"/>
              <w:rPr>
                <w:b/>
                <w:sz w:val="20"/>
                <w:szCs w:val="20"/>
              </w:rPr>
            </w:pPr>
            <w:r>
              <w:rPr>
                <w:b/>
                <w:sz w:val="20"/>
                <w:szCs w:val="20"/>
              </w:rPr>
              <w:t>для МАДОУ, сотрудником которого я являюсь</w:t>
            </w:r>
          </w:p>
        </w:tc>
        <w:tc>
          <w:tcPr>
            <w:tcW w:w="1571" w:type="dxa"/>
            <w:gridSpan w:val="2"/>
            <w:tcBorders>
              <w:top w:val="single" w:sz="4" w:space="0" w:color="auto"/>
              <w:left w:val="single" w:sz="4" w:space="0" w:color="auto"/>
              <w:bottom w:val="single" w:sz="4" w:space="0" w:color="auto"/>
              <w:right w:val="single" w:sz="4" w:space="0" w:color="auto"/>
            </w:tcBorders>
            <w:vAlign w:val="center"/>
            <w:hideMark/>
          </w:tcPr>
          <w:p w:rsidR="009D1C4E" w:rsidRDefault="009D1C4E" w:rsidP="0085269D">
            <w:pPr>
              <w:tabs>
                <w:tab w:val="right" w:pos="10440"/>
              </w:tabs>
              <w:jc w:val="center"/>
              <w:rPr>
                <w:b/>
                <w:sz w:val="20"/>
                <w:szCs w:val="20"/>
              </w:rPr>
            </w:pPr>
            <w:r>
              <w:rPr>
                <w:b/>
                <w:sz w:val="20"/>
                <w:szCs w:val="20"/>
              </w:rPr>
              <w:t>для УО ИКМО</w:t>
            </w:r>
          </w:p>
        </w:tc>
        <w:tc>
          <w:tcPr>
            <w:tcW w:w="1298" w:type="dxa"/>
            <w:gridSpan w:val="3"/>
            <w:tcBorders>
              <w:top w:val="single" w:sz="4" w:space="0" w:color="auto"/>
              <w:left w:val="single" w:sz="4" w:space="0" w:color="auto"/>
              <w:bottom w:val="single" w:sz="4" w:space="0" w:color="auto"/>
              <w:right w:val="single" w:sz="4" w:space="0" w:color="auto"/>
            </w:tcBorders>
            <w:hideMark/>
          </w:tcPr>
          <w:p w:rsidR="009D1C4E" w:rsidRDefault="009D1C4E" w:rsidP="0085269D">
            <w:pPr>
              <w:tabs>
                <w:tab w:val="right" w:pos="10440"/>
              </w:tabs>
              <w:jc w:val="center"/>
              <w:rPr>
                <w:b/>
                <w:sz w:val="20"/>
                <w:szCs w:val="20"/>
              </w:rPr>
            </w:pPr>
            <w:r>
              <w:rPr>
                <w:b/>
                <w:sz w:val="20"/>
                <w:szCs w:val="20"/>
              </w:rPr>
              <w:t>на сайтах,</w:t>
            </w:r>
          </w:p>
          <w:p w:rsidR="009D1C4E" w:rsidRDefault="009D1C4E" w:rsidP="0085269D">
            <w:pPr>
              <w:tabs>
                <w:tab w:val="right" w:pos="10440"/>
              </w:tabs>
              <w:jc w:val="center"/>
              <w:rPr>
                <w:b/>
                <w:sz w:val="20"/>
                <w:szCs w:val="20"/>
              </w:rPr>
            </w:pPr>
            <w:r>
              <w:rPr>
                <w:b/>
                <w:sz w:val="20"/>
                <w:szCs w:val="20"/>
              </w:rPr>
              <w:t xml:space="preserve"> в киосках,</w:t>
            </w:r>
          </w:p>
          <w:p w:rsidR="009D1C4E" w:rsidRDefault="009D1C4E" w:rsidP="0085269D">
            <w:pPr>
              <w:tabs>
                <w:tab w:val="right" w:pos="10440"/>
              </w:tabs>
              <w:jc w:val="center"/>
              <w:rPr>
                <w:b/>
                <w:sz w:val="20"/>
                <w:szCs w:val="20"/>
              </w:rPr>
            </w:pPr>
            <w:r>
              <w:rPr>
                <w:b/>
                <w:sz w:val="20"/>
                <w:szCs w:val="20"/>
              </w:rPr>
              <w:t>соц.сетях</w:t>
            </w:r>
          </w:p>
        </w:tc>
        <w:tc>
          <w:tcPr>
            <w:tcW w:w="1588" w:type="dxa"/>
            <w:gridSpan w:val="2"/>
            <w:tcBorders>
              <w:top w:val="single" w:sz="4" w:space="0" w:color="auto"/>
              <w:left w:val="single" w:sz="4" w:space="0" w:color="auto"/>
              <w:bottom w:val="single" w:sz="4" w:space="0" w:color="auto"/>
              <w:right w:val="single" w:sz="4" w:space="0" w:color="auto"/>
            </w:tcBorders>
            <w:hideMark/>
          </w:tcPr>
          <w:p w:rsidR="009D1C4E" w:rsidRDefault="009D1C4E" w:rsidP="0085269D">
            <w:pPr>
              <w:tabs>
                <w:tab w:val="right" w:pos="10440"/>
              </w:tabs>
              <w:jc w:val="center"/>
              <w:rPr>
                <w:b/>
                <w:sz w:val="20"/>
                <w:szCs w:val="20"/>
              </w:rPr>
            </w:pPr>
            <w:r>
              <w:rPr>
                <w:b/>
                <w:sz w:val="20"/>
                <w:szCs w:val="20"/>
              </w:rPr>
              <w:t>бумажное издание</w:t>
            </w:r>
          </w:p>
        </w:tc>
      </w:tr>
      <w:tr w:rsidR="009D1C4E" w:rsidTr="0085269D">
        <w:trPr>
          <w:trHeight w:val="289"/>
        </w:trPr>
        <w:tc>
          <w:tcPr>
            <w:tcW w:w="4460" w:type="dxa"/>
            <w:tcBorders>
              <w:top w:val="single" w:sz="4" w:space="0" w:color="auto"/>
              <w:left w:val="single" w:sz="4" w:space="0" w:color="auto"/>
              <w:bottom w:val="single" w:sz="4" w:space="0" w:color="auto"/>
              <w:right w:val="single" w:sz="4" w:space="0" w:color="auto"/>
            </w:tcBorders>
            <w:vAlign w:val="center"/>
          </w:tcPr>
          <w:p w:rsidR="009D1C4E" w:rsidRDefault="009D1C4E" w:rsidP="0085269D">
            <w:pPr>
              <w:tabs>
                <w:tab w:val="right" w:pos="10440"/>
              </w:tabs>
              <w:spacing w:line="312" w:lineRule="auto"/>
              <w:jc w:val="center"/>
              <w:rPr>
                <w:b/>
                <w:sz w:val="20"/>
                <w:szCs w:val="20"/>
              </w:rPr>
            </w:pPr>
          </w:p>
        </w:tc>
        <w:tc>
          <w:tcPr>
            <w:tcW w:w="822" w:type="dxa"/>
            <w:tcBorders>
              <w:top w:val="single" w:sz="4" w:space="0" w:color="auto"/>
              <w:left w:val="single" w:sz="4" w:space="0" w:color="auto"/>
              <w:bottom w:val="single" w:sz="4" w:space="0" w:color="auto"/>
              <w:right w:val="single" w:sz="4" w:space="0" w:color="auto"/>
            </w:tcBorders>
            <w:vAlign w:val="center"/>
            <w:hideMark/>
          </w:tcPr>
          <w:p w:rsidR="009D1C4E" w:rsidRDefault="009D1C4E" w:rsidP="0085269D">
            <w:pPr>
              <w:tabs>
                <w:tab w:val="right" w:pos="10440"/>
              </w:tabs>
              <w:spacing w:line="312" w:lineRule="auto"/>
              <w:jc w:val="center"/>
              <w:rPr>
                <w:b/>
                <w:sz w:val="20"/>
                <w:szCs w:val="20"/>
              </w:rPr>
            </w:pPr>
            <w:r>
              <w:rPr>
                <w:b/>
                <w:sz w:val="20"/>
                <w:szCs w:val="20"/>
              </w:rPr>
              <w:t>ДА</w:t>
            </w:r>
          </w:p>
        </w:tc>
        <w:tc>
          <w:tcPr>
            <w:tcW w:w="824" w:type="dxa"/>
            <w:tcBorders>
              <w:top w:val="single" w:sz="4" w:space="0" w:color="auto"/>
              <w:left w:val="single" w:sz="4" w:space="0" w:color="auto"/>
              <w:bottom w:val="single" w:sz="4" w:space="0" w:color="auto"/>
              <w:right w:val="single" w:sz="4" w:space="0" w:color="auto"/>
            </w:tcBorders>
            <w:vAlign w:val="center"/>
            <w:hideMark/>
          </w:tcPr>
          <w:p w:rsidR="009D1C4E" w:rsidRDefault="009D1C4E" w:rsidP="0085269D">
            <w:pPr>
              <w:tabs>
                <w:tab w:val="right" w:pos="10440"/>
              </w:tabs>
              <w:spacing w:line="312" w:lineRule="auto"/>
              <w:jc w:val="center"/>
              <w:rPr>
                <w:b/>
                <w:sz w:val="20"/>
                <w:szCs w:val="20"/>
              </w:rPr>
            </w:pPr>
            <w:r>
              <w:rPr>
                <w:b/>
                <w:sz w:val="20"/>
                <w:szCs w:val="20"/>
              </w:rPr>
              <w:t>НЕТ</w:t>
            </w:r>
          </w:p>
        </w:tc>
        <w:tc>
          <w:tcPr>
            <w:tcW w:w="871" w:type="dxa"/>
            <w:tcBorders>
              <w:top w:val="single" w:sz="4" w:space="0" w:color="auto"/>
              <w:left w:val="single" w:sz="4" w:space="0" w:color="auto"/>
              <w:bottom w:val="single" w:sz="4" w:space="0" w:color="auto"/>
              <w:right w:val="single" w:sz="4" w:space="0" w:color="auto"/>
            </w:tcBorders>
            <w:vAlign w:val="center"/>
            <w:hideMark/>
          </w:tcPr>
          <w:p w:rsidR="009D1C4E" w:rsidRDefault="009D1C4E" w:rsidP="0085269D">
            <w:pPr>
              <w:tabs>
                <w:tab w:val="right" w:pos="10440"/>
              </w:tabs>
              <w:spacing w:line="312" w:lineRule="auto"/>
              <w:jc w:val="center"/>
              <w:rPr>
                <w:b/>
                <w:sz w:val="20"/>
                <w:szCs w:val="20"/>
              </w:rPr>
            </w:pPr>
            <w:r>
              <w:rPr>
                <w:b/>
                <w:sz w:val="20"/>
                <w:szCs w:val="20"/>
              </w:rPr>
              <w:t>ДА</w:t>
            </w:r>
          </w:p>
        </w:tc>
        <w:tc>
          <w:tcPr>
            <w:tcW w:w="700" w:type="dxa"/>
            <w:tcBorders>
              <w:top w:val="single" w:sz="4" w:space="0" w:color="auto"/>
              <w:left w:val="single" w:sz="4" w:space="0" w:color="auto"/>
              <w:bottom w:val="single" w:sz="4" w:space="0" w:color="auto"/>
              <w:right w:val="single" w:sz="4" w:space="0" w:color="auto"/>
            </w:tcBorders>
            <w:vAlign w:val="center"/>
            <w:hideMark/>
          </w:tcPr>
          <w:p w:rsidR="009D1C4E" w:rsidRDefault="009D1C4E" w:rsidP="0085269D">
            <w:pPr>
              <w:tabs>
                <w:tab w:val="right" w:pos="10440"/>
              </w:tabs>
              <w:spacing w:line="312" w:lineRule="auto"/>
              <w:jc w:val="center"/>
              <w:rPr>
                <w:b/>
                <w:sz w:val="20"/>
                <w:szCs w:val="20"/>
              </w:rPr>
            </w:pPr>
            <w:r>
              <w:rPr>
                <w:b/>
                <w:sz w:val="20"/>
                <w:szCs w:val="20"/>
              </w:rPr>
              <w:t>НЕТ</w:t>
            </w:r>
          </w:p>
        </w:tc>
        <w:tc>
          <w:tcPr>
            <w:tcW w:w="593" w:type="dxa"/>
            <w:tcBorders>
              <w:top w:val="single" w:sz="4" w:space="0" w:color="auto"/>
              <w:left w:val="single" w:sz="4" w:space="0" w:color="auto"/>
              <w:bottom w:val="single" w:sz="4" w:space="0" w:color="auto"/>
              <w:right w:val="single" w:sz="4" w:space="0" w:color="auto"/>
            </w:tcBorders>
            <w:vAlign w:val="center"/>
            <w:hideMark/>
          </w:tcPr>
          <w:p w:rsidR="009D1C4E" w:rsidRDefault="009D1C4E" w:rsidP="0085269D">
            <w:pPr>
              <w:tabs>
                <w:tab w:val="right" w:pos="10440"/>
              </w:tabs>
              <w:spacing w:line="312" w:lineRule="auto"/>
              <w:jc w:val="center"/>
              <w:rPr>
                <w:b/>
                <w:sz w:val="20"/>
                <w:szCs w:val="20"/>
              </w:rPr>
            </w:pPr>
            <w:r>
              <w:rPr>
                <w:b/>
                <w:sz w:val="20"/>
                <w:szCs w:val="20"/>
              </w:rPr>
              <w:t>ДА</w:t>
            </w:r>
          </w:p>
        </w:tc>
        <w:tc>
          <w:tcPr>
            <w:tcW w:w="705" w:type="dxa"/>
            <w:gridSpan w:val="2"/>
            <w:tcBorders>
              <w:top w:val="single" w:sz="4" w:space="0" w:color="auto"/>
              <w:left w:val="single" w:sz="4" w:space="0" w:color="auto"/>
              <w:bottom w:val="single" w:sz="4" w:space="0" w:color="auto"/>
              <w:right w:val="single" w:sz="4" w:space="0" w:color="auto"/>
            </w:tcBorders>
            <w:vAlign w:val="center"/>
            <w:hideMark/>
          </w:tcPr>
          <w:p w:rsidR="009D1C4E" w:rsidRDefault="009D1C4E" w:rsidP="0085269D">
            <w:pPr>
              <w:tabs>
                <w:tab w:val="right" w:pos="10440"/>
              </w:tabs>
              <w:spacing w:line="312" w:lineRule="auto"/>
              <w:jc w:val="center"/>
              <w:rPr>
                <w:b/>
                <w:sz w:val="20"/>
                <w:szCs w:val="20"/>
              </w:rPr>
            </w:pPr>
            <w:r>
              <w:rPr>
                <w:b/>
                <w:sz w:val="20"/>
                <w:szCs w:val="20"/>
              </w:rPr>
              <w:t>НЕТ</w:t>
            </w:r>
          </w:p>
        </w:tc>
        <w:tc>
          <w:tcPr>
            <w:tcW w:w="888" w:type="dxa"/>
            <w:tcBorders>
              <w:top w:val="single" w:sz="4" w:space="0" w:color="auto"/>
              <w:left w:val="single" w:sz="4" w:space="0" w:color="auto"/>
              <w:bottom w:val="single" w:sz="4" w:space="0" w:color="auto"/>
              <w:right w:val="single" w:sz="4" w:space="0" w:color="auto"/>
            </w:tcBorders>
            <w:vAlign w:val="center"/>
            <w:hideMark/>
          </w:tcPr>
          <w:p w:rsidR="009D1C4E" w:rsidRDefault="009D1C4E" w:rsidP="0085269D">
            <w:pPr>
              <w:tabs>
                <w:tab w:val="right" w:pos="10440"/>
              </w:tabs>
              <w:spacing w:line="312" w:lineRule="auto"/>
              <w:jc w:val="center"/>
              <w:rPr>
                <w:b/>
                <w:sz w:val="20"/>
                <w:szCs w:val="20"/>
              </w:rPr>
            </w:pPr>
            <w:r>
              <w:rPr>
                <w:b/>
                <w:sz w:val="20"/>
                <w:szCs w:val="20"/>
              </w:rPr>
              <w:t>ДА</w:t>
            </w:r>
          </w:p>
        </w:tc>
        <w:tc>
          <w:tcPr>
            <w:tcW w:w="700" w:type="dxa"/>
            <w:tcBorders>
              <w:top w:val="single" w:sz="4" w:space="0" w:color="auto"/>
              <w:left w:val="single" w:sz="4" w:space="0" w:color="auto"/>
              <w:bottom w:val="single" w:sz="4" w:space="0" w:color="auto"/>
              <w:right w:val="single" w:sz="4" w:space="0" w:color="auto"/>
            </w:tcBorders>
            <w:vAlign w:val="center"/>
            <w:hideMark/>
          </w:tcPr>
          <w:p w:rsidR="009D1C4E" w:rsidRDefault="009D1C4E" w:rsidP="0085269D">
            <w:pPr>
              <w:tabs>
                <w:tab w:val="right" w:pos="10440"/>
              </w:tabs>
              <w:spacing w:line="312" w:lineRule="auto"/>
              <w:jc w:val="center"/>
              <w:rPr>
                <w:b/>
                <w:sz w:val="20"/>
                <w:szCs w:val="20"/>
              </w:rPr>
            </w:pPr>
            <w:r>
              <w:rPr>
                <w:b/>
                <w:sz w:val="20"/>
                <w:szCs w:val="20"/>
              </w:rPr>
              <w:t>НЕТ</w:t>
            </w:r>
          </w:p>
        </w:tc>
      </w:tr>
      <w:tr w:rsidR="009D1C4E" w:rsidTr="0085269D">
        <w:trPr>
          <w:trHeight w:val="365"/>
        </w:trPr>
        <w:tc>
          <w:tcPr>
            <w:tcW w:w="4460" w:type="dxa"/>
            <w:tcBorders>
              <w:top w:val="single" w:sz="4" w:space="0" w:color="auto"/>
              <w:left w:val="single" w:sz="4" w:space="0" w:color="auto"/>
              <w:bottom w:val="single" w:sz="4" w:space="0" w:color="auto"/>
              <w:right w:val="single" w:sz="4" w:space="0" w:color="auto"/>
            </w:tcBorders>
            <w:hideMark/>
          </w:tcPr>
          <w:p w:rsidR="009D1C4E" w:rsidRDefault="009D1C4E" w:rsidP="0085269D">
            <w:pPr>
              <w:tabs>
                <w:tab w:val="right" w:pos="10440"/>
              </w:tabs>
              <w:spacing w:line="312" w:lineRule="auto"/>
              <w:jc w:val="both"/>
            </w:pPr>
            <w:r>
              <w:t>Фамилия, Имя, Отчество</w:t>
            </w:r>
          </w:p>
        </w:tc>
        <w:tc>
          <w:tcPr>
            <w:tcW w:w="822"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r>
      <w:tr w:rsidR="009D1C4E" w:rsidTr="0085269D">
        <w:trPr>
          <w:trHeight w:val="365"/>
        </w:trPr>
        <w:tc>
          <w:tcPr>
            <w:tcW w:w="4460" w:type="dxa"/>
            <w:tcBorders>
              <w:top w:val="single" w:sz="4" w:space="0" w:color="auto"/>
              <w:left w:val="single" w:sz="4" w:space="0" w:color="auto"/>
              <w:bottom w:val="single" w:sz="4" w:space="0" w:color="auto"/>
              <w:right w:val="single" w:sz="4" w:space="0" w:color="auto"/>
            </w:tcBorders>
            <w:hideMark/>
          </w:tcPr>
          <w:p w:rsidR="009D1C4E" w:rsidRDefault="009D1C4E" w:rsidP="0085269D">
            <w:pPr>
              <w:tabs>
                <w:tab w:val="right" w:pos="10440"/>
              </w:tabs>
              <w:spacing w:line="312" w:lineRule="auto"/>
              <w:jc w:val="both"/>
            </w:pPr>
            <w:r>
              <w:t>Дата рождения</w:t>
            </w:r>
          </w:p>
        </w:tc>
        <w:tc>
          <w:tcPr>
            <w:tcW w:w="822"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r>
      <w:tr w:rsidR="009D1C4E" w:rsidTr="0085269D">
        <w:trPr>
          <w:trHeight w:val="365"/>
        </w:trPr>
        <w:tc>
          <w:tcPr>
            <w:tcW w:w="4460" w:type="dxa"/>
            <w:tcBorders>
              <w:top w:val="single" w:sz="4" w:space="0" w:color="auto"/>
              <w:left w:val="single" w:sz="4" w:space="0" w:color="auto"/>
              <w:bottom w:val="single" w:sz="4" w:space="0" w:color="auto"/>
              <w:right w:val="single" w:sz="4" w:space="0" w:color="auto"/>
            </w:tcBorders>
            <w:hideMark/>
          </w:tcPr>
          <w:p w:rsidR="009D1C4E" w:rsidRDefault="009D1C4E" w:rsidP="0085269D">
            <w:pPr>
              <w:tabs>
                <w:tab w:val="right" w:pos="10440"/>
              </w:tabs>
              <w:spacing w:line="312" w:lineRule="auto"/>
              <w:jc w:val="both"/>
            </w:pPr>
            <w:r>
              <w:t>Место рождения</w:t>
            </w:r>
          </w:p>
        </w:tc>
        <w:tc>
          <w:tcPr>
            <w:tcW w:w="822"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r>
      <w:tr w:rsidR="009D1C4E" w:rsidTr="0085269D">
        <w:trPr>
          <w:trHeight w:val="365"/>
        </w:trPr>
        <w:tc>
          <w:tcPr>
            <w:tcW w:w="4460" w:type="dxa"/>
            <w:tcBorders>
              <w:top w:val="single" w:sz="4" w:space="0" w:color="auto"/>
              <w:left w:val="single" w:sz="4" w:space="0" w:color="auto"/>
              <w:bottom w:val="single" w:sz="4" w:space="0" w:color="auto"/>
              <w:right w:val="single" w:sz="4" w:space="0" w:color="auto"/>
            </w:tcBorders>
            <w:hideMark/>
          </w:tcPr>
          <w:p w:rsidR="009D1C4E" w:rsidRDefault="009D1C4E" w:rsidP="0085269D">
            <w:pPr>
              <w:tabs>
                <w:tab w:val="right" w:pos="10440"/>
              </w:tabs>
              <w:spacing w:line="312" w:lineRule="auto"/>
              <w:jc w:val="both"/>
            </w:pPr>
            <w:r>
              <w:t>Сведения об образовании, ученая степень</w:t>
            </w:r>
          </w:p>
        </w:tc>
        <w:tc>
          <w:tcPr>
            <w:tcW w:w="822"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r>
      <w:tr w:rsidR="009D1C4E" w:rsidTr="0085269D">
        <w:trPr>
          <w:trHeight w:val="365"/>
        </w:trPr>
        <w:tc>
          <w:tcPr>
            <w:tcW w:w="4460" w:type="dxa"/>
            <w:tcBorders>
              <w:top w:val="single" w:sz="4" w:space="0" w:color="auto"/>
              <w:left w:val="single" w:sz="4" w:space="0" w:color="auto"/>
              <w:bottom w:val="single" w:sz="4" w:space="0" w:color="auto"/>
              <w:right w:val="single" w:sz="4" w:space="0" w:color="auto"/>
            </w:tcBorders>
            <w:hideMark/>
          </w:tcPr>
          <w:p w:rsidR="009D1C4E" w:rsidRDefault="009D1C4E" w:rsidP="0085269D">
            <w:pPr>
              <w:tabs>
                <w:tab w:val="right" w:pos="10440"/>
              </w:tabs>
              <w:spacing w:line="312" w:lineRule="auto"/>
              <w:jc w:val="both"/>
            </w:pPr>
            <w:r>
              <w:t>Адрес места жительства</w:t>
            </w:r>
          </w:p>
        </w:tc>
        <w:tc>
          <w:tcPr>
            <w:tcW w:w="822"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r>
      <w:tr w:rsidR="009D1C4E" w:rsidTr="0085269D">
        <w:trPr>
          <w:trHeight w:val="365"/>
        </w:trPr>
        <w:tc>
          <w:tcPr>
            <w:tcW w:w="4460" w:type="dxa"/>
            <w:tcBorders>
              <w:top w:val="single" w:sz="4" w:space="0" w:color="auto"/>
              <w:left w:val="single" w:sz="4" w:space="0" w:color="auto"/>
              <w:bottom w:val="single" w:sz="4" w:space="0" w:color="auto"/>
              <w:right w:val="single" w:sz="4" w:space="0" w:color="auto"/>
            </w:tcBorders>
            <w:hideMark/>
          </w:tcPr>
          <w:p w:rsidR="009D1C4E" w:rsidRDefault="009D1C4E" w:rsidP="0085269D">
            <w:pPr>
              <w:tabs>
                <w:tab w:val="right" w:pos="10440"/>
              </w:tabs>
              <w:spacing w:line="312" w:lineRule="auto"/>
              <w:jc w:val="both"/>
            </w:pPr>
            <w:r>
              <w:t>Адрес регистрации</w:t>
            </w:r>
          </w:p>
        </w:tc>
        <w:tc>
          <w:tcPr>
            <w:tcW w:w="822"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r>
      <w:tr w:rsidR="009D1C4E" w:rsidTr="0085269D">
        <w:trPr>
          <w:trHeight w:val="365"/>
        </w:trPr>
        <w:tc>
          <w:tcPr>
            <w:tcW w:w="4460" w:type="dxa"/>
            <w:tcBorders>
              <w:top w:val="single" w:sz="4" w:space="0" w:color="auto"/>
              <w:left w:val="single" w:sz="4" w:space="0" w:color="auto"/>
              <w:bottom w:val="single" w:sz="4" w:space="0" w:color="auto"/>
              <w:right w:val="single" w:sz="4" w:space="0" w:color="auto"/>
            </w:tcBorders>
            <w:hideMark/>
          </w:tcPr>
          <w:p w:rsidR="009D1C4E" w:rsidRDefault="009D1C4E" w:rsidP="0085269D">
            <w:pPr>
              <w:tabs>
                <w:tab w:val="right" w:pos="10440"/>
              </w:tabs>
              <w:spacing w:line="312" w:lineRule="auto"/>
              <w:jc w:val="both"/>
            </w:pPr>
            <w:r>
              <w:t>Телефон домашний</w:t>
            </w:r>
          </w:p>
        </w:tc>
        <w:tc>
          <w:tcPr>
            <w:tcW w:w="822"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r>
      <w:tr w:rsidR="009D1C4E" w:rsidTr="0085269D">
        <w:trPr>
          <w:trHeight w:val="365"/>
        </w:trPr>
        <w:tc>
          <w:tcPr>
            <w:tcW w:w="4460" w:type="dxa"/>
            <w:tcBorders>
              <w:top w:val="single" w:sz="4" w:space="0" w:color="auto"/>
              <w:left w:val="single" w:sz="4" w:space="0" w:color="auto"/>
              <w:bottom w:val="single" w:sz="4" w:space="0" w:color="auto"/>
              <w:right w:val="single" w:sz="4" w:space="0" w:color="auto"/>
            </w:tcBorders>
            <w:hideMark/>
          </w:tcPr>
          <w:p w:rsidR="009D1C4E" w:rsidRDefault="009D1C4E" w:rsidP="0085269D">
            <w:pPr>
              <w:tabs>
                <w:tab w:val="right" w:pos="10440"/>
              </w:tabs>
              <w:spacing w:line="312" w:lineRule="auto"/>
              <w:jc w:val="both"/>
            </w:pPr>
            <w:r>
              <w:t>Мобильный телефон</w:t>
            </w:r>
          </w:p>
        </w:tc>
        <w:tc>
          <w:tcPr>
            <w:tcW w:w="822"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r>
      <w:tr w:rsidR="009D1C4E" w:rsidTr="0085269D">
        <w:trPr>
          <w:trHeight w:val="365"/>
        </w:trPr>
        <w:tc>
          <w:tcPr>
            <w:tcW w:w="4460" w:type="dxa"/>
            <w:tcBorders>
              <w:top w:val="single" w:sz="4" w:space="0" w:color="auto"/>
              <w:left w:val="single" w:sz="4" w:space="0" w:color="auto"/>
              <w:bottom w:val="single" w:sz="4" w:space="0" w:color="auto"/>
              <w:right w:val="single" w:sz="4" w:space="0" w:color="auto"/>
            </w:tcBorders>
            <w:hideMark/>
          </w:tcPr>
          <w:p w:rsidR="009D1C4E" w:rsidRDefault="009D1C4E" w:rsidP="0085269D">
            <w:pPr>
              <w:tabs>
                <w:tab w:val="right" w:pos="10440"/>
              </w:tabs>
              <w:spacing w:line="312" w:lineRule="auto"/>
              <w:jc w:val="both"/>
            </w:pPr>
            <w:r>
              <w:t>Электронная почта</w:t>
            </w:r>
          </w:p>
        </w:tc>
        <w:tc>
          <w:tcPr>
            <w:tcW w:w="822"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r>
      <w:tr w:rsidR="009D1C4E" w:rsidTr="0085269D">
        <w:trPr>
          <w:trHeight w:val="365"/>
        </w:trPr>
        <w:tc>
          <w:tcPr>
            <w:tcW w:w="4460" w:type="dxa"/>
            <w:tcBorders>
              <w:top w:val="single" w:sz="4" w:space="0" w:color="auto"/>
              <w:left w:val="single" w:sz="4" w:space="0" w:color="auto"/>
              <w:bottom w:val="single" w:sz="4" w:space="0" w:color="auto"/>
              <w:right w:val="single" w:sz="4" w:space="0" w:color="auto"/>
            </w:tcBorders>
            <w:hideMark/>
          </w:tcPr>
          <w:p w:rsidR="009D1C4E" w:rsidRDefault="009D1C4E" w:rsidP="0085269D">
            <w:pPr>
              <w:tabs>
                <w:tab w:val="right" w:pos="10440"/>
              </w:tabs>
              <w:spacing w:line="312" w:lineRule="auto"/>
              <w:jc w:val="both"/>
            </w:pPr>
            <w:r>
              <w:t>Паспортные данные</w:t>
            </w:r>
          </w:p>
        </w:tc>
        <w:tc>
          <w:tcPr>
            <w:tcW w:w="822"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r>
      <w:tr w:rsidR="009D1C4E" w:rsidTr="0085269D">
        <w:trPr>
          <w:trHeight w:val="365"/>
        </w:trPr>
        <w:tc>
          <w:tcPr>
            <w:tcW w:w="4460" w:type="dxa"/>
            <w:tcBorders>
              <w:top w:val="single" w:sz="4" w:space="0" w:color="auto"/>
              <w:left w:val="single" w:sz="4" w:space="0" w:color="auto"/>
              <w:bottom w:val="single" w:sz="4" w:space="0" w:color="auto"/>
              <w:right w:val="single" w:sz="4" w:space="0" w:color="auto"/>
            </w:tcBorders>
            <w:hideMark/>
          </w:tcPr>
          <w:p w:rsidR="009D1C4E" w:rsidRDefault="009D1C4E" w:rsidP="0085269D">
            <w:pPr>
              <w:tabs>
                <w:tab w:val="right" w:pos="10440"/>
              </w:tabs>
              <w:spacing w:line="312" w:lineRule="auto"/>
              <w:jc w:val="both"/>
            </w:pPr>
            <w:r>
              <w:t>ИНН</w:t>
            </w:r>
          </w:p>
        </w:tc>
        <w:tc>
          <w:tcPr>
            <w:tcW w:w="822"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r>
      <w:tr w:rsidR="009D1C4E" w:rsidTr="0085269D">
        <w:trPr>
          <w:trHeight w:val="365"/>
        </w:trPr>
        <w:tc>
          <w:tcPr>
            <w:tcW w:w="4460" w:type="dxa"/>
            <w:tcBorders>
              <w:top w:val="single" w:sz="4" w:space="0" w:color="auto"/>
              <w:left w:val="single" w:sz="4" w:space="0" w:color="auto"/>
              <w:bottom w:val="single" w:sz="4" w:space="0" w:color="auto"/>
              <w:right w:val="single" w:sz="4" w:space="0" w:color="auto"/>
            </w:tcBorders>
            <w:hideMark/>
          </w:tcPr>
          <w:p w:rsidR="009D1C4E" w:rsidRDefault="009D1C4E" w:rsidP="0085269D">
            <w:pPr>
              <w:tabs>
                <w:tab w:val="right" w:pos="10440"/>
              </w:tabs>
              <w:spacing w:line="312" w:lineRule="auto"/>
              <w:jc w:val="both"/>
            </w:pPr>
            <w:r>
              <w:t>Страховое свидетельство</w:t>
            </w:r>
          </w:p>
        </w:tc>
        <w:tc>
          <w:tcPr>
            <w:tcW w:w="822"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r>
      <w:tr w:rsidR="009D1C4E" w:rsidTr="0085269D">
        <w:trPr>
          <w:trHeight w:val="365"/>
        </w:trPr>
        <w:tc>
          <w:tcPr>
            <w:tcW w:w="4460" w:type="dxa"/>
            <w:tcBorders>
              <w:top w:val="single" w:sz="4" w:space="0" w:color="auto"/>
              <w:left w:val="single" w:sz="4" w:space="0" w:color="auto"/>
              <w:bottom w:val="single" w:sz="4" w:space="0" w:color="auto"/>
              <w:right w:val="single" w:sz="4" w:space="0" w:color="auto"/>
            </w:tcBorders>
            <w:hideMark/>
          </w:tcPr>
          <w:p w:rsidR="009D1C4E" w:rsidRDefault="009D1C4E" w:rsidP="0085269D">
            <w:pPr>
              <w:tabs>
                <w:tab w:val="right" w:pos="10440"/>
              </w:tabs>
              <w:spacing w:line="312" w:lineRule="auto"/>
              <w:jc w:val="both"/>
            </w:pPr>
            <w:r>
              <w:t>Должность</w:t>
            </w:r>
          </w:p>
        </w:tc>
        <w:tc>
          <w:tcPr>
            <w:tcW w:w="822"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r>
      <w:tr w:rsidR="009D1C4E" w:rsidTr="0085269D">
        <w:trPr>
          <w:trHeight w:val="365"/>
        </w:trPr>
        <w:tc>
          <w:tcPr>
            <w:tcW w:w="4460" w:type="dxa"/>
            <w:tcBorders>
              <w:top w:val="single" w:sz="4" w:space="0" w:color="auto"/>
              <w:left w:val="single" w:sz="4" w:space="0" w:color="auto"/>
              <w:bottom w:val="single" w:sz="4" w:space="0" w:color="auto"/>
              <w:right w:val="single" w:sz="4" w:space="0" w:color="auto"/>
            </w:tcBorders>
            <w:hideMark/>
          </w:tcPr>
          <w:p w:rsidR="009D1C4E" w:rsidRDefault="009D1C4E" w:rsidP="0085269D">
            <w:pPr>
              <w:tabs>
                <w:tab w:val="right" w:pos="10440"/>
              </w:tabs>
              <w:spacing w:line="312" w:lineRule="auto"/>
              <w:jc w:val="both"/>
            </w:pPr>
            <w:r>
              <w:t>Сведения о трудовой деятельности</w:t>
            </w:r>
          </w:p>
        </w:tc>
        <w:tc>
          <w:tcPr>
            <w:tcW w:w="822"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r>
      <w:tr w:rsidR="009D1C4E" w:rsidTr="0085269D">
        <w:trPr>
          <w:trHeight w:val="365"/>
        </w:trPr>
        <w:tc>
          <w:tcPr>
            <w:tcW w:w="4460" w:type="dxa"/>
            <w:tcBorders>
              <w:top w:val="single" w:sz="4" w:space="0" w:color="auto"/>
              <w:left w:val="single" w:sz="4" w:space="0" w:color="auto"/>
              <w:bottom w:val="single" w:sz="4" w:space="0" w:color="auto"/>
              <w:right w:val="single" w:sz="4" w:space="0" w:color="auto"/>
            </w:tcBorders>
            <w:hideMark/>
          </w:tcPr>
          <w:p w:rsidR="009D1C4E" w:rsidRDefault="009D1C4E" w:rsidP="0085269D">
            <w:pPr>
              <w:tabs>
                <w:tab w:val="right" w:pos="10440"/>
              </w:tabs>
              <w:spacing w:line="312" w:lineRule="auto"/>
              <w:jc w:val="both"/>
            </w:pPr>
            <w:r>
              <w:t>Сведения о наградах, званиях</w:t>
            </w:r>
          </w:p>
        </w:tc>
        <w:tc>
          <w:tcPr>
            <w:tcW w:w="822"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r>
      <w:tr w:rsidR="009D1C4E" w:rsidTr="0085269D">
        <w:trPr>
          <w:trHeight w:val="365"/>
        </w:trPr>
        <w:tc>
          <w:tcPr>
            <w:tcW w:w="4460" w:type="dxa"/>
            <w:tcBorders>
              <w:top w:val="single" w:sz="4" w:space="0" w:color="auto"/>
              <w:left w:val="single" w:sz="4" w:space="0" w:color="auto"/>
              <w:bottom w:val="single" w:sz="4" w:space="0" w:color="auto"/>
              <w:right w:val="single" w:sz="4" w:space="0" w:color="auto"/>
            </w:tcBorders>
            <w:hideMark/>
          </w:tcPr>
          <w:p w:rsidR="009D1C4E" w:rsidRDefault="009D1C4E" w:rsidP="0085269D">
            <w:pPr>
              <w:tabs>
                <w:tab w:val="right" w:pos="10440"/>
              </w:tabs>
              <w:spacing w:line="312" w:lineRule="auto"/>
              <w:jc w:val="both"/>
            </w:pPr>
            <w:r>
              <w:t>Рабочий адрес, телефон</w:t>
            </w:r>
          </w:p>
        </w:tc>
        <w:tc>
          <w:tcPr>
            <w:tcW w:w="822"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r>
      <w:tr w:rsidR="009D1C4E" w:rsidTr="0085269D">
        <w:trPr>
          <w:trHeight w:val="365"/>
        </w:trPr>
        <w:tc>
          <w:tcPr>
            <w:tcW w:w="4460" w:type="dxa"/>
            <w:tcBorders>
              <w:top w:val="single" w:sz="4" w:space="0" w:color="auto"/>
              <w:left w:val="single" w:sz="4" w:space="0" w:color="auto"/>
              <w:bottom w:val="single" w:sz="4" w:space="0" w:color="auto"/>
              <w:right w:val="single" w:sz="4" w:space="0" w:color="auto"/>
            </w:tcBorders>
            <w:hideMark/>
          </w:tcPr>
          <w:p w:rsidR="009D1C4E" w:rsidRDefault="009D1C4E" w:rsidP="0085269D">
            <w:pPr>
              <w:tabs>
                <w:tab w:val="right" w:pos="10440"/>
              </w:tabs>
              <w:spacing w:line="312" w:lineRule="auto"/>
              <w:jc w:val="both"/>
            </w:pPr>
            <w:r>
              <w:t>Фотография</w:t>
            </w:r>
          </w:p>
        </w:tc>
        <w:tc>
          <w:tcPr>
            <w:tcW w:w="822"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D1C4E" w:rsidRDefault="009D1C4E" w:rsidP="0085269D">
            <w:pPr>
              <w:tabs>
                <w:tab w:val="right" w:pos="10440"/>
              </w:tabs>
              <w:spacing w:line="312" w:lineRule="auto"/>
              <w:jc w:val="both"/>
            </w:pPr>
          </w:p>
        </w:tc>
      </w:tr>
    </w:tbl>
    <w:p w:rsidR="009D1C4E" w:rsidRDefault="009D1C4E" w:rsidP="009D1C4E">
      <w:pPr>
        <w:tabs>
          <w:tab w:val="right" w:pos="10440"/>
        </w:tabs>
        <w:spacing w:line="312" w:lineRule="auto"/>
        <w:ind w:firstLine="708"/>
        <w:jc w:val="both"/>
      </w:pPr>
      <w:r>
        <w:t>Настоящее согласие на обработку моих персональных данных действует со дня приема на работу до дня моего увольнения.</w:t>
      </w:r>
    </w:p>
    <w:p w:rsidR="009D1C4E" w:rsidRDefault="009D1C4E" w:rsidP="009D1C4E">
      <w:pPr>
        <w:spacing w:before="120" w:line="288" w:lineRule="auto"/>
        <w:ind w:firstLine="539"/>
        <w:jc w:val="both"/>
      </w:pPr>
      <w:r>
        <w:t>В случае неправомерного использования предоставленных мною персональных данных согласие отзывается моим письменным заявлением. В случае отзыва настоящего согласия до окончания срока его действия, я предупрежден о возможных последствиях прекращения обработки своих персональных данных.</w:t>
      </w:r>
    </w:p>
    <w:p w:rsidR="009D1C4E" w:rsidRDefault="009D1C4E" w:rsidP="009D1C4E">
      <w:pPr>
        <w:tabs>
          <w:tab w:val="right" w:pos="10440"/>
        </w:tabs>
        <w:spacing w:line="312" w:lineRule="auto"/>
        <w:ind w:firstLine="708"/>
        <w:jc w:val="both"/>
      </w:pPr>
    </w:p>
    <w:p w:rsidR="009D1C4E" w:rsidRDefault="009D1C4E" w:rsidP="009D1C4E">
      <w:pPr>
        <w:tabs>
          <w:tab w:val="right" w:pos="10440"/>
        </w:tabs>
        <w:spacing w:line="312" w:lineRule="auto"/>
        <w:jc w:val="both"/>
      </w:pPr>
    </w:p>
    <w:p w:rsidR="009D1C4E" w:rsidRDefault="009D1C4E" w:rsidP="009D1C4E">
      <w:pPr>
        <w:tabs>
          <w:tab w:val="center" w:pos="900"/>
          <w:tab w:val="right" w:pos="10440"/>
        </w:tabs>
        <w:spacing w:line="312" w:lineRule="auto"/>
        <w:jc w:val="both"/>
        <w:rPr>
          <w:b/>
        </w:rPr>
      </w:pPr>
      <w:r>
        <w:rPr>
          <w:b/>
        </w:rPr>
        <w:t xml:space="preserve">____ ____________ </w:t>
      </w:r>
      <w:r>
        <w:rPr>
          <w:b/>
        </w:rPr>
        <w:tab/>
        <w:t xml:space="preserve">________________________/__________________________/ </w:t>
      </w:r>
    </w:p>
    <w:p w:rsidR="009D1C4E" w:rsidRDefault="009D1C4E" w:rsidP="009D1C4E">
      <w:pPr>
        <w:pStyle w:val="a3"/>
        <w:jc w:val="right"/>
        <w:rPr>
          <w:i/>
          <w:vertAlign w:val="superscript"/>
        </w:rPr>
      </w:pPr>
      <w:r>
        <w:rPr>
          <w:b/>
          <w:vertAlign w:val="superscript"/>
        </w:rPr>
        <w:tab/>
      </w:r>
      <w:r>
        <w:rPr>
          <w:i/>
          <w:vertAlign w:val="superscript"/>
        </w:rPr>
        <w:t>(дата)</w:t>
      </w:r>
      <w:r>
        <w:rPr>
          <w:i/>
          <w:vertAlign w:val="superscript"/>
        </w:rPr>
        <w:tab/>
        <w:t xml:space="preserve">(подпись) </w:t>
      </w:r>
      <w:r>
        <w:rPr>
          <w:i/>
          <w:vertAlign w:val="superscript"/>
        </w:rPr>
        <w:tab/>
        <w:t xml:space="preserve"> (расшифровка подписи)</w:t>
      </w:r>
    </w:p>
    <w:p w:rsidR="009D1C4E" w:rsidRDefault="009D1C4E" w:rsidP="009D1C4E">
      <w:pPr>
        <w:pStyle w:val="a3"/>
        <w:jc w:val="right"/>
        <w:rPr>
          <w:i/>
          <w:vertAlign w:val="superscript"/>
        </w:rPr>
      </w:pPr>
    </w:p>
    <w:p w:rsidR="009D1C4E" w:rsidRDefault="009D1C4E" w:rsidP="009D1C4E">
      <w:pPr>
        <w:pStyle w:val="a3"/>
        <w:jc w:val="right"/>
        <w:rPr>
          <w:i/>
          <w:vertAlign w:val="superscript"/>
        </w:rPr>
      </w:pPr>
    </w:p>
    <w:p w:rsidR="009D1C4E" w:rsidRDefault="009D1C4E" w:rsidP="009D1C4E">
      <w:pPr>
        <w:pStyle w:val="a3"/>
        <w:jc w:val="right"/>
        <w:rPr>
          <w:i/>
          <w:vertAlign w:val="superscript"/>
        </w:rPr>
      </w:pPr>
    </w:p>
    <w:p w:rsidR="009D1C4E" w:rsidRDefault="009D1C4E" w:rsidP="009D1C4E">
      <w:pPr>
        <w:pStyle w:val="a3"/>
        <w:jc w:val="right"/>
        <w:rPr>
          <w:i/>
          <w:vertAlign w:val="superscript"/>
        </w:rPr>
      </w:pPr>
    </w:p>
    <w:p w:rsidR="009D1C4E" w:rsidRDefault="009D1C4E" w:rsidP="009D1C4E">
      <w:pPr>
        <w:pStyle w:val="a3"/>
        <w:jc w:val="right"/>
        <w:rPr>
          <w:i/>
          <w:vertAlign w:val="superscript"/>
        </w:rPr>
      </w:pPr>
    </w:p>
    <w:p w:rsidR="009D1C4E" w:rsidRDefault="009D1C4E" w:rsidP="009D1C4E">
      <w:pPr>
        <w:pStyle w:val="a3"/>
        <w:jc w:val="right"/>
        <w:rPr>
          <w:i/>
          <w:vertAlign w:val="superscript"/>
        </w:rPr>
      </w:pPr>
    </w:p>
    <w:p w:rsidR="009D1C4E" w:rsidRDefault="009D1C4E" w:rsidP="009D1C4E">
      <w:pPr>
        <w:pStyle w:val="a3"/>
        <w:jc w:val="right"/>
        <w:rPr>
          <w:i/>
          <w:vertAlign w:val="superscript"/>
        </w:rPr>
      </w:pPr>
    </w:p>
    <w:p w:rsidR="009D1C4E" w:rsidRPr="00766A6B" w:rsidRDefault="009D1C4E" w:rsidP="009D1C4E">
      <w:pPr>
        <w:pStyle w:val="a3"/>
        <w:jc w:val="right"/>
        <w:rPr>
          <w:b/>
          <w:i/>
          <w:sz w:val="20"/>
          <w:szCs w:val="20"/>
        </w:rPr>
      </w:pPr>
      <w:r w:rsidRPr="009A53FC">
        <w:rPr>
          <w:b/>
          <w:i/>
          <w:sz w:val="20"/>
          <w:szCs w:val="20"/>
        </w:rPr>
        <w:lastRenderedPageBreak/>
        <w:t xml:space="preserve"> </w:t>
      </w:r>
      <w:r w:rsidRPr="00766A6B">
        <w:rPr>
          <w:b/>
          <w:i/>
          <w:sz w:val="20"/>
          <w:szCs w:val="20"/>
        </w:rPr>
        <w:t>Приложение №2</w:t>
      </w:r>
    </w:p>
    <w:p w:rsidR="009D1C4E" w:rsidRDefault="009D1C4E" w:rsidP="009D1C4E">
      <w:pPr>
        <w:jc w:val="right"/>
      </w:pPr>
    </w:p>
    <w:tbl>
      <w:tblPr>
        <w:tblpPr w:leftFromText="180" w:rightFromText="180" w:vertAnchor="text" w:horzAnchor="page" w:tblpX="1054" w:tblpY="61"/>
        <w:tblW w:w="10548" w:type="dxa"/>
        <w:tblLayout w:type="fixed"/>
        <w:tblLook w:val="01E0" w:firstRow="1" w:lastRow="1" w:firstColumn="1" w:lastColumn="1" w:noHBand="0" w:noVBand="0"/>
      </w:tblPr>
      <w:tblGrid>
        <w:gridCol w:w="5148"/>
        <w:gridCol w:w="236"/>
        <w:gridCol w:w="5164"/>
      </w:tblGrid>
      <w:tr w:rsidR="009D1C4E" w:rsidRPr="00E503B3" w:rsidTr="0085269D">
        <w:trPr>
          <w:trHeight w:val="1402"/>
        </w:trPr>
        <w:tc>
          <w:tcPr>
            <w:tcW w:w="5148" w:type="dxa"/>
            <w:vAlign w:val="bottom"/>
          </w:tcPr>
          <w:p w:rsidR="009D1C4E" w:rsidRPr="00E503B3" w:rsidRDefault="009D1C4E" w:rsidP="0085269D">
            <w:pPr>
              <w:pStyle w:val="a7"/>
              <w:tabs>
                <w:tab w:val="left" w:pos="2340"/>
                <w:tab w:val="right" w:pos="4932"/>
              </w:tabs>
              <w:spacing w:before="120"/>
              <w:rPr>
                <w:bCs/>
                <w:u w:val="single"/>
              </w:rPr>
            </w:pPr>
            <w:r w:rsidRPr="00E503B3">
              <w:t>Входящий №</w:t>
            </w:r>
            <w:r w:rsidRPr="00E503B3">
              <w:rPr>
                <w:u w:val="single"/>
              </w:rPr>
              <w:tab/>
              <w:t xml:space="preserve"> </w:t>
            </w:r>
            <w:r w:rsidRPr="00E503B3">
              <w:t xml:space="preserve">от </w:t>
            </w:r>
            <w:r w:rsidRPr="00E503B3">
              <w:rPr>
                <w:u w:val="single"/>
              </w:rPr>
              <w:tab/>
            </w:r>
          </w:p>
        </w:tc>
        <w:tc>
          <w:tcPr>
            <w:tcW w:w="236" w:type="dxa"/>
            <w:vAlign w:val="center"/>
          </w:tcPr>
          <w:p w:rsidR="009D1C4E" w:rsidRPr="00E503B3" w:rsidRDefault="009D1C4E" w:rsidP="0085269D">
            <w:pPr>
              <w:tabs>
                <w:tab w:val="right" w:pos="10440"/>
              </w:tabs>
              <w:spacing w:line="312" w:lineRule="auto"/>
              <w:jc w:val="both"/>
            </w:pPr>
          </w:p>
        </w:tc>
        <w:tc>
          <w:tcPr>
            <w:tcW w:w="5164" w:type="dxa"/>
          </w:tcPr>
          <w:p w:rsidR="009D1C4E" w:rsidRPr="00E503B3" w:rsidRDefault="009D1C4E" w:rsidP="0085269D">
            <w:pPr>
              <w:tabs>
                <w:tab w:val="right" w:pos="10440"/>
              </w:tabs>
              <w:spacing w:before="120" w:line="312" w:lineRule="auto"/>
              <w:jc w:val="both"/>
            </w:pPr>
            <w:r w:rsidRPr="00E503B3">
              <w:t xml:space="preserve">Заведующей  МАДОУ «Детский сад № </w:t>
            </w:r>
            <w:r>
              <w:t>139</w:t>
            </w:r>
            <w:r w:rsidRPr="00E503B3">
              <w:t>»</w:t>
            </w:r>
          </w:p>
          <w:p w:rsidR="009D1C4E" w:rsidRPr="00E503B3" w:rsidRDefault="009D1C4E" w:rsidP="0085269D">
            <w:pPr>
              <w:tabs>
                <w:tab w:val="right" w:pos="4596"/>
                <w:tab w:val="right" w:pos="10440"/>
              </w:tabs>
              <w:spacing w:line="312" w:lineRule="auto"/>
              <w:jc w:val="both"/>
              <w:rPr>
                <w:u w:val="single"/>
              </w:rPr>
            </w:pPr>
            <w:r w:rsidRPr="00E503B3">
              <w:rPr>
                <w:u w:val="single"/>
              </w:rPr>
              <w:t xml:space="preserve"> </w:t>
            </w:r>
            <w:r w:rsidRPr="00E503B3">
              <w:rPr>
                <w:u w:val="single"/>
              </w:rPr>
              <w:tab/>
            </w:r>
          </w:p>
          <w:p w:rsidR="009D1C4E" w:rsidRPr="00E503B3" w:rsidRDefault="009D1C4E" w:rsidP="0085269D">
            <w:pPr>
              <w:tabs>
                <w:tab w:val="center" w:pos="2436"/>
                <w:tab w:val="right" w:pos="4596"/>
                <w:tab w:val="right" w:pos="10440"/>
              </w:tabs>
              <w:spacing w:line="312" w:lineRule="auto"/>
              <w:jc w:val="both"/>
              <w:rPr>
                <w:u w:val="single"/>
              </w:rPr>
            </w:pPr>
            <w:r w:rsidRPr="00E503B3">
              <w:rPr>
                <w:vertAlign w:val="superscript"/>
              </w:rPr>
              <w:tab/>
              <w:t>(</w:t>
            </w:r>
            <w:r w:rsidRPr="00E503B3">
              <w:rPr>
                <w:i/>
                <w:vertAlign w:val="superscript"/>
              </w:rPr>
              <w:t>И.О.Фамилия)</w:t>
            </w:r>
          </w:p>
        </w:tc>
      </w:tr>
    </w:tbl>
    <w:p w:rsidR="009D1C4E" w:rsidRPr="00E503B3" w:rsidRDefault="009D1C4E" w:rsidP="009D1C4E">
      <w:pPr>
        <w:pStyle w:val="consplusnonformat"/>
        <w:tabs>
          <w:tab w:val="right" w:pos="10440"/>
        </w:tabs>
        <w:spacing w:before="0" w:beforeAutospacing="0" w:after="0" w:afterAutospacing="0" w:line="312" w:lineRule="auto"/>
        <w:jc w:val="center"/>
        <w:rPr>
          <w:b/>
          <w:bCs/>
        </w:rPr>
      </w:pPr>
    </w:p>
    <w:p w:rsidR="009D1C4E" w:rsidRPr="00E503B3" w:rsidRDefault="009D1C4E" w:rsidP="009D1C4E">
      <w:pPr>
        <w:pStyle w:val="consplusnonformat"/>
        <w:tabs>
          <w:tab w:val="right" w:pos="10440"/>
        </w:tabs>
        <w:spacing w:before="0" w:beforeAutospacing="0" w:after="0" w:afterAutospacing="0" w:line="312" w:lineRule="auto"/>
        <w:jc w:val="center"/>
        <w:rPr>
          <w:b/>
          <w:color w:val="000000"/>
        </w:rPr>
      </w:pPr>
      <w:r w:rsidRPr="00E503B3">
        <w:rPr>
          <w:b/>
          <w:bCs/>
        </w:rPr>
        <w:t>ЗАЯВЛЕНИЕ</w:t>
      </w:r>
      <w:r w:rsidRPr="00E503B3">
        <w:rPr>
          <w:b/>
          <w:color w:val="000000"/>
        </w:rPr>
        <w:t>-СОГЛАСИЕ</w:t>
      </w:r>
    </w:p>
    <w:p w:rsidR="009D1C4E" w:rsidRPr="00E503B3" w:rsidRDefault="009D1C4E" w:rsidP="009D1C4E">
      <w:pPr>
        <w:pStyle w:val="consplusnonformat"/>
        <w:tabs>
          <w:tab w:val="right" w:pos="10440"/>
        </w:tabs>
        <w:spacing w:before="0" w:beforeAutospacing="0" w:after="0" w:afterAutospacing="0" w:line="312" w:lineRule="auto"/>
        <w:jc w:val="center"/>
        <w:rPr>
          <w:b/>
          <w:bCs/>
        </w:rPr>
      </w:pPr>
      <w:r w:rsidRPr="00E503B3">
        <w:rPr>
          <w:b/>
          <w:bCs/>
        </w:rPr>
        <w:t>на обработку персональных данных учащихся</w:t>
      </w:r>
    </w:p>
    <w:tbl>
      <w:tblPr>
        <w:tblW w:w="10300" w:type="dxa"/>
        <w:tblInd w:w="-411" w:type="dxa"/>
        <w:tblLayout w:type="fixed"/>
        <w:tblLook w:val="0000" w:firstRow="0" w:lastRow="0" w:firstColumn="0" w:lastColumn="0" w:noHBand="0" w:noVBand="0"/>
      </w:tblPr>
      <w:tblGrid>
        <w:gridCol w:w="735"/>
        <w:gridCol w:w="952"/>
        <w:gridCol w:w="2079"/>
        <w:gridCol w:w="945"/>
        <w:gridCol w:w="409"/>
        <w:gridCol w:w="177"/>
        <w:gridCol w:w="169"/>
        <w:gridCol w:w="976"/>
        <w:gridCol w:w="945"/>
        <w:gridCol w:w="2913"/>
      </w:tblGrid>
      <w:tr w:rsidR="009D1C4E" w:rsidRPr="00E503B3" w:rsidTr="0085269D">
        <w:trPr>
          <w:trHeight w:val="454"/>
        </w:trPr>
        <w:tc>
          <w:tcPr>
            <w:tcW w:w="735" w:type="dxa"/>
            <w:vAlign w:val="bottom"/>
          </w:tcPr>
          <w:p w:rsidR="009D1C4E" w:rsidRPr="00E503B3" w:rsidRDefault="009D1C4E" w:rsidP="0085269D">
            <w:pPr>
              <w:pStyle w:val="a7"/>
              <w:tabs>
                <w:tab w:val="center" w:pos="5593"/>
              </w:tabs>
              <w:rPr>
                <w:bCs/>
              </w:rPr>
            </w:pPr>
            <w:r w:rsidRPr="00E503B3">
              <w:rPr>
                <w:bCs/>
              </w:rPr>
              <w:t>Я,</w:t>
            </w:r>
            <w:r w:rsidRPr="00E503B3">
              <w:rPr>
                <w:color w:val="000000"/>
              </w:rPr>
              <w:t xml:space="preserve"> </w:t>
            </w:r>
          </w:p>
        </w:tc>
        <w:tc>
          <w:tcPr>
            <w:tcW w:w="9565" w:type="dxa"/>
            <w:gridSpan w:val="9"/>
            <w:tcBorders>
              <w:bottom w:val="single" w:sz="4" w:space="0" w:color="auto"/>
            </w:tcBorders>
            <w:vAlign w:val="bottom"/>
          </w:tcPr>
          <w:p w:rsidR="009D1C4E" w:rsidRPr="00E503B3" w:rsidRDefault="009D1C4E" w:rsidP="0085269D">
            <w:pPr>
              <w:pStyle w:val="a7"/>
              <w:tabs>
                <w:tab w:val="center" w:pos="5593"/>
              </w:tabs>
              <w:rPr>
                <w:bCs/>
              </w:rPr>
            </w:pPr>
          </w:p>
        </w:tc>
      </w:tr>
      <w:tr w:rsidR="009D1C4E" w:rsidRPr="00E503B3" w:rsidTr="0085269D">
        <w:trPr>
          <w:trHeight w:val="454"/>
        </w:trPr>
        <w:tc>
          <w:tcPr>
            <w:tcW w:w="10300" w:type="dxa"/>
            <w:gridSpan w:val="10"/>
          </w:tcPr>
          <w:p w:rsidR="009D1C4E" w:rsidRPr="00E503B3" w:rsidRDefault="009D1C4E" w:rsidP="0085269D">
            <w:pPr>
              <w:pStyle w:val="a7"/>
              <w:jc w:val="center"/>
              <w:rPr>
                <w:bCs/>
                <w:i/>
                <w:vertAlign w:val="superscript"/>
              </w:rPr>
            </w:pPr>
            <w:r w:rsidRPr="00E503B3">
              <w:rPr>
                <w:bCs/>
                <w:i/>
                <w:vertAlign w:val="superscript"/>
              </w:rPr>
              <w:t>(Фамилия, Имя, Отчество)</w:t>
            </w:r>
          </w:p>
        </w:tc>
      </w:tr>
      <w:tr w:rsidR="009D1C4E" w:rsidRPr="00E503B3" w:rsidTr="0085269D">
        <w:trPr>
          <w:trHeight w:val="454"/>
        </w:trPr>
        <w:tc>
          <w:tcPr>
            <w:tcW w:w="5120" w:type="dxa"/>
            <w:gridSpan w:val="5"/>
            <w:vAlign w:val="bottom"/>
          </w:tcPr>
          <w:p w:rsidR="009D1C4E" w:rsidRPr="00E503B3" w:rsidRDefault="009D1C4E" w:rsidP="0085269D">
            <w:pPr>
              <w:pStyle w:val="a7"/>
              <w:rPr>
                <w:bCs/>
              </w:rPr>
            </w:pPr>
            <w:r w:rsidRPr="00E503B3">
              <w:rPr>
                <w:bCs/>
              </w:rPr>
              <w:t>родитель (законный представитель) ребенка</w:t>
            </w:r>
          </w:p>
        </w:tc>
        <w:tc>
          <w:tcPr>
            <w:tcW w:w="5180" w:type="dxa"/>
            <w:gridSpan w:val="5"/>
            <w:tcBorders>
              <w:bottom w:val="single" w:sz="4" w:space="0" w:color="auto"/>
            </w:tcBorders>
            <w:vAlign w:val="bottom"/>
          </w:tcPr>
          <w:p w:rsidR="009D1C4E" w:rsidRPr="00E503B3" w:rsidRDefault="009D1C4E" w:rsidP="0085269D">
            <w:pPr>
              <w:pStyle w:val="a7"/>
              <w:rPr>
                <w:bCs/>
              </w:rPr>
            </w:pPr>
          </w:p>
        </w:tc>
      </w:tr>
      <w:tr w:rsidR="009D1C4E" w:rsidRPr="00E503B3" w:rsidTr="0085269D">
        <w:trPr>
          <w:trHeight w:val="275"/>
        </w:trPr>
        <w:tc>
          <w:tcPr>
            <w:tcW w:w="10300" w:type="dxa"/>
            <w:gridSpan w:val="10"/>
          </w:tcPr>
          <w:p w:rsidR="009D1C4E" w:rsidRPr="00E503B3" w:rsidRDefault="009D1C4E" w:rsidP="0085269D">
            <w:pPr>
              <w:pStyle w:val="a7"/>
              <w:tabs>
                <w:tab w:val="center" w:pos="7798"/>
              </w:tabs>
              <w:rPr>
                <w:bCs/>
                <w:i/>
                <w:vertAlign w:val="superscript"/>
              </w:rPr>
            </w:pPr>
            <w:r w:rsidRPr="00E503B3">
              <w:rPr>
                <w:bCs/>
                <w:vertAlign w:val="superscript"/>
              </w:rPr>
              <w:tab/>
            </w:r>
            <w:r w:rsidRPr="00E503B3">
              <w:rPr>
                <w:bCs/>
                <w:i/>
                <w:vertAlign w:val="superscript"/>
              </w:rPr>
              <w:t>(Фамилия)</w:t>
            </w:r>
          </w:p>
        </w:tc>
      </w:tr>
      <w:tr w:rsidR="009D1C4E" w:rsidRPr="00E503B3" w:rsidTr="0085269D">
        <w:trPr>
          <w:trHeight w:val="454"/>
        </w:trPr>
        <w:tc>
          <w:tcPr>
            <w:tcW w:w="5297" w:type="dxa"/>
            <w:gridSpan w:val="6"/>
            <w:tcBorders>
              <w:bottom w:val="single" w:sz="4" w:space="0" w:color="auto"/>
            </w:tcBorders>
            <w:vAlign w:val="bottom"/>
          </w:tcPr>
          <w:p w:rsidR="009D1C4E" w:rsidRPr="00E503B3" w:rsidRDefault="009D1C4E" w:rsidP="0085269D">
            <w:pPr>
              <w:pStyle w:val="a7"/>
              <w:spacing w:before="120"/>
              <w:rPr>
                <w:bCs/>
              </w:rPr>
            </w:pPr>
          </w:p>
        </w:tc>
        <w:tc>
          <w:tcPr>
            <w:tcW w:w="2090" w:type="dxa"/>
            <w:gridSpan w:val="3"/>
            <w:vAlign w:val="bottom"/>
          </w:tcPr>
          <w:p w:rsidR="009D1C4E" w:rsidRPr="00E503B3" w:rsidRDefault="009D1C4E" w:rsidP="0085269D">
            <w:pPr>
              <w:pStyle w:val="a7"/>
              <w:spacing w:before="120"/>
              <w:rPr>
                <w:bCs/>
              </w:rPr>
            </w:pPr>
            <w:r w:rsidRPr="00E503B3">
              <w:rPr>
                <w:bCs/>
              </w:rPr>
              <w:t>воспитаника (цы)</w:t>
            </w:r>
          </w:p>
        </w:tc>
        <w:tc>
          <w:tcPr>
            <w:tcW w:w="2913" w:type="dxa"/>
            <w:tcBorders>
              <w:bottom w:val="single" w:sz="4" w:space="0" w:color="auto"/>
            </w:tcBorders>
            <w:vAlign w:val="bottom"/>
          </w:tcPr>
          <w:p w:rsidR="009D1C4E" w:rsidRPr="00E503B3" w:rsidRDefault="009D1C4E" w:rsidP="0085269D">
            <w:pPr>
              <w:pStyle w:val="a7"/>
              <w:spacing w:before="120"/>
              <w:rPr>
                <w:bCs/>
              </w:rPr>
            </w:pPr>
          </w:p>
        </w:tc>
      </w:tr>
      <w:tr w:rsidR="009D1C4E" w:rsidRPr="00E503B3" w:rsidTr="0085269D">
        <w:trPr>
          <w:trHeight w:val="454"/>
        </w:trPr>
        <w:tc>
          <w:tcPr>
            <w:tcW w:w="10300" w:type="dxa"/>
            <w:gridSpan w:val="10"/>
          </w:tcPr>
          <w:p w:rsidR="009D1C4E" w:rsidRPr="00E503B3" w:rsidRDefault="009D1C4E" w:rsidP="0085269D">
            <w:pPr>
              <w:pStyle w:val="a7"/>
              <w:tabs>
                <w:tab w:val="center" w:pos="2038"/>
                <w:tab w:val="center" w:pos="8698"/>
              </w:tabs>
              <w:rPr>
                <w:bCs/>
                <w:vertAlign w:val="superscript"/>
              </w:rPr>
            </w:pPr>
            <w:r w:rsidRPr="00E503B3">
              <w:rPr>
                <w:bCs/>
                <w:vertAlign w:val="superscript"/>
              </w:rPr>
              <w:tab/>
            </w:r>
            <w:r w:rsidRPr="00E503B3">
              <w:rPr>
                <w:bCs/>
                <w:i/>
                <w:vertAlign w:val="superscript"/>
              </w:rPr>
              <w:t>(Имя, Отчество)</w:t>
            </w:r>
            <w:r w:rsidRPr="00E503B3">
              <w:rPr>
                <w:bCs/>
                <w:vertAlign w:val="superscript"/>
              </w:rPr>
              <w:tab/>
            </w:r>
            <w:r w:rsidRPr="00E503B3">
              <w:rPr>
                <w:bCs/>
                <w:i/>
                <w:vertAlign w:val="superscript"/>
              </w:rPr>
              <w:t>(дата рождения)</w:t>
            </w:r>
          </w:p>
        </w:tc>
      </w:tr>
      <w:tr w:rsidR="009D1C4E" w:rsidRPr="00E503B3" w:rsidTr="0085269D">
        <w:trPr>
          <w:trHeight w:val="454"/>
        </w:trPr>
        <w:tc>
          <w:tcPr>
            <w:tcW w:w="3766" w:type="dxa"/>
            <w:gridSpan w:val="3"/>
            <w:tcBorders>
              <w:bottom w:val="single" w:sz="4" w:space="0" w:color="auto"/>
            </w:tcBorders>
            <w:vAlign w:val="bottom"/>
          </w:tcPr>
          <w:p w:rsidR="009D1C4E" w:rsidRPr="00E503B3" w:rsidRDefault="009D1C4E" w:rsidP="0085269D">
            <w:pPr>
              <w:pStyle w:val="a7"/>
              <w:rPr>
                <w:bCs/>
              </w:rPr>
            </w:pPr>
          </w:p>
        </w:tc>
        <w:tc>
          <w:tcPr>
            <w:tcW w:w="945" w:type="dxa"/>
            <w:vAlign w:val="bottom"/>
          </w:tcPr>
          <w:p w:rsidR="009D1C4E" w:rsidRPr="00E503B3" w:rsidRDefault="009D1C4E" w:rsidP="0085269D">
            <w:pPr>
              <w:pStyle w:val="a7"/>
              <w:rPr>
                <w:bCs/>
              </w:rPr>
            </w:pPr>
            <w:r w:rsidRPr="00E503B3">
              <w:rPr>
                <w:bCs/>
              </w:rPr>
              <w:t>серия</w:t>
            </w:r>
          </w:p>
        </w:tc>
        <w:tc>
          <w:tcPr>
            <w:tcW w:w="1731" w:type="dxa"/>
            <w:gridSpan w:val="4"/>
            <w:tcBorders>
              <w:bottom w:val="single" w:sz="4" w:space="0" w:color="auto"/>
            </w:tcBorders>
            <w:vAlign w:val="bottom"/>
          </w:tcPr>
          <w:p w:rsidR="009D1C4E" w:rsidRPr="00E503B3" w:rsidRDefault="009D1C4E" w:rsidP="0085269D">
            <w:pPr>
              <w:pStyle w:val="a7"/>
              <w:rPr>
                <w:bCs/>
              </w:rPr>
            </w:pPr>
          </w:p>
        </w:tc>
        <w:tc>
          <w:tcPr>
            <w:tcW w:w="945" w:type="dxa"/>
            <w:vAlign w:val="bottom"/>
          </w:tcPr>
          <w:p w:rsidR="009D1C4E" w:rsidRPr="00E503B3" w:rsidRDefault="009D1C4E" w:rsidP="0085269D">
            <w:pPr>
              <w:pStyle w:val="a7"/>
              <w:rPr>
                <w:bCs/>
              </w:rPr>
            </w:pPr>
            <w:r w:rsidRPr="00E503B3">
              <w:rPr>
                <w:bCs/>
              </w:rPr>
              <w:t>номер</w:t>
            </w:r>
          </w:p>
        </w:tc>
        <w:tc>
          <w:tcPr>
            <w:tcW w:w="2913" w:type="dxa"/>
            <w:tcBorders>
              <w:bottom w:val="single" w:sz="4" w:space="0" w:color="auto"/>
            </w:tcBorders>
            <w:vAlign w:val="bottom"/>
          </w:tcPr>
          <w:p w:rsidR="009D1C4E" w:rsidRPr="00E503B3" w:rsidRDefault="009D1C4E" w:rsidP="0085269D">
            <w:pPr>
              <w:pStyle w:val="a7"/>
              <w:rPr>
                <w:bCs/>
              </w:rPr>
            </w:pPr>
          </w:p>
        </w:tc>
      </w:tr>
      <w:tr w:rsidR="009D1C4E" w:rsidRPr="00E503B3" w:rsidTr="0085269D">
        <w:trPr>
          <w:trHeight w:val="454"/>
        </w:trPr>
        <w:tc>
          <w:tcPr>
            <w:tcW w:w="10300" w:type="dxa"/>
            <w:gridSpan w:val="10"/>
          </w:tcPr>
          <w:p w:rsidR="009D1C4E" w:rsidRPr="00E503B3" w:rsidRDefault="009D1C4E" w:rsidP="0085269D">
            <w:pPr>
              <w:pStyle w:val="a7"/>
              <w:tabs>
                <w:tab w:val="center" w:pos="1138"/>
              </w:tabs>
              <w:rPr>
                <w:bCs/>
                <w:i/>
              </w:rPr>
            </w:pPr>
            <w:r w:rsidRPr="00E503B3">
              <w:rPr>
                <w:i/>
                <w:color w:val="000000"/>
              </w:rPr>
              <w:tab/>
            </w:r>
            <w:r w:rsidRPr="00E503B3">
              <w:rPr>
                <w:i/>
                <w:color w:val="000000"/>
                <w:vertAlign w:val="superscript"/>
              </w:rPr>
              <w:t>(вид документа, удостоверяющего личность</w:t>
            </w:r>
            <w:r w:rsidRPr="00E503B3">
              <w:rPr>
                <w:color w:val="000000"/>
                <w:vertAlign w:val="superscript"/>
              </w:rPr>
              <w:t>)</w:t>
            </w:r>
          </w:p>
        </w:tc>
      </w:tr>
      <w:tr w:rsidR="009D1C4E" w:rsidRPr="00E503B3" w:rsidTr="0085269D">
        <w:trPr>
          <w:trHeight w:val="454"/>
        </w:trPr>
        <w:tc>
          <w:tcPr>
            <w:tcW w:w="1687" w:type="dxa"/>
            <w:gridSpan w:val="2"/>
            <w:vAlign w:val="bottom"/>
          </w:tcPr>
          <w:p w:rsidR="009D1C4E" w:rsidRPr="00E503B3" w:rsidRDefault="009D1C4E" w:rsidP="0085269D">
            <w:pPr>
              <w:pStyle w:val="a7"/>
              <w:rPr>
                <w:bCs/>
              </w:rPr>
            </w:pPr>
            <w:r w:rsidRPr="00E503B3">
              <w:rPr>
                <w:bCs/>
              </w:rPr>
              <w:t>дата выдачи</w:t>
            </w:r>
          </w:p>
        </w:tc>
        <w:tc>
          <w:tcPr>
            <w:tcW w:w="2079" w:type="dxa"/>
            <w:tcBorders>
              <w:bottom w:val="single" w:sz="4" w:space="0" w:color="auto"/>
            </w:tcBorders>
            <w:vAlign w:val="bottom"/>
          </w:tcPr>
          <w:p w:rsidR="009D1C4E" w:rsidRPr="00E503B3" w:rsidRDefault="009D1C4E" w:rsidP="0085269D">
            <w:pPr>
              <w:pStyle w:val="a7"/>
              <w:rPr>
                <w:bCs/>
              </w:rPr>
            </w:pPr>
          </w:p>
        </w:tc>
        <w:tc>
          <w:tcPr>
            <w:tcW w:w="1700" w:type="dxa"/>
            <w:gridSpan w:val="4"/>
            <w:vAlign w:val="bottom"/>
          </w:tcPr>
          <w:p w:rsidR="009D1C4E" w:rsidRPr="00E503B3" w:rsidRDefault="009D1C4E" w:rsidP="0085269D">
            <w:pPr>
              <w:pStyle w:val="a7"/>
              <w:rPr>
                <w:bCs/>
              </w:rPr>
            </w:pPr>
            <w:r w:rsidRPr="00E503B3">
              <w:rPr>
                <w:bCs/>
              </w:rPr>
              <w:t>кем выдан</w:t>
            </w:r>
          </w:p>
        </w:tc>
        <w:tc>
          <w:tcPr>
            <w:tcW w:w="4834" w:type="dxa"/>
            <w:gridSpan w:val="3"/>
            <w:tcBorders>
              <w:bottom w:val="single" w:sz="4" w:space="0" w:color="auto"/>
            </w:tcBorders>
            <w:vAlign w:val="bottom"/>
          </w:tcPr>
          <w:p w:rsidR="009D1C4E" w:rsidRPr="00E503B3" w:rsidRDefault="009D1C4E" w:rsidP="0085269D">
            <w:pPr>
              <w:pStyle w:val="a7"/>
              <w:rPr>
                <w:bCs/>
              </w:rPr>
            </w:pPr>
          </w:p>
        </w:tc>
      </w:tr>
      <w:tr w:rsidR="009D1C4E" w:rsidRPr="00E503B3" w:rsidTr="0085269D">
        <w:trPr>
          <w:trHeight w:val="454"/>
        </w:trPr>
        <w:tc>
          <w:tcPr>
            <w:tcW w:w="10300" w:type="dxa"/>
            <w:gridSpan w:val="10"/>
            <w:tcBorders>
              <w:bottom w:val="single" w:sz="4" w:space="0" w:color="auto"/>
            </w:tcBorders>
            <w:vAlign w:val="bottom"/>
          </w:tcPr>
          <w:p w:rsidR="009D1C4E" w:rsidRPr="00E503B3" w:rsidRDefault="009D1C4E" w:rsidP="0085269D">
            <w:pPr>
              <w:pStyle w:val="a7"/>
              <w:rPr>
                <w:bCs/>
                <w:i/>
              </w:rPr>
            </w:pPr>
          </w:p>
        </w:tc>
      </w:tr>
    </w:tbl>
    <w:p w:rsidR="009D1C4E" w:rsidRPr="00E503B3" w:rsidRDefault="009D1C4E" w:rsidP="009D1C4E">
      <w:pPr>
        <w:rPr>
          <w:vanish/>
        </w:rPr>
      </w:pPr>
    </w:p>
    <w:p w:rsidR="009D1C4E" w:rsidRPr="00E503B3" w:rsidRDefault="009D1C4E" w:rsidP="009D1C4E">
      <w:pPr>
        <w:pStyle w:val="a3"/>
        <w:jc w:val="right"/>
        <w:rPr>
          <w:vanish/>
        </w:rPr>
      </w:pPr>
    </w:p>
    <w:tbl>
      <w:tblPr>
        <w:tblpPr w:leftFromText="180" w:rightFromText="180" w:vertAnchor="text" w:horzAnchor="margin" w:tblpY="2069"/>
        <w:tblW w:w="10478" w:type="dxa"/>
        <w:tblLayout w:type="fixed"/>
        <w:tblLook w:val="0000" w:firstRow="0" w:lastRow="0" w:firstColumn="0" w:lastColumn="0" w:noHBand="0" w:noVBand="0"/>
      </w:tblPr>
      <w:tblGrid>
        <w:gridCol w:w="4165"/>
        <w:gridCol w:w="623"/>
        <w:gridCol w:w="707"/>
        <w:gridCol w:w="3565"/>
        <w:gridCol w:w="709"/>
        <w:gridCol w:w="709"/>
      </w:tblGrid>
      <w:tr w:rsidR="009D1C4E" w:rsidRPr="00E503B3" w:rsidTr="0085269D">
        <w:tc>
          <w:tcPr>
            <w:tcW w:w="4165" w:type="dxa"/>
            <w:tcBorders>
              <w:right w:val="single" w:sz="4" w:space="0" w:color="auto"/>
            </w:tcBorders>
            <w:vAlign w:val="bottom"/>
          </w:tcPr>
          <w:p w:rsidR="009D1C4E" w:rsidRPr="00E503B3" w:rsidRDefault="009D1C4E" w:rsidP="0085269D">
            <w:pPr>
              <w:pStyle w:val="a7"/>
              <w:rPr>
                <w:b/>
                <w:bCs/>
              </w:rPr>
            </w:pPr>
          </w:p>
        </w:tc>
        <w:tc>
          <w:tcPr>
            <w:tcW w:w="623"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b/>
                <w:bCs/>
                <w:sz w:val="20"/>
                <w:szCs w:val="20"/>
              </w:rPr>
            </w:pPr>
            <w:r w:rsidRPr="00E503B3">
              <w:rPr>
                <w:b/>
                <w:bCs/>
                <w:sz w:val="20"/>
                <w:szCs w:val="20"/>
              </w:rPr>
              <w:t>ДА</w:t>
            </w:r>
          </w:p>
        </w:tc>
        <w:tc>
          <w:tcPr>
            <w:tcW w:w="707"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b/>
                <w:bCs/>
                <w:sz w:val="20"/>
                <w:szCs w:val="20"/>
              </w:rPr>
            </w:pPr>
            <w:r w:rsidRPr="00E503B3">
              <w:rPr>
                <w:b/>
                <w:bCs/>
                <w:sz w:val="20"/>
                <w:szCs w:val="20"/>
              </w:rPr>
              <w:t>НЕТ</w:t>
            </w:r>
          </w:p>
        </w:tc>
        <w:tc>
          <w:tcPr>
            <w:tcW w:w="3565" w:type="dxa"/>
            <w:shd w:val="clear" w:color="auto" w:fill="auto"/>
            <w:vAlign w:val="bottom"/>
          </w:tcPr>
          <w:p w:rsidR="009D1C4E" w:rsidRPr="00E503B3" w:rsidRDefault="009D1C4E" w:rsidP="0085269D">
            <w:pPr>
              <w:pStyle w:val="a7"/>
              <w:rPr>
                <w:b/>
                <w:bCs/>
              </w:rPr>
            </w:pPr>
          </w:p>
        </w:tc>
        <w:tc>
          <w:tcPr>
            <w:tcW w:w="709" w:type="dxa"/>
            <w:tcBorders>
              <w:top w:val="single" w:sz="4" w:space="0" w:color="auto"/>
              <w:left w:val="nil"/>
              <w:bottom w:val="single" w:sz="4" w:space="0" w:color="auto"/>
              <w:right w:val="single" w:sz="4" w:space="0" w:color="auto"/>
            </w:tcBorders>
            <w:shd w:val="clear" w:color="auto" w:fill="auto"/>
            <w:vAlign w:val="bottom"/>
          </w:tcPr>
          <w:p w:rsidR="009D1C4E" w:rsidRPr="00E503B3" w:rsidRDefault="009D1C4E" w:rsidP="0085269D">
            <w:pPr>
              <w:pStyle w:val="a7"/>
              <w:rPr>
                <w:b/>
                <w:bCs/>
                <w:sz w:val="20"/>
                <w:szCs w:val="20"/>
              </w:rPr>
            </w:pPr>
            <w:r w:rsidRPr="00E503B3">
              <w:rPr>
                <w:b/>
                <w:bCs/>
                <w:sz w:val="20"/>
                <w:szCs w:val="20"/>
              </w:rPr>
              <w:t>ДА</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b/>
                <w:bCs/>
                <w:sz w:val="20"/>
                <w:szCs w:val="20"/>
              </w:rPr>
            </w:pPr>
            <w:r w:rsidRPr="00E503B3">
              <w:rPr>
                <w:b/>
                <w:bCs/>
                <w:sz w:val="20"/>
                <w:szCs w:val="20"/>
              </w:rPr>
              <w:t>НЕТ</w:t>
            </w:r>
          </w:p>
        </w:tc>
      </w:tr>
      <w:tr w:rsidR="009D1C4E" w:rsidRPr="00E503B3" w:rsidTr="0085269D">
        <w:trPr>
          <w:trHeight w:val="555"/>
        </w:trPr>
        <w:tc>
          <w:tcPr>
            <w:tcW w:w="4165" w:type="dxa"/>
            <w:tcBorders>
              <w:bottom w:val="single" w:sz="4" w:space="0" w:color="auto"/>
              <w:right w:val="single" w:sz="4" w:space="0" w:color="auto"/>
            </w:tcBorders>
            <w:vAlign w:val="bottom"/>
          </w:tcPr>
          <w:p w:rsidR="009D1C4E" w:rsidRPr="00E503B3" w:rsidRDefault="009D1C4E" w:rsidP="0085269D">
            <w:pPr>
              <w:pStyle w:val="a7"/>
              <w:rPr>
                <w:bCs/>
              </w:rPr>
            </w:pPr>
            <w:r w:rsidRPr="00E503B3">
              <w:rPr>
                <w:bCs/>
              </w:rPr>
              <w:t>Заключение договоров</w:t>
            </w:r>
          </w:p>
        </w:tc>
        <w:tc>
          <w:tcPr>
            <w:tcW w:w="623"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bCs/>
              </w:rPr>
            </w:pPr>
          </w:p>
        </w:tc>
        <w:tc>
          <w:tcPr>
            <w:tcW w:w="707"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bCs/>
              </w:rPr>
            </w:pPr>
          </w:p>
        </w:tc>
        <w:tc>
          <w:tcPr>
            <w:tcW w:w="3565" w:type="dxa"/>
            <w:tcBorders>
              <w:bottom w:val="single" w:sz="4" w:space="0" w:color="auto"/>
              <w:right w:val="single" w:sz="4" w:space="0" w:color="auto"/>
            </w:tcBorders>
            <w:shd w:val="clear" w:color="auto" w:fill="auto"/>
            <w:vAlign w:val="bottom"/>
          </w:tcPr>
          <w:p w:rsidR="009D1C4E" w:rsidRPr="00E503B3" w:rsidRDefault="009D1C4E" w:rsidP="0085269D">
            <w:pPr>
              <w:pStyle w:val="a7"/>
              <w:rPr>
                <w:bCs/>
              </w:rPr>
            </w:pPr>
            <w:r w:rsidRPr="00E503B3">
              <w:rPr>
                <w:bCs/>
              </w:rPr>
              <w:t>Обеспечения льготного питания</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bCs/>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bCs/>
              </w:rPr>
            </w:pPr>
          </w:p>
        </w:tc>
      </w:tr>
      <w:tr w:rsidR="009D1C4E" w:rsidRPr="00E503B3" w:rsidTr="0085269D">
        <w:trPr>
          <w:trHeight w:val="555"/>
        </w:trPr>
        <w:tc>
          <w:tcPr>
            <w:tcW w:w="4165" w:type="dxa"/>
            <w:tcBorders>
              <w:top w:val="single" w:sz="4" w:space="0" w:color="auto"/>
              <w:bottom w:val="single" w:sz="4" w:space="0" w:color="auto"/>
              <w:right w:val="single" w:sz="4" w:space="0" w:color="auto"/>
            </w:tcBorders>
            <w:vAlign w:val="bottom"/>
          </w:tcPr>
          <w:p w:rsidR="009D1C4E" w:rsidRPr="00E503B3" w:rsidRDefault="009D1C4E" w:rsidP="0085269D">
            <w:pPr>
              <w:pStyle w:val="a7"/>
              <w:rPr>
                <w:bCs/>
              </w:rPr>
            </w:pPr>
            <w:r w:rsidRPr="00E503B3">
              <w:rPr>
                <w:bCs/>
              </w:rPr>
              <w:t>Ведение личного дела</w:t>
            </w:r>
          </w:p>
        </w:tc>
        <w:tc>
          <w:tcPr>
            <w:tcW w:w="623"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i/>
                <w:color w:val="000000"/>
              </w:rPr>
            </w:pPr>
          </w:p>
        </w:tc>
        <w:tc>
          <w:tcPr>
            <w:tcW w:w="707"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i/>
                <w:color w:val="000000"/>
              </w:rPr>
            </w:pPr>
          </w:p>
        </w:tc>
        <w:tc>
          <w:tcPr>
            <w:tcW w:w="3565" w:type="dxa"/>
            <w:tcBorders>
              <w:top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bCs/>
              </w:rPr>
            </w:pPr>
            <w:r w:rsidRPr="00E503B3">
              <w:rPr>
                <w:bCs/>
              </w:rPr>
              <w:t>Медицинского сопровождения</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i/>
                <w:color w:val="000000"/>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i/>
                <w:color w:val="000000"/>
              </w:rPr>
            </w:pPr>
          </w:p>
        </w:tc>
      </w:tr>
      <w:tr w:rsidR="009D1C4E" w:rsidRPr="00E503B3" w:rsidTr="0085269D">
        <w:trPr>
          <w:trHeight w:val="555"/>
        </w:trPr>
        <w:tc>
          <w:tcPr>
            <w:tcW w:w="4165" w:type="dxa"/>
            <w:tcBorders>
              <w:top w:val="single" w:sz="4" w:space="0" w:color="auto"/>
              <w:bottom w:val="single" w:sz="4" w:space="0" w:color="auto"/>
              <w:right w:val="single" w:sz="4" w:space="0" w:color="auto"/>
            </w:tcBorders>
            <w:vAlign w:val="bottom"/>
          </w:tcPr>
          <w:p w:rsidR="009D1C4E" w:rsidRPr="00E503B3" w:rsidRDefault="009D1C4E" w:rsidP="0085269D">
            <w:pPr>
              <w:pStyle w:val="a7"/>
              <w:rPr>
                <w:bCs/>
              </w:rPr>
            </w:pPr>
            <w:r w:rsidRPr="00E503B3">
              <w:rPr>
                <w:bCs/>
              </w:rPr>
              <w:t>Ведение журналов, дневника и другой учетной документации</w:t>
            </w:r>
          </w:p>
        </w:tc>
        <w:tc>
          <w:tcPr>
            <w:tcW w:w="623"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i/>
                <w:color w:val="000000"/>
              </w:rPr>
            </w:pPr>
          </w:p>
        </w:tc>
        <w:tc>
          <w:tcPr>
            <w:tcW w:w="707"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i/>
                <w:color w:val="000000"/>
              </w:rPr>
            </w:pPr>
          </w:p>
        </w:tc>
        <w:tc>
          <w:tcPr>
            <w:tcW w:w="3565" w:type="dxa"/>
            <w:tcBorders>
              <w:top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i/>
                <w:color w:val="000000"/>
              </w:rPr>
            </w:pPr>
            <w:r w:rsidRPr="00E503B3">
              <w:rPr>
                <w:bCs/>
              </w:rPr>
              <w:t>Обеспечения льготного проезда в транспорте</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i/>
                <w:color w:val="000000"/>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i/>
                <w:color w:val="000000"/>
              </w:rPr>
            </w:pPr>
          </w:p>
        </w:tc>
      </w:tr>
      <w:tr w:rsidR="009D1C4E" w:rsidRPr="00E503B3" w:rsidTr="0085269D">
        <w:tc>
          <w:tcPr>
            <w:tcW w:w="4165" w:type="dxa"/>
            <w:tcBorders>
              <w:top w:val="single" w:sz="4" w:space="0" w:color="auto"/>
              <w:bottom w:val="single" w:sz="4" w:space="0" w:color="auto"/>
              <w:right w:val="single" w:sz="4" w:space="0" w:color="auto"/>
            </w:tcBorders>
            <w:vAlign w:val="bottom"/>
          </w:tcPr>
          <w:p w:rsidR="009D1C4E" w:rsidRPr="00E503B3" w:rsidRDefault="009D1C4E" w:rsidP="0085269D">
            <w:pPr>
              <w:pStyle w:val="a7"/>
              <w:rPr>
                <w:bCs/>
              </w:rPr>
            </w:pPr>
            <w:r w:rsidRPr="00E503B3">
              <w:rPr>
                <w:bCs/>
              </w:rPr>
              <w:t>Получение справок, характеристик, ученического билета и тп..</w:t>
            </w:r>
          </w:p>
        </w:tc>
        <w:tc>
          <w:tcPr>
            <w:tcW w:w="623"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i/>
                <w:color w:val="000000"/>
              </w:rPr>
            </w:pPr>
          </w:p>
        </w:tc>
        <w:tc>
          <w:tcPr>
            <w:tcW w:w="707"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i/>
                <w:color w:val="000000"/>
              </w:rPr>
            </w:pPr>
          </w:p>
        </w:tc>
        <w:tc>
          <w:tcPr>
            <w:tcW w:w="3565" w:type="dxa"/>
            <w:tcBorders>
              <w:top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bCs/>
              </w:rPr>
            </w:pPr>
            <w:r w:rsidRPr="00E503B3">
              <w:rPr>
                <w:bCs/>
              </w:rPr>
              <w:t>Организация отдыха и оздоровления</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i/>
                <w:color w:val="000000"/>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i/>
                <w:color w:val="000000"/>
              </w:rPr>
            </w:pPr>
          </w:p>
        </w:tc>
      </w:tr>
      <w:tr w:rsidR="009D1C4E" w:rsidRPr="00E503B3" w:rsidTr="0085269D">
        <w:tc>
          <w:tcPr>
            <w:tcW w:w="4165" w:type="dxa"/>
            <w:tcBorders>
              <w:top w:val="single" w:sz="4" w:space="0" w:color="auto"/>
              <w:bottom w:val="single" w:sz="4" w:space="0" w:color="auto"/>
              <w:right w:val="single" w:sz="4" w:space="0" w:color="auto"/>
            </w:tcBorders>
            <w:vAlign w:val="bottom"/>
          </w:tcPr>
          <w:p w:rsidR="009D1C4E" w:rsidRPr="00E503B3" w:rsidRDefault="009D1C4E" w:rsidP="0085269D">
            <w:pPr>
              <w:pStyle w:val="a7"/>
              <w:rPr>
                <w:bCs/>
              </w:rPr>
            </w:pPr>
            <w:r w:rsidRPr="00E503B3">
              <w:rPr>
                <w:bCs/>
              </w:rPr>
              <w:t>Оформление и выдача документов об образовании (аттестат, табель и др.)</w:t>
            </w:r>
          </w:p>
        </w:tc>
        <w:tc>
          <w:tcPr>
            <w:tcW w:w="623"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i/>
                <w:color w:val="000000"/>
              </w:rPr>
            </w:pPr>
          </w:p>
        </w:tc>
        <w:tc>
          <w:tcPr>
            <w:tcW w:w="707"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i/>
                <w:color w:val="000000"/>
              </w:rPr>
            </w:pPr>
          </w:p>
        </w:tc>
        <w:tc>
          <w:tcPr>
            <w:tcW w:w="3565" w:type="dxa"/>
            <w:tcBorders>
              <w:top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bCs/>
              </w:rPr>
            </w:pPr>
            <w:r w:rsidRPr="00E503B3">
              <w:rPr>
                <w:bCs/>
              </w:rPr>
              <w:t>Участие в конкурсах, олимпиадах и соревнованиях и т.п.</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i/>
                <w:color w:val="000000"/>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i/>
                <w:color w:val="000000"/>
              </w:rPr>
            </w:pPr>
          </w:p>
        </w:tc>
      </w:tr>
      <w:tr w:rsidR="009D1C4E" w:rsidRPr="00E503B3" w:rsidTr="0085269D">
        <w:trPr>
          <w:trHeight w:val="692"/>
        </w:trPr>
        <w:tc>
          <w:tcPr>
            <w:tcW w:w="4165" w:type="dxa"/>
            <w:tcBorders>
              <w:top w:val="single" w:sz="4" w:space="0" w:color="auto"/>
              <w:bottom w:val="single" w:sz="4" w:space="0" w:color="auto"/>
              <w:right w:val="single" w:sz="4" w:space="0" w:color="auto"/>
            </w:tcBorders>
            <w:vAlign w:val="bottom"/>
          </w:tcPr>
          <w:p w:rsidR="009D1C4E" w:rsidRPr="00E503B3" w:rsidRDefault="009D1C4E" w:rsidP="0085269D">
            <w:pPr>
              <w:pStyle w:val="a7"/>
              <w:rPr>
                <w:bCs/>
              </w:rPr>
            </w:pPr>
            <w:r w:rsidRPr="00E503B3">
              <w:rPr>
                <w:bCs/>
              </w:rPr>
              <w:t>Учета и контроля занятости детей во внеурочное время</w:t>
            </w:r>
          </w:p>
        </w:tc>
        <w:tc>
          <w:tcPr>
            <w:tcW w:w="623"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i/>
                <w:color w:val="000000"/>
              </w:rPr>
            </w:pPr>
          </w:p>
        </w:tc>
        <w:tc>
          <w:tcPr>
            <w:tcW w:w="707"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i/>
                <w:color w:val="000000"/>
              </w:rPr>
            </w:pPr>
          </w:p>
        </w:tc>
        <w:tc>
          <w:tcPr>
            <w:tcW w:w="3565" w:type="dxa"/>
            <w:tcBorders>
              <w:top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bCs/>
              </w:rPr>
            </w:pPr>
            <w:r w:rsidRPr="00E503B3">
              <w:rPr>
                <w:bCs/>
              </w:rPr>
              <w:t>Организация деятельности общественного управления ОУ</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i/>
                <w:color w:val="000000"/>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i/>
                <w:color w:val="000000"/>
              </w:rPr>
            </w:pPr>
          </w:p>
        </w:tc>
      </w:tr>
    </w:tbl>
    <w:p w:rsidR="009D1C4E" w:rsidRPr="00E503B3" w:rsidRDefault="009D1C4E" w:rsidP="009D1C4E">
      <w:pPr>
        <w:spacing w:before="360" w:after="240"/>
      </w:pPr>
      <w:r w:rsidRPr="00E503B3">
        <w:t>таблице:</w:t>
      </w:r>
    </w:p>
    <w:p w:rsidR="009D1C4E" w:rsidRPr="00E503B3" w:rsidRDefault="009D1C4E" w:rsidP="009D1C4E">
      <w:pPr>
        <w:spacing w:before="240" w:after="240"/>
        <w:ind w:firstLine="540"/>
        <w:jc w:val="both"/>
      </w:pPr>
      <w:r w:rsidRPr="00E503B3">
        <w:t>Даю согласие на обработку своих персональных данных и данных моего ребенка отмеченных знаком «V» в столбце «ДА» в нижеприведенной таблице:</w:t>
      </w:r>
    </w:p>
    <w:tbl>
      <w:tblPr>
        <w:tblpPr w:leftFromText="180" w:rightFromText="180" w:horzAnchor="page" w:tblpX="1161" w:tblpY="-211"/>
        <w:tblW w:w="10067" w:type="dxa"/>
        <w:tblLayout w:type="fixed"/>
        <w:tblLook w:val="0000" w:firstRow="0" w:lastRow="0" w:firstColumn="0" w:lastColumn="0" w:noHBand="0" w:noVBand="0"/>
      </w:tblPr>
      <w:tblGrid>
        <w:gridCol w:w="4306"/>
        <w:gridCol w:w="622"/>
        <w:gridCol w:w="706"/>
        <w:gridCol w:w="3121"/>
        <w:gridCol w:w="629"/>
        <w:gridCol w:w="683"/>
      </w:tblGrid>
      <w:tr w:rsidR="009D1C4E" w:rsidRPr="00E503B3" w:rsidTr="0085269D">
        <w:trPr>
          <w:tblHeader/>
        </w:trPr>
        <w:tc>
          <w:tcPr>
            <w:tcW w:w="4306" w:type="dxa"/>
            <w:tcBorders>
              <w:top w:val="single" w:sz="4" w:space="0" w:color="auto"/>
              <w:left w:val="single" w:sz="4" w:space="0" w:color="auto"/>
              <w:bottom w:val="single" w:sz="4" w:space="0" w:color="auto"/>
              <w:right w:val="single" w:sz="4" w:space="0" w:color="auto"/>
            </w:tcBorders>
            <w:vAlign w:val="bottom"/>
          </w:tcPr>
          <w:p w:rsidR="009D1C4E" w:rsidRPr="00E503B3" w:rsidRDefault="009D1C4E" w:rsidP="0085269D">
            <w:pPr>
              <w:pStyle w:val="a7"/>
              <w:rPr>
                <w:bCs/>
              </w:rPr>
            </w:pPr>
            <w:r w:rsidRPr="00E503B3">
              <w:rPr>
                <w:bCs/>
              </w:rPr>
              <w:lastRenderedPageBreak/>
              <w:t>Персональные данные ребенка</w:t>
            </w:r>
          </w:p>
        </w:tc>
        <w:tc>
          <w:tcPr>
            <w:tcW w:w="622"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bCs/>
              </w:rPr>
            </w:pPr>
            <w:r w:rsidRPr="00E503B3">
              <w:rPr>
                <w:bCs/>
              </w:rPr>
              <w:t>ДА</w:t>
            </w:r>
          </w:p>
        </w:tc>
        <w:tc>
          <w:tcPr>
            <w:tcW w:w="706"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bCs/>
              </w:rPr>
            </w:pPr>
            <w:r w:rsidRPr="00E503B3">
              <w:rPr>
                <w:bCs/>
              </w:rPr>
              <w:t>НЕТ</w:t>
            </w:r>
          </w:p>
        </w:tc>
        <w:tc>
          <w:tcPr>
            <w:tcW w:w="3121"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bCs/>
              </w:rPr>
            </w:pPr>
            <w:r w:rsidRPr="00E503B3">
              <w:rPr>
                <w:bCs/>
              </w:rPr>
              <w:t>Персональные данные родителей (законных представителей)</w:t>
            </w:r>
          </w:p>
        </w:tc>
        <w:tc>
          <w:tcPr>
            <w:tcW w:w="629"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bCs/>
              </w:rPr>
            </w:pPr>
            <w:r w:rsidRPr="00E503B3">
              <w:rPr>
                <w:bCs/>
              </w:rPr>
              <w:t>ДА</w:t>
            </w:r>
          </w:p>
        </w:tc>
        <w:tc>
          <w:tcPr>
            <w:tcW w:w="683"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bCs/>
              </w:rPr>
            </w:pPr>
            <w:r w:rsidRPr="00E503B3">
              <w:rPr>
                <w:bCs/>
              </w:rPr>
              <w:t>НЕТ</w:t>
            </w:r>
          </w:p>
        </w:tc>
      </w:tr>
      <w:tr w:rsidR="009D1C4E" w:rsidRPr="00E503B3" w:rsidTr="0085269D">
        <w:trPr>
          <w:trHeight w:val="360"/>
        </w:trPr>
        <w:tc>
          <w:tcPr>
            <w:tcW w:w="4306" w:type="dxa"/>
            <w:tcBorders>
              <w:top w:val="single" w:sz="4" w:space="0" w:color="auto"/>
              <w:left w:val="single" w:sz="4" w:space="0" w:color="auto"/>
              <w:bottom w:val="single" w:sz="4" w:space="0" w:color="auto"/>
              <w:right w:val="single" w:sz="4" w:space="0" w:color="auto"/>
            </w:tcBorders>
            <w:vAlign w:val="bottom"/>
          </w:tcPr>
          <w:p w:rsidR="009D1C4E" w:rsidRPr="00E503B3" w:rsidRDefault="009D1C4E" w:rsidP="0085269D">
            <w:pPr>
              <w:tabs>
                <w:tab w:val="right" w:pos="10440"/>
              </w:tabs>
              <w:jc w:val="both"/>
            </w:pPr>
            <w:r w:rsidRPr="00E503B3">
              <w:t>ОУ, класс, форма обучения</w:t>
            </w:r>
          </w:p>
        </w:tc>
        <w:tc>
          <w:tcPr>
            <w:tcW w:w="622"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consplusnonformat"/>
              <w:spacing w:before="0" w:beforeAutospacing="0" w:after="0" w:afterAutospacing="0"/>
              <w:rPr>
                <w:bCs/>
              </w:rPr>
            </w:pPr>
          </w:p>
        </w:tc>
        <w:tc>
          <w:tcPr>
            <w:tcW w:w="706"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consplusnonformat"/>
              <w:spacing w:before="0" w:beforeAutospacing="0" w:after="0" w:afterAutospacing="0"/>
              <w:rPr>
                <w:bCs/>
              </w:rPr>
            </w:pPr>
          </w:p>
        </w:tc>
        <w:tc>
          <w:tcPr>
            <w:tcW w:w="3121" w:type="dxa"/>
            <w:tcBorders>
              <w:top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consplusnonformat"/>
              <w:spacing w:before="0" w:beforeAutospacing="0" w:after="0" w:afterAutospacing="0"/>
              <w:rPr>
                <w:bCs/>
              </w:rPr>
            </w:pPr>
            <w:r w:rsidRPr="00E503B3">
              <w:t>Фамилия, Имя, Отчество</w:t>
            </w:r>
          </w:p>
        </w:tc>
        <w:tc>
          <w:tcPr>
            <w:tcW w:w="629"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consplusnonformat"/>
              <w:spacing w:before="0" w:beforeAutospacing="0" w:after="0" w:afterAutospacing="0"/>
              <w:rPr>
                <w:bCs/>
              </w:rPr>
            </w:pPr>
          </w:p>
        </w:tc>
        <w:tc>
          <w:tcPr>
            <w:tcW w:w="683"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consplusnonformat"/>
              <w:spacing w:before="0" w:beforeAutospacing="0" w:after="0" w:afterAutospacing="0"/>
              <w:rPr>
                <w:bCs/>
              </w:rPr>
            </w:pPr>
          </w:p>
        </w:tc>
      </w:tr>
      <w:tr w:rsidR="009D1C4E" w:rsidRPr="00E503B3" w:rsidTr="0085269D">
        <w:trPr>
          <w:trHeight w:val="360"/>
        </w:trPr>
        <w:tc>
          <w:tcPr>
            <w:tcW w:w="4306" w:type="dxa"/>
            <w:tcBorders>
              <w:top w:val="single" w:sz="4" w:space="0" w:color="auto"/>
              <w:left w:val="single" w:sz="4" w:space="0" w:color="auto"/>
              <w:bottom w:val="single" w:sz="4" w:space="0" w:color="auto"/>
              <w:right w:val="single" w:sz="4" w:space="0" w:color="auto"/>
            </w:tcBorders>
            <w:vAlign w:val="bottom"/>
          </w:tcPr>
          <w:p w:rsidR="009D1C4E" w:rsidRPr="00E503B3" w:rsidRDefault="009D1C4E" w:rsidP="0085269D">
            <w:pPr>
              <w:tabs>
                <w:tab w:val="right" w:pos="10440"/>
              </w:tabs>
              <w:jc w:val="both"/>
            </w:pPr>
            <w:r w:rsidRPr="00E503B3">
              <w:t xml:space="preserve">Фамилия, Имя, Отчество </w:t>
            </w:r>
          </w:p>
        </w:tc>
        <w:tc>
          <w:tcPr>
            <w:tcW w:w="622"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consplusnonformat"/>
              <w:spacing w:before="0" w:beforeAutospacing="0" w:after="0" w:afterAutospacing="0"/>
              <w:rPr>
                <w:i/>
                <w:color w:val="000000"/>
              </w:rPr>
            </w:pPr>
          </w:p>
        </w:tc>
        <w:tc>
          <w:tcPr>
            <w:tcW w:w="706"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consplusnonformat"/>
              <w:spacing w:before="0" w:beforeAutospacing="0" w:after="0" w:afterAutospacing="0"/>
              <w:rPr>
                <w:i/>
                <w:color w:val="000000"/>
              </w:rPr>
            </w:pPr>
          </w:p>
        </w:tc>
        <w:tc>
          <w:tcPr>
            <w:tcW w:w="3121" w:type="dxa"/>
            <w:tcBorders>
              <w:top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consplusnonformat"/>
              <w:spacing w:before="0" w:beforeAutospacing="0" w:after="0" w:afterAutospacing="0"/>
              <w:rPr>
                <w:bCs/>
              </w:rPr>
            </w:pPr>
            <w:r w:rsidRPr="00E503B3">
              <w:t>Родственные отношения</w:t>
            </w:r>
          </w:p>
        </w:tc>
        <w:tc>
          <w:tcPr>
            <w:tcW w:w="629"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consplusnonformat"/>
              <w:spacing w:before="0" w:beforeAutospacing="0" w:after="0" w:afterAutospacing="0"/>
              <w:rPr>
                <w:i/>
                <w:color w:val="000000"/>
              </w:rPr>
            </w:pPr>
          </w:p>
        </w:tc>
        <w:tc>
          <w:tcPr>
            <w:tcW w:w="683"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consplusnonformat"/>
              <w:spacing w:before="0" w:beforeAutospacing="0" w:after="0" w:afterAutospacing="0"/>
              <w:rPr>
                <w:i/>
                <w:color w:val="000000"/>
              </w:rPr>
            </w:pPr>
          </w:p>
        </w:tc>
      </w:tr>
      <w:tr w:rsidR="009D1C4E" w:rsidRPr="00E503B3" w:rsidTr="0085269D">
        <w:trPr>
          <w:trHeight w:val="360"/>
        </w:trPr>
        <w:tc>
          <w:tcPr>
            <w:tcW w:w="4306" w:type="dxa"/>
            <w:tcBorders>
              <w:top w:val="single" w:sz="4" w:space="0" w:color="auto"/>
              <w:left w:val="single" w:sz="4" w:space="0" w:color="auto"/>
              <w:bottom w:val="single" w:sz="4" w:space="0" w:color="auto"/>
              <w:right w:val="single" w:sz="4" w:space="0" w:color="auto"/>
            </w:tcBorders>
            <w:vAlign w:val="bottom"/>
          </w:tcPr>
          <w:p w:rsidR="009D1C4E" w:rsidRPr="00E503B3" w:rsidRDefault="009D1C4E" w:rsidP="0085269D">
            <w:pPr>
              <w:tabs>
                <w:tab w:val="right" w:pos="10440"/>
              </w:tabs>
              <w:jc w:val="both"/>
            </w:pPr>
            <w:r w:rsidRPr="00E503B3">
              <w:t>Пол</w:t>
            </w:r>
          </w:p>
        </w:tc>
        <w:tc>
          <w:tcPr>
            <w:tcW w:w="622"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consplusnonformat"/>
              <w:spacing w:before="0" w:beforeAutospacing="0" w:after="0" w:afterAutospacing="0"/>
              <w:rPr>
                <w:i/>
                <w:color w:val="000000"/>
              </w:rPr>
            </w:pPr>
          </w:p>
        </w:tc>
        <w:tc>
          <w:tcPr>
            <w:tcW w:w="706"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consplusnonformat"/>
              <w:spacing w:before="0" w:beforeAutospacing="0" w:after="0" w:afterAutospacing="0"/>
              <w:rPr>
                <w:i/>
                <w:color w:val="000000"/>
              </w:rPr>
            </w:pPr>
          </w:p>
        </w:tc>
        <w:tc>
          <w:tcPr>
            <w:tcW w:w="3121" w:type="dxa"/>
            <w:tcBorders>
              <w:top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consplusnonformat"/>
              <w:spacing w:before="0" w:beforeAutospacing="0" w:after="0" w:afterAutospacing="0"/>
              <w:rPr>
                <w:bCs/>
              </w:rPr>
            </w:pPr>
            <w:r w:rsidRPr="00E503B3">
              <w:t>Дата рождения</w:t>
            </w:r>
          </w:p>
        </w:tc>
        <w:tc>
          <w:tcPr>
            <w:tcW w:w="629"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i/>
                <w:color w:val="000000"/>
              </w:rPr>
            </w:pPr>
          </w:p>
        </w:tc>
        <w:tc>
          <w:tcPr>
            <w:tcW w:w="683"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i/>
                <w:color w:val="000000"/>
              </w:rPr>
            </w:pPr>
          </w:p>
        </w:tc>
      </w:tr>
      <w:tr w:rsidR="009D1C4E" w:rsidRPr="00E503B3" w:rsidTr="0085269D">
        <w:trPr>
          <w:trHeight w:val="360"/>
        </w:trPr>
        <w:tc>
          <w:tcPr>
            <w:tcW w:w="4306" w:type="dxa"/>
            <w:tcBorders>
              <w:top w:val="single" w:sz="4" w:space="0" w:color="auto"/>
              <w:left w:val="single" w:sz="4" w:space="0" w:color="auto"/>
              <w:bottom w:val="single" w:sz="4" w:space="0" w:color="auto"/>
              <w:right w:val="single" w:sz="4" w:space="0" w:color="auto"/>
            </w:tcBorders>
            <w:vAlign w:val="bottom"/>
          </w:tcPr>
          <w:p w:rsidR="009D1C4E" w:rsidRPr="00E503B3" w:rsidRDefault="009D1C4E" w:rsidP="0085269D">
            <w:pPr>
              <w:tabs>
                <w:tab w:val="right" w:pos="10440"/>
              </w:tabs>
              <w:jc w:val="both"/>
            </w:pPr>
            <w:r w:rsidRPr="00E503B3">
              <w:t xml:space="preserve">Дата рождения </w:t>
            </w:r>
          </w:p>
        </w:tc>
        <w:tc>
          <w:tcPr>
            <w:tcW w:w="622"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i/>
                <w:color w:val="000000"/>
              </w:rPr>
            </w:pPr>
          </w:p>
        </w:tc>
        <w:tc>
          <w:tcPr>
            <w:tcW w:w="706"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i/>
                <w:color w:val="000000"/>
              </w:rPr>
            </w:pPr>
          </w:p>
        </w:tc>
        <w:tc>
          <w:tcPr>
            <w:tcW w:w="3121" w:type="dxa"/>
            <w:tcBorders>
              <w:top w:val="single" w:sz="4" w:space="0" w:color="auto"/>
              <w:bottom w:val="single" w:sz="4" w:space="0" w:color="auto"/>
              <w:right w:val="single" w:sz="4" w:space="0" w:color="auto"/>
            </w:tcBorders>
            <w:shd w:val="clear" w:color="auto" w:fill="auto"/>
            <w:vAlign w:val="bottom"/>
          </w:tcPr>
          <w:p w:rsidR="009D1C4E" w:rsidRPr="00E503B3" w:rsidRDefault="009D1C4E" w:rsidP="0085269D">
            <w:pPr>
              <w:tabs>
                <w:tab w:val="right" w:pos="10440"/>
              </w:tabs>
              <w:jc w:val="both"/>
            </w:pPr>
            <w:r w:rsidRPr="00E503B3">
              <w:t>Адрес места жительства</w:t>
            </w:r>
          </w:p>
        </w:tc>
        <w:tc>
          <w:tcPr>
            <w:tcW w:w="629"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i/>
                <w:color w:val="000000"/>
              </w:rPr>
            </w:pPr>
          </w:p>
        </w:tc>
        <w:tc>
          <w:tcPr>
            <w:tcW w:w="683"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i/>
                <w:color w:val="000000"/>
              </w:rPr>
            </w:pPr>
          </w:p>
        </w:tc>
      </w:tr>
      <w:tr w:rsidR="009D1C4E" w:rsidRPr="00E503B3" w:rsidTr="0085269D">
        <w:trPr>
          <w:trHeight w:val="360"/>
        </w:trPr>
        <w:tc>
          <w:tcPr>
            <w:tcW w:w="4306" w:type="dxa"/>
            <w:tcBorders>
              <w:top w:val="single" w:sz="4" w:space="0" w:color="auto"/>
              <w:left w:val="single" w:sz="4" w:space="0" w:color="auto"/>
              <w:bottom w:val="single" w:sz="4" w:space="0" w:color="auto"/>
              <w:right w:val="single" w:sz="4" w:space="0" w:color="auto"/>
            </w:tcBorders>
            <w:vAlign w:val="bottom"/>
          </w:tcPr>
          <w:p w:rsidR="009D1C4E" w:rsidRPr="00E503B3" w:rsidRDefault="009D1C4E" w:rsidP="0085269D">
            <w:pPr>
              <w:tabs>
                <w:tab w:val="right" w:pos="10440"/>
              </w:tabs>
              <w:jc w:val="both"/>
            </w:pPr>
            <w:r w:rsidRPr="00E503B3">
              <w:t xml:space="preserve">Место рождения </w:t>
            </w:r>
          </w:p>
        </w:tc>
        <w:tc>
          <w:tcPr>
            <w:tcW w:w="622"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i/>
                <w:color w:val="000000"/>
              </w:rPr>
            </w:pPr>
          </w:p>
        </w:tc>
        <w:tc>
          <w:tcPr>
            <w:tcW w:w="706"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i/>
                <w:color w:val="000000"/>
              </w:rPr>
            </w:pPr>
          </w:p>
        </w:tc>
        <w:tc>
          <w:tcPr>
            <w:tcW w:w="3121" w:type="dxa"/>
            <w:tcBorders>
              <w:top w:val="single" w:sz="4" w:space="0" w:color="auto"/>
              <w:bottom w:val="single" w:sz="4" w:space="0" w:color="auto"/>
              <w:right w:val="single" w:sz="4" w:space="0" w:color="auto"/>
            </w:tcBorders>
            <w:shd w:val="clear" w:color="auto" w:fill="auto"/>
            <w:vAlign w:val="bottom"/>
          </w:tcPr>
          <w:p w:rsidR="009D1C4E" w:rsidRPr="00E503B3" w:rsidRDefault="009D1C4E" w:rsidP="0085269D">
            <w:pPr>
              <w:tabs>
                <w:tab w:val="right" w:pos="10440"/>
              </w:tabs>
              <w:jc w:val="both"/>
            </w:pPr>
            <w:r w:rsidRPr="00E503B3">
              <w:t xml:space="preserve">Адрес регистрации </w:t>
            </w:r>
          </w:p>
        </w:tc>
        <w:tc>
          <w:tcPr>
            <w:tcW w:w="629"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i/>
                <w:color w:val="000000"/>
              </w:rPr>
            </w:pPr>
          </w:p>
        </w:tc>
        <w:tc>
          <w:tcPr>
            <w:tcW w:w="683"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i/>
                <w:color w:val="000000"/>
              </w:rPr>
            </w:pPr>
          </w:p>
        </w:tc>
      </w:tr>
      <w:tr w:rsidR="009D1C4E" w:rsidRPr="00E503B3" w:rsidTr="0085269D">
        <w:trPr>
          <w:trHeight w:val="360"/>
        </w:trPr>
        <w:tc>
          <w:tcPr>
            <w:tcW w:w="4306" w:type="dxa"/>
            <w:tcBorders>
              <w:top w:val="single" w:sz="4" w:space="0" w:color="auto"/>
              <w:left w:val="single" w:sz="4" w:space="0" w:color="auto"/>
              <w:bottom w:val="single" w:sz="4" w:space="0" w:color="auto"/>
              <w:right w:val="single" w:sz="4" w:space="0" w:color="auto"/>
            </w:tcBorders>
            <w:vAlign w:val="bottom"/>
          </w:tcPr>
          <w:p w:rsidR="009D1C4E" w:rsidRPr="00E503B3" w:rsidRDefault="009D1C4E" w:rsidP="0085269D">
            <w:pPr>
              <w:tabs>
                <w:tab w:val="right" w:pos="10440"/>
              </w:tabs>
              <w:jc w:val="both"/>
            </w:pPr>
            <w:r w:rsidRPr="00E503B3">
              <w:t>Адрес места жительства</w:t>
            </w:r>
          </w:p>
        </w:tc>
        <w:tc>
          <w:tcPr>
            <w:tcW w:w="622"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i/>
                <w:color w:val="000000"/>
              </w:rPr>
            </w:pPr>
          </w:p>
        </w:tc>
        <w:tc>
          <w:tcPr>
            <w:tcW w:w="706"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i/>
                <w:color w:val="000000"/>
              </w:rPr>
            </w:pPr>
          </w:p>
        </w:tc>
        <w:tc>
          <w:tcPr>
            <w:tcW w:w="3121" w:type="dxa"/>
            <w:tcBorders>
              <w:top w:val="single" w:sz="4" w:space="0" w:color="auto"/>
              <w:bottom w:val="single" w:sz="4" w:space="0" w:color="auto"/>
              <w:right w:val="single" w:sz="4" w:space="0" w:color="auto"/>
            </w:tcBorders>
            <w:shd w:val="clear" w:color="auto" w:fill="auto"/>
            <w:vAlign w:val="bottom"/>
          </w:tcPr>
          <w:p w:rsidR="009D1C4E" w:rsidRPr="00E503B3" w:rsidRDefault="009D1C4E" w:rsidP="0085269D">
            <w:pPr>
              <w:tabs>
                <w:tab w:val="right" w:pos="10440"/>
              </w:tabs>
              <w:jc w:val="both"/>
            </w:pPr>
            <w:r w:rsidRPr="00E503B3">
              <w:t xml:space="preserve">Данные паспорта </w:t>
            </w:r>
          </w:p>
        </w:tc>
        <w:tc>
          <w:tcPr>
            <w:tcW w:w="629"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i/>
                <w:color w:val="000000"/>
              </w:rPr>
            </w:pPr>
          </w:p>
        </w:tc>
        <w:tc>
          <w:tcPr>
            <w:tcW w:w="683"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i/>
                <w:color w:val="000000"/>
              </w:rPr>
            </w:pPr>
          </w:p>
        </w:tc>
      </w:tr>
      <w:tr w:rsidR="009D1C4E" w:rsidRPr="00E503B3" w:rsidTr="0085269D">
        <w:trPr>
          <w:trHeight w:val="360"/>
        </w:trPr>
        <w:tc>
          <w:tcPr>
            <w:tcW w:w="4306" w:type="dxa"/>
            <w:tcBorders>
              <w:top w:val="single" w:sz="4" w:space="0" w:color="auto"/>
              <w:left w:val="single" w:sz="4" w:space="0" w:color="auto"/>
              <w:bottom w:val="single" w:sz="4" w:space="0" w:color="auto"/>
              <w:right w:val="single" w:sz="4" w:space="0" w:color="auto"/>
            </w:tcBorders>
            <w:vAlign w:val="bottom"/>
          </w:tcPr>
          <w:p w:rsidR="009D1C4E" w:rsidRPr="00E503B3" w:rsidRDefault="009D1C4E" w:rsidP="0085269D">
            <w:pPr>
              <w:tabs>
                <w:tab w:val="right" w:pos="10440"/>
              </w:tabs>
              <w:jc w:val="both"/>
            </w:pPr>
            <w:r w:rsidRPr="00E503B3">
              <w:t xml:space="preserve">Адрес регистрации </w:t>
            </w:r>
          </w:p>
        </w:tc>
        <w:tc>
          <w:tcPr>
            <w:tcW w:w="622"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i/>
                <w:color w:val="000000"/>
              </w:rPr>
            </w:pPr>
          </w:p>
        </w:tc>
        <w:tc>
          <w:tcPr>
            <w:tcW w:w="706"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i/>
                <w:color w:val="000000"/>
              </w:rPr>
            </w:pPr>
          </w:p>
        </w:tc>
        <w:tc>
          <w:tcPr>
            <w:tcW w:w="3121" w:type="dxa"/>
            <w:tcBorders>
              <w:top w:val="single" w:sz="4" w:space="0" w:color="auto"/>
              <w:bottom w:val="single" w:sz="4" w:space="0" w:color="auto"/>
              <w:right w:val="single" w:sz="4" w:space="0" w:color="auto"/>
            </w:tcBorders>
            <w:shd w:val="clear" w:color="auto" w:fill="auto"/>
            <w:vAlign w:val="bottom"/>
          </w:tcPr>
          <w:p w:rsidR="009D1C4E" w:rsidRPr="00E503B3" w:rsidRDefault="009D1C4E" w:rsidP="0085269D">
            <w:pPr>
              <w:tabs>
                <w:tab w:val="right" w:pos="10440"/>
              </w:tabs>
              <w:jc w:val="both"/>
            </w:pPr>
            <w:r w:rsidRPr="00E503B3">
              <w:t>Сведения о составе семьи</w:t>
            </w:r>
          </w:p>
        </w:tc>
        <w:tc>
          <w:tcPr>
            <w:tcW w:w="629"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consplusnonformat"/>
              <w:spacing w:before="0" w:beforeAutospacing="0" w:after="0" w:afterAutospacing="0"/>
              <w:rPr>
                <w:i/>
                <w:color w:val="000000"/>
              </w:rPr>
            </w:pPr>
          </w:p>
        </w:tc>
        <w:tc>
          <w:tcPr>
            <w:tcW w:w="683"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consplusnonformat"/>
              <w:spacing w:before="0" w:beforeAutospacing="0" w:after="0" w:afterAutospacing="0"/>
              <w:rPr>
                <w:i/>
                <w:color w:val="000000"/>
              </w:rPr>
            </w:pPr>
          </w:p>
        </w:tc>
      </w:tr>
      <w:tr w:rsidR="009D1C4E" w:rsidRPr="00E503B3" w:rsidTr="0085269D">
        <w:trPr>
          <w:trHeight w:val="360"/>
        </w:trPr>
        <w:tc>
          <w:tcPr>
            <w:tcW w:w="4306" w:type="dxa"/>
            <w:tcBorders>
              <w:top w:val="single" w:sz="4" w:space="0" w:color="auto"/>
              <w:left w:val="single" w:sz="4" w:space="0" w:color="auto"/>
              <w:bottom w:val="single" w:sz="4" w:space="0" w:color="auto"/>
              <w:right w:val="single" w:sz="4" w:space="0" w:color="auto"/>
            </w:tcBorders>
            <w:vAlign w:val="bottom"/>
          </w:tcPr>
          <w:p w:rsidR="009D1C4E" w:rsidRPr="00E503B3" w:rsidRDefault="009D1C4E" w:rsidP="0085269D">
            <w:pPr>
              <w:tabs>
                <w:tab w:val="right" w:pos="10440"/>
              </w:tabs>
              <w:jc w:val="both"/>
            </w:pPr>
            <w:r w:rsidRPr="00E503B3">
              <w:t>Данные паспорта или св-ва о рождении</w:t>
            </w:r>
          </w:p>
        </w:tc>
        <w:tc>
          <w:tcPr>
            <w:tcW w:w="622"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consplusnonformat"/>
              <w:spacing w:before="0" w:beforeAutospacing="0" w:after="0" w:afterAutospacing="0"/>
              <w:rPr>
                <w:i/>
                <w:color w:val="000000"/>
              </w:rPr>
            </w:pPr>
          </w:p>
        </w:tc>
        <w:tc>
          <w:tcPr>
            <w:tcW w:w="706"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consplusnonformat"/>
              <w:spacing w:before="0" w:beforeAutospacing="0" w:after="0" w:afterAutospacing="0"/>
              <w:rPr>
                <w:i/>
                <w:color w:val="000000"/>
              </w:rPr>
            </w:pPr>
          </w:p>
        </w:tc>
        <w:tc>
          <w:tcPr>
            <w:tcW w:w="3121" w:type="dxa"/>
            <w:tcBorders>
              <w:top w:val="single" w:sz="4" w:space="0" w:color="auto"/>
              <w:bottom w:val="single" w:sz="4" w:space="0" w:color="auto"/>
              <w:right w:val="single" w:sz="4" w:space="0" w:color="auto"/>
            </w:tcBorders>
            <w:shd w:val="clear" w:color="auto" w:fill="auto"/>
            <w:vAlign w:val="bottom"/>
          </w:tcPr>
          <w:p w:rsidR="009D1C4E" w:rsidRPr="00E503B3" w:rsidRDefault="009D1C4E" w:rsidP="0085269D">
            <w:pPr>
              <w:tabs>
                <w:tab w:val="right" w:pos="10440"/>
              </w:tabs>
              <w:jc w:val="both"/>
            </w:pPr>
            <w:r w:rsidRPr="00E503B3">
              <w:t>Телефон домашний</w:t>
            </w:r>
          </w:p>
        </w:tc>
        <w:tc>
          <w:tcPr>
            <w:tcW w:w="629"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consplusnonformat"/>
              <w:spacing w:before="0" w:beforeAutospacing="0" w:after="0" w:afterAutospacing="0"/>
              <w:rPr>
                <w:i/>
                <w:color w:val="000000"/>
              </w:rPr>
            </w:pPr>
          </w:p>
        </w:tc>
        <w:tc>
          <w:tcPr>
            <w:tcW w:w="683"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consplusnonformat"/>
              <w:spacing w:before="0" w:beforeAutospacing="0" w:after="0" w:afterAutospacing="0"/>
              <w:rPr>
                <w:i/>
                <w:color w:val="000000"/>
              </w:rPr>
            </w:pPr>
          </w:p>
        </w:tc>
      </w:tr>
      <w:tr w:rsidR="009D1C4E" w:rsidRPr="00E503B3" w:rsidTr="0085269D">
        <w:trPr>
          <w:trHeight w:val="360"/>
        </w:trPr>
        <w:tc>
          <w:tcPr>
            <w:tcW w:w="4306" w:type="dxa"/>
            <w:tcBorders>
              <w:top w:val="single" w:sz="4" w:space="0" w:color="auto"/>
              <w:left w:val="single" w:sz="4" w:space="0" w:color="auto"/>
              <w:bottom w:val="single" w:sz="4" w:space="0" w:color="auto"/>
              <w:right w:val="single" w:sz="4" w:space="0" w:color="auto"/>
            </w:tcBorders>
            <w:vAlign w:val="bottom"/>
          </w:tcPr>
          <w:p w:rsidR="009D1C4E" w:rsidRPr="00E503B3" w:rsidRDefault="009D1C4E" w:rsidP="0085269D">
            <w:pPr>
              <w:pStyle w:val="a7"/>
              <w:rPr>
                <w:bCs/>
              </w:rPr>
            </w:pPr>
            <w:r w:rsidRPr="00E503B3">
              <w:rPr>
                <w:bCs/>
              </w:rPr>
              <w:t>Гражданство</w:t>
            </w:r>
          </w:p>
        </w:tc>
        <w:tc>
          <w:tcPr>
            <w:tcW w:w="622"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i/>
                <w:color w:val="000000"/>
              </w:rPr>
            </w:pPr>
          </w:p>
        </w:tc>
        <w:tc>
          <w:tcPr>
            <w:tcW w:w="706"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i/>
                <w:color w:val="000000"/>
              </w:rPr>
            </w:pPr>
          </w:p>
        </w:tc>
        <w:tc>
          <w:tcPr>
            <w:tcW w:w="3121" w:type="dxa"/>
            <w:tcBorders>
              <w:top w:val="single" w:sz="4" w:space="0" w:color="auto"/>
              <w:bottom w:val="single" w:sz="4" w:space="0" w:color="auto"/>
              <w:right w:val="single" w:sz="4" w:space="0" w:color="auto"/>
            </w:tcBorders>
            <w:shd w:val="clear" w:color="auto" w:fill="auto"/>
            <w:vAlign w:val="bottom"/>
          </w:tcPr>
          <w:p w:rsidR="009D1C4E" w:rsidRPr="00E503B3" w:rsidRDefault="009D1C4E" w:rsidP="0085269D">
            <w:pPr>
              <w:tabs>
                <w:tab w:val="right" w:pos="10440"/>
              </w:tabs>
              <w:jc w:val="both"/>
            </w:pPr>
            <w:r w:rsidRPr="00E503B3">
              <w:t>Телефон рабочий</w:t>
            </w:r>
          </w:p>
        </w:tc>
        <w:tc>
          <w:tcPr>
            <w:tcW w:w="629"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i/>
                <w:color w:val="000000"/>
              </w:rPr>
            </w:pPr>
          </w:p>
        </w:tc>
        <w:tc>
          <w:tcPr>
            <w:tcW w:w="683"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i/>
                <w:color w:val="000000"/>
              </w:rPr>
            </w:pPr>
          </w:p>
        </w:tc>
      </w:tr>
      <w:tr w:rsidR="009D1C4E" w:rsidRPr="00E503B3" w:rsidTr="0085269D">
        <w:trPr>
          <w:trHeight w:val="360"/>
        </w:trPr>
        <w:tc>
          <w:tcPr>
            <w:tcW w:w="4306" w:type="dxa"/>
            <w:tcBorders>
              <w:top w:val="single" w:sz="4" w:space="0" w:color="auto"/>
              <w:left w:val="single" w:sz="4" w:space="0" w:color="auto"/>
              <w:bottom w:val="single" w:sz="4" w:space="0" w:color="auto"/>
              <w:right w:val="single" w:sz="4" w:space="0" w:color="auto"/>
            </w:tcBorders>
            <w:vAlign w:val="bottom"/>
          </w:tcPr>
          <w:p w:rsidR="009D1C4E" w:rsidRPr="00E503B3" w:rsidRDefault="009D1C4E" w:rsidP="0085269D">
            <w:pPr>
              <w:pStyle w:val="a7"/>
              <w:rPr>
                <w:bCs/>
              </w:rPr>
            </w:pPr>
            <w:r w:rsidRPr="00E503B3">
              <w:rPr>
                <w:bCs/>
              </w:rPr>
              <w:t>Родной язык</w:t>
            </w:r>
          </w:p>
        </w:tc>
        <w:tc>
          <w:tcPr>
            <w:tcW w:w="622"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i/>
                <w:color w:val="000000"/>
              </w:rPr>
            </w:pPr>
          </w:p>
        </w:tc>
        <w:tc>
          <w:tcPr>
            <w:tcW w:w="706"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i/>
                <w:color w:val="000000"/>
              </w:rPr>
            </w:pPr>
          </w:p>
        </w:tc>
        <w:tc>
          <w:tcPr>
            <w:tcW w:w="3121" w:type="dxa"/>
            <w:tcBorders>
              <w:top w:val="single" w:sz="4" w:space="0" w:color="auto"/>
              <w:bottom w:val="single" w:sz="4" w:space="0" w:color="auto"/>
              <w:right w:val="single" w:sz="4" w:space="0" w:color="auto"/>
            </w:tcBorders>
            <w:shd w:val="clear" w:color="auto" w:fill="auto"/>
            <w:vAlign w:val="bottom"/>
          </w:tcPr>
          <w:p w:rsidR="009D1C4E" w:rsidRPr="00E503B3" w:rsidRDefault="009D1C4E" w:rsidP="0085269D">
            <w:pPr>
              <w:tabs>
                <w:tab w:val="right" w:pos="10440"/>
              </w:tabs>
              <w:jc w:val="both"/>
            </w:pPr>
            <w:r w:rsidRPr="00E503B3">
              <w:t>Мобильный телефон</w:t>
            </w:r>
          </w:p>
        </w:tc>
        <w:tc>
          <w:tcPr>
            <w:tcW w:w="629"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i/>
                <w:color w:val="000000"/>
              </w:rPr>
            </w:pPr>
          </w:p>
        </w:tc>
        <w:tc>
          <w:tcPr>
            <w:tcW w:w="683"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i/>
                <w:color w:val="000000"/>
              </w:rPr>
            </w:pPr>
          </w:p>
        </w:tc>
      </w:tr>
      <w:tr w:rsidR="009D1C4E" w:rsidRPr="00E503B3" w:rsidTr="0085269D">
        <w:trPr>
          <w:trHeight w:val="360"/>
        </w:trPr>
        <w:tc>
          <w:tcPr>
            <w:tcW w:w="4306" w:type="dxa"/>
            <w:tcBorders>
              <w:top w:val="single" w:sz="4" w:space="0" w:color="auto"/>
              <w:left w:val="single" w:sz="4" w:space="0" w:color="auto"/>
              <w:bottom w:val="single" w:sz="4" w:space="0" w:color="auto"/>
              <w:right w:val="single" w:sz="4" w:space="0" w:color="auto"/>
            </w:tcBorders>
            <w:vAlign w:val="bottom"/>
          </w:tcPr>
          <w:p w:rsidR="009D1C4E" w:rsidRPr="00E503B3" w:rsidRDefault="009D1C4E" w:rsidP="0085269D">
            <w:pPr>
              <w:pStyle w:val="a7"/>
              <w:rPr>
                <w:bCs/>
              </w:rPr>
            </w:pPr>
            <w:r w:rsidRPr="00E503B3">
              <w:rPr>
                <w:bCs/>
              </w:rPr>
              <w:t>Социальный статус</w:t>
            </w:r>
          </w:p>
        </w:tc>
        <w:tc>
          <w:tcPr>
            <w:tcW w:w="622"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i/>
                <w:color w:val="000000"/>
              </w:rPr>
            </w:pPr>
          </w:p>
        </w:tc>
        <w:tc>
          <w:tcPr>
            <w:tcW w:w="706"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i/>
                <w:color w:val="000000"/>
              </w:rPr>
            </w:pPr>
          </w:p>
        </w:tc>
        <w:tc>
          <w:tcPr>
            <w:tcW w:w="3121" w:type="dxa"/>
            <w:tcBorders>
              <w:top w:val="single" w:sz="4" w:space="0" w:color="auto"/>
              <w:bottom w:val="single" w:sz="4" w:space="0" w:color="auto"/>
              <w:right w:val="single" w:sz="4" w:space="0" w:color="auto"/>
            </w:tcBorders>
            <w:shd w:val="clear" w:color="auto" w:fill="auto"/>
            <w:vAlign w:val="bottom"/>
          </w:tcPr>
          <w:p w:rsidR="009D1C4E" w:rsidRPr="00E503B3" w:rsidRDefault="009D1C4E" w:rsidP="0085269D">
            <w:pPr>
              <w:tabs>
                <w:tab w:val="right" w:pos="10440"/>
              </w:tabs>
              <w:jc w:val="both"/>
            </w:pPr>
            <w:r w:rsidRPr="00E503B3">
              <w:t>Электронная почта</w:t>
            </w:r>
          </w:p>
        </w:tc>
        <w:tc>
          <w:tcPr>
            <w:tcW w:w="629"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i/>
                <w:color w:val="000000"/>
              </w:rPr>
            </w:pPr>
          </w:p>
        </w:tc>
        <w:tc>
          <w:tcPr>
            <w:tcW w:w="683"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i/>
                <w:color w:val="000000"/>
              </w:rPr>
            </w:pPr>
          </w:p>
        </w:tc>
      </w:tr>
      <w:tr w:rsidR="009D1C4E" w:rsidRPr="00E503B3" w:rsidTr="0085269D">
        <w:trPr>
          <w:trHeight w:val="360"/>
        </w:trPr>
        <w:tc>
          <w:tcPr>
            <w:tcW w:w="4306" w:type="dxa"/>
            <w:tcBorders>
              <w:top w:val="single" w:sz="4" w:space="0" w:color="auto"/>
              <w:left w:val="single" w:sz="4" w:space="0" w:color="auto"/>
              <w:bottom w:val="single" w:sz="4" w:space="0" w:color="auto"/>
              <w:right w:val="single" w:sz="4" w:space="0" w:color="auto"/>
            </w:tcBorders>
            <w:vAlign w:val="bottom"/>
          </w:tcPr>
          <w:p w:rsidR="009D1C4E" w:rsidRPr="00E503B3" w:rsidRDefault="009D1C4E" w:rsidP="0085269D">
            <w:pPr>
              <w:pStyle w:val="a7"/>
              <w:rPr>
                <w:bCs/>
              </w:rPr>
            </w:pPr>
            <w:r w:rsidRPr="00E503B3">
              <w:rPr>
                <w:bCs/>
              </w:rPr>
              <w:t>Льготная категория</w:t>
            </w:r>
          </w:p>
        </w:tc>
        <w:tc>
          <w:tcPr>
            <w:tcW w:w="622"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i/>
                <w:color w:val="000000"/>
              </w:rPr>
            </w:pPr>
          </w:p>
        </w:tc>
        <w:tc>
          <w:tcPr>
            <w:tcW w:w="706"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i/>
                <w:color w:val="000000"/>
              </w:rPr>
            </w:pPr>
          </w:p>
        </w:tc>
        <w:tc>
          <w:tcPr>
            <w:tcW w:w="3121" w:type="dxa"/>
            <w:tcBorders>
              <w:top w:val="single" w:sz="4" w:space="0" w:color="auto"/>
              <w:bottom w:val="single" w:sz="4" w:space="0" w:color="auto"/>
              <w:right w:val="single" w:sz="4" w:space="0" w:color="auto"/>
            </w:tcBorders>
            <w:shd w:val="clear" w:color="auto" w:fill="auto"/>
            <w:vAlign w:val="bottom"/>
          </w:tcPr>
          <w:p w:rsidR="009D1C4E" w:rsidRPr="00E503B3" w:rsidRDefault="009D1C4E" w:rsidP="0085269D">
            <w:pPr>
              <w:tabs>
                <w:tab w:val="right" w:pos="10440"/>
              </w:tabs>
              <w:jc w:val="both"/>
            </w:pPr>
            <w:r w:rsidRPr="00E503B3">
              <w:t>ИНН</w:t>
            </w:r>
          </w:p>
        </w:tc>
        <w:tc>
          <w:tcPr>
            <w:tcW w:w="629"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i/>
                <w:color w:val="000000"/>
              </w:rPr>
            </w:pPr>
          </w:p>
        </w:tc>
        <w:tc>
          <w:tcPr>
            <w:tcW w:w="683"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i/>
                <w:color w:val="000000"/>
              </w:rPr>
            </w:pPr>
          </w:p>
        </w:tc>
      </w:tr>
      <w:tr w:rsidR="009D1C4E" w:rsidRPr="00E503B3" w:rsidTr="0085269D">
        <w:trPr>
          <w:trHeight w:val="360"/>
        </w:trPr>
        <w:tc>
          <w:tcPr>
            <w:tcW w:w="4306" w:type="dxa"/>
            <w:tcBorders>
              <w:top w:val="single" w:sz="4" w:space="0" w:color="auto"/>
              <w:left w:val="single" w:sz="4" w:space="0" w:color="auto"/>
              <w:bottom w:val="single" w:sz="4" w:space="0" w:color="auto"/>
              <w:right w:val="single" w:sz="4" w:space="0" w:color="auto"/>
            </w:tcBorders>
            <w:vAlign w:val="bottom"/>
          </w:tcPr>
          <w:p w:rsidR="009D1C4E" w:rsidRPr="00E503B3" w:rsidRDefault="009D1C4E" w:rsidP="0085269D">
            <w:pPr>
              <w:pStyle w:val="a7"/>
              <w:rPr>
                <w:bCs/>
              </w:rPr>
            </w:pPr>
            <w:r w:rsidRPr="00E503B3">
              <w:rPr>
                <w:bCs/>
              </w:rPr>
              <w:t>Сведения о семье</w:t>
            </w:r>
          </w:p>
        </w:tc>
        <w:tc>
          <w:tcPr>
            <w:tcW w:w="622"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i/>
                <w:color w:val="000000"/>
              </w:rPr>
            </w:pPr>
          </w:p>
        </w:tc>
        <w:tc>
          <w:tcPr>
            <w:tcW w:w="706"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i/>
                <w:color w:val="000000"/>
              </w:rPr>
            </w:pPr>
          </w:p>
        </w:tc>
        <w:tc>
          <w:tcPr>
            <w:tcW w:w="3121" w:type="dxa"/>
            <w:tcBorders>
              <w:top w:val="single" w:sz="4" w:space="0" w:color="auto"/>
              <w:bottom w:val="single" w:sz="4" w:space="0" w:color="auto"/>
              <w:right w:val="single" w:sz="4" w:space="0" w:color="auto"/>
            </w:tcBorders>
            <w:shd w:val="clear" w:color="auto" w:fill="auto"/>
            <w:vAlign w:val="bottom"/>
          </w:tcPr>
          <w:p w:rsidR="009D1C4E" w:rsidRPr="00E503B3" w:rsidRDefault="009D1C4E" w:rsidP="0085269D">
            <w:pPr>
              <w:tabs>
                <w:tab w:val="right" w:pos="10440"/>
              </w:tabs>
              <w:jc w:val="both"/>
            </w:pPr>
            <w:r w:rsidRPr="00E503B3">
              <w:t>Страховое свидетельство</w:t>
            </w:r>
          </w:p>
        </w:tc>
        <w:tc>
          <w:tcPr>
            <w:tcW w:w="629"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i/>
                <w:color w:val="000000"/>
              </w:rPr>
            </w:pPr>
          </w:p>
        </w:tc>
        <w:tc>
          <w:tcPr>
            <w:tcW w:w="683"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i/>
                <w:color w:val="000000"/>
              </w:rPr>
            </w:pPr>
          </w:p>
        </w:tc>
      </w:tr>
      <w:tr w:rsidR="009D1C4E" w:rsidRPr="00E503B3" w:rsidTr="0085269D">
        <w:trPr>
          <w:trHeight w:val="360"/>
        </w:trPr>
        <w:tc>
          <w:tcPr>
            <w:tcW w:w="4306" w:type="dxa"/>
            <w:tcBorders>
              <w:top w:val="single" w:sz="4" w:space="0" w:color="auto"/>
              <w:left w:val="single" w:sz="4" w:space="0" w:color="auto"/>
              <w:bottom w:val="single" w:sz="4" w:space="0" w:color="auto"/>
              <w:right w:val="single" w:sz="4" w:space="0" w:color="auto"/>
            </w:tcBorders>
            <w:vAlign w:val="bottom"/>
          </w:tcPr>
          <w:p w:rsidR="009D1C4E" w:rsidRPr="00E503B3" w:rsidRDefault="009D1C4E" w:rsidP="0085269D">
            <w:pPr>
              <w:pStyle w:val="a7"/>
              <w:rPr>
                <w:bCs/>
              </w:rPr>
            </w:pPr>
            <w:r w:rsidRPr="00E503B3">
              <w:rPr>
                <w:bCs/>
              </w:rPr>
              <w:t>Достижения</w:t>
            </w:r>
          </w:p>
        </w:tc>
        <w:tc>
          <w:tcPr>
            <w:tcW w:w="622"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i/>
                <w:color w:val="000000"/>
              </w:rPr>
            </w:pPr>
          </w:p>
        </w:tc>
        <w:tc>
          <w:tcPr>
            <w:tcW w:w="706"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i/>
                <w:color w:val="000000"/>
              </w:rPr>
            </w:pPr>
          </w:p>
        </w:tc>
        <w:tc>
          <w:tcPr>
            <w:tcW w:w="3121" w:type="dxa"/>
            <w:tcBorders>
              <w:top w:val="single" w:sz="4" w:space="0" w:color="auto"/>
              <w:bottom w:val="single" w:sz="4" w:space="0" w:color="auto"/>
              <w:right w:val="single" w:sz="4" w:space="0" w:color="auto"/>
            </w:tcBorders>
            <w:shd w:val="clear" w:color="auto" w:fill="auto"/>
            <w:vAlign w:val="bottom"/>
          </w:tcPr>
          <w:p w:rsidR="009D1C4E" w:rsidRPr="00E503B3" w:rsidRDefault="009D1C4E" w:rsidP="0085269D">
            <w:pPr>
              <w:tabs>
                <w:tab w:val="right" w:pos="10440"/>
              </w:tabs>
              <w:jc w:val="both"/>
            </w:pPr>
            <w:r w:rsidRPr="00E503B3">
              <w:t>Место работы и должность</w:t>
            </w:r>
          </w:p>
        </w:tc>
        <w:tc>
          <w:tcPr>
            <w:tcW w:w="629"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i/>
                <w:color w:val="000000"/>
              </w:rPr>
            </w:pPr>
          </w:p>
        </w:tc>
        <w:tc>
          <w:tcPr>
            <w:tcW w:w="683"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i/>
                <w:color w:val="000000"/>
              </w:rPr>
            </w:pPr>
          </w:p>
        </w:tc>
      </w:tr>
      <w:tr w:rsidR="009D1C4E" w:rsidRPr="00E503B3" w:rsidTr="0085269D">
        <w:trPr>
          <w:trHeight w:val="360"/>
        </w:trPr>
        <w:tc>
          <w:tcPr>
            <w:tcW w:w="4306" w:type="dxa"/>
            <w:tcBorders>
              <w:top w:val="single" w:sz="4" w:space="0" w:color="auto"/>
              <w:left w:val="single" w:sz="4" w:space="0" w:color="auto"/>
              <w:bottom w:val="single" w:sz="4" w:space="0" w:color="auto"/>
              <w:right w:val="single" w:sz="4" w:space="0" w:color="auto"/>
            </w:tcBorders>
            <w:vAlign w:val="bottom"/>
          </w:tcPr>
          <w:p w:rsidR="009D1C4E" w:rsidRPr="00E503B3" w:rsidRDefault="009D1C4E" w:rsidP="0085269D">
            <w:pPr>
              <w:pStyle w:val="a7"/>
              <w:rPr>
                <w:bCs/>
              </w:rPr>
            </w:pPr>
            <w:r w:rsidRPr="00E503B3">
              <w:rPr>
                <w:bCs/>
              </w:rPr>
              <w:t>Успеваемость</w:t>
            </w:r>
          </w:p>
        </w:tc>
        <w:tc>
          <w:tcPr>
            <w:tcW w:w="622"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i/>
                <w:color w:val="000000"/>
              </w:rPr>
            </w:pPr>
          </w:p>
        </w:tc>
        <w:tc>
          <w:tcPr>
            <w:tcW w:w="706"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i/>
                <w:color w:val="000000"/>
              </w:rPr>
            </w:pPr>
          </w:p>
        </w:tc>
        <w:tc>
          <w:tcPr>
            <w:tcW w:w="3121" w:type="dxa"/>
            <w:tcBorders>
              <w:top w:val="single" w:sz="4" w:space="0" w:color="auto"/>
              <w:bottom w:val="single" w:sz="4" w:space="0" w:color="auto"/>
              <w:right w:val="single" w:sz="4" w:space="0" w:color="auto"/>
            </w:tcBorders>
            <w:shd w:val="clear" w:color="auto" w:fill="auto"/>
            <w:vAlign w:val="bottom"/>
          </w:tcPr>
          <w:p w:rsidR="009D1C4E" w:rsidRPr="00E503B3" w:rsidRDefault="009D1C4E" w:rsidP="0085269D">
            <w:pPr>
              <w:tabs>
                <w:tab w:val="right" w:pos="10440"/>
              </w:tabs>
              <w:jc w:val="both"/>
            </w:pPr>
            <w:r w:rsidRPr="00E503B3">
              <w:t>фотографии</w:t>
            </w:r>
          </w:p>
        </w:tc>
        <w:tc>
          <w:tcPr>
            <w:tcW w:w="629"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i/>
                <w:color w:val="000000"/>
              </w:rPr>
            </w:pPr>
          </w:p>
        </w:tc>
        <w:tc>
          <w:tcPr>
            <w:tcW w:w="683"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i/>
                <w:color w:val="000000"/>
              </w:rPr>
            </w:pPr>
          </w:p>
        </w:tc>
      </w:tr>
      <w:tr w:rsidR="009D1C4E" w:rsidRPr="00E503B3" w:rsidTr="0085269D">
        <w:trPr>
          <w:trHeight w:val="360"/>
        </w:trPr>
        <w:tc>
          <w:tcPr>
            <w:tcW w:w="4306" w:type="dxa"/>
            <w:tcBorders>
              <w:top w:val="single" w:sz="4" w:space="0" w:color="auto"/>
              <w:left w:val="single" w:sz="4" w:space="0" w:color="auto"/>
              <w:bottom w:val="single" w:sz="4" w:space="0" w:color="auto"/>
              <w:right w:val="single" w:sz="4" w:space="0" w:color="auto"/>
            </w:tcBorders>
            <w:vAlign w:val="bottom"/>
          </w:tcPr>
          <w:p w:rsidR="009D1C4E" w:rsidRPr="00E503B3" w:rsidRDefault="009D1C4E" w:rsidP="0085269D">
            <w:pPr>
              <w:pStyle w:val="a7"/>
              <w:rPr>
                <w:bCs/>
              </w:rPr>
            </w:pPr>
            <w:r w:rsidRPr="00E503B3">
              <w:rPr>
                <w:bCs/>
              </w:rPr>
              <w:t>Пропуски занятий</w:t>
            </w:r>
          </w:p>
        </w:tc>
        <w:tc>
          <w:tcPr>
            <w:tcW w:w="622"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i/>
                <w:color w:val="000000"/>
              </w:rPr>
            </w:pPr>
          </w:p>
        </w:tc>
        <w:tc>
          <w:tcPr>
            <w:tcW w:w="706"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i/>
                <w:color w:val="000000"/>
              </w:rPr>
            </w:pPr>
          </w:p>
        </w:tc>
        <w:tc>
          <w:tcPr>
            <w:tcW w:w="3121" w:type="dxa"/>
            <w:tcBorders>
              <w:top w:val="single" w:sz="4" w:space="0" w:color="auto"/>
              <w:bottom w:val="single" w:sz="4" w:space="0" w:color="auto"/>
              <w:right w:val="single" w:sz="4" w:space="0" w:color="auto"/>
            </w:tcBorders>
            <w:shd w:val="clear" w:color="auto" w:fill="auto"/>
            <w:vAlign w:val="bottom"/>
          </w:tcPr>
          <w:p w:rsidR="009D1C4E" w:rsidRPr="00E503B3" w:rsidRDefault="009D1C4E" w:rsidP="0085269D">
            <w:pPr>
              <w:tabs>
                <w:tab w:val="right" w:pos="10440"/>
              </w:tabs>
              <w:jc w:val="both"/>
            </w:pPr>
          </w:p>
        </w:tc>
        <w:tc>
          <w:tcPr>
            <w:tcW w:w="629"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i/>
                <w:color w:val="000000"/>
              </w:rPr>
            </w:pPr>
          </w:p>
        </w:tc>
        <w:tc>
          <w:tcPr>
            <w:tcW w:w="683"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i/>
                <w:color w:val="000000"/>
              </w:rPr>
            </w:pPr>
          </w:p>
        </w:tc>
      </w:tr>
      <w:tr w:rsidR="009D1C4E" w:rsidRPr="00E503B3" w:rsidTr="0085269D">
        <w:trPr>
          <w:trHeight w:val="360"/>
        </w:trPr>
        <w:tc>
          <w:tcPr>
            <w:tcW w:w="4306" w:type="dxa"/>
            <w:tcBorders>
              <w:top w:val="single" w:sz="4" w:space="0" w:color="auto"/>
              <w:left w:val="single" w:sz="4" w:space="0" w:color="auto"/>
              <w:bottom w:val="single" w:sz="4" w:space="0" w:color="auto"/>
              <w:right w:val="single" w:sz="4" w:space="0" w:color="auto"/>
            </w:tcBorders>
            <w:vAlign w:val="bottom"/>
          </w:tcPr>
          <w:p w:rsidR="009D1C4E" w:rsidRPr="00E503B3" w:rsidRDefault="009D1C4E" w:rsidP="0085269D">
            <w:pPr>
              <w:pStyle w:val="a7"/>
              <w:rPr>
                <w:bCs/>
              </w:rPr>
            </w:pPr>
            <w:r w:rsidRPr="00E503B3">
              <w:rPr>
                <w:bCs/>
              </w:rPr>
              <w:t>Состояние здоровья</w:t>
            </w:r>
          </w:p>
        </w:tc>
        <w:tc>
          <w:tcPr>
            <w:tcW w:w="622"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i/>
                <w:color w:val="000000"/>
              </w:rPr>
            </w:pPr>
          </w:p>
        </w:tc>
        <w:tc>
          <w:tcPr>
            <w:tcW w:w="706"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i/>
                <w:color w:val="000000"/>
              </w:rPr>
            </w:pPr>
          </w:p>
        </w:tc>
        <w:tc>
          <w:tcPr>
            <w:tcW w:w="3121" w:type="dxa"/>
            <w:tcBorders>
              <w:top w:val="single" w:sz="4" w:space="0" w:color="auto"/>
              <w:bottom w:val="single" w:sz="4" w:space="0" w:color="auto"/>
              <w:right w:val="single" w:sz="4" w:space="0" w:color="auto"/>
            </w:tcBorders>
            <w:shd w:val="clear" w:color="auto" w:fill="auto"/>
            <w:vAlign w:val="bottom"/>
          </w:tcPr>
          <w:p w:rsidR="009D1C4E" w:rsidRPr="00E503B3" w:rsidRDefault="009D1C4E" w:rsidP="0085269D">
            <w:pPr>
              <w:tabs>
                <w:tab w:val="right" w:pos="10440"/>
              </w:tabs>
              <w:jc w:val="both"/>
            </w:pPr>
          </w:p>
        </w:tc>
        <w:tc>
          <w:tcPr>
            <w:tcW w:w="629"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i/>
                <w:color w:val="000000"/>
              </w:rPr>
            </w:pPr>
          </w:p>
        </w:tc>
        <w:tc>
          <w:tcPr>
            <w:tcW w:w="683"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i/>
                <w:color w:val="000000"/>
              </w:rPr>
            </w:pPr>
          </w:p>
        </w:tc>
      </w:tr>
      <w:tr w:rsidR="009D1C4E" w:rsidRPr="00E503B3" w:rsidTr="0085269D">
        <w:trPr>
          <w:trHeight w:val="360"/>
        </w:trPr>
        <w:tc>
          <w:tcPr>
            <w:tcW w:w="4306" w:type="dxa"/>
            <w:tcBorders>
              <w:top w:val="single" w:sz="4" w:space="0" w:color="auto"/>
              <w:left w:val="single" w:sz="4" w:space="0" w:color="auto"/>
              <w:bottom w:val="single" w:sz="4" w:space="0" w:color="auto"/>
              <w:right w:val="single" w:sz="4" w:space="0" w:color="auto"/>
            </w:tcBorders>
            <w:vAlign w:val="bottom"/>
          </w:tcPr>
          <w:p w:rsidR="009D1C4E" w:rsidRPr="00E503B3" w:rsidRDefault="009D1C4E" w:rsidP="0085269D">
            <w:pPr>
              <w:pStyle w:val="a7"/>
              <w:rPr>
                <w:bCs/>
              </w:rPr>
            </w:pPr>
            <w:r w:rsidRPr="00E503B3">
              <w:rPr>
                <w:bCs/>
              </w:rPr>
              <w:t>Сведения о внеурочной занятости</w:t>
            </w:r>
          </w:p>
        </w:tc>
        <w:tc>
          <w:tcPr>
            <w:tcW w:w="622"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i/>
                <w:color w:val="000000"/>
              </w:rPr>
            </w:pPr>
          </w:p>
        </w:tc>
        <w:tc>
          <w:tcPr>
            <w:tcW w:w="706"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i/>
                <w:color w:val="000000"/>
              </w:rPr>
            </w:pPr>
          </w:p>
        </w:tc>
        <w:tc>
          <w:tcPr>
            <w:tcW w:w="3121" w:type="dxa"/>
            <w:tcBorders>
              <w:top w:val="single" w:sz="4" w:space="0" w:color="auto"/>
              <w:bottom w:val="single" w:sz="4" w:space="0" w:color="auto"/>
              <w:right w:val="single" w:sz="4" w:space="0" w:color="auto"/>
            </w:tcBorders>
            <w:shd w:val="clear" w:color="auto" w:fill="auto"/>
            <w:vAlign w:val="bottom"/>
          </w:tcPr>
          <w:p w:rsidR="009D1C4E" w:rsidRPr="00E503B3" w:rsidRDefault="009D1C4E" w:rsidP="0085269D">
            <w:pPr>
              <w:tabs>
                <w:tab w:val="right" w:pos="10440"/>
              </w:tabs>
              <w:jc w:val="both"/>
            </w:pPr>
          </w:p>
        </w:tc>
        <w:tc>
          <w:tcPr>
            <w:tcW w:w="629"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i/>
                <w:color w:val="000000"/>
              </w:rPr>
            </w:pPr>
          </w:p>
        </w:tc>
        <w:tc>
          <w:tcPr>
            <w:tcW w:w="683"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i/>
                <w:color w:val="000000"/>
              </w:rPr>
            </w:pPr>
          </w:p>
        </w:tc>
      </w:tr>
      <w:tr w:rsidR="009D1C4E" w:rsidRPr="00E503B3" w:rsidTr="0085269D">
        <w:trPr>
          <w:trHeight w:val="360"/>
        </w:trPr>
        <w:tc>
          <w:tcPr>
            <w:tcW w:w="4306" w:type="dxa"/>
            <w:tcBorders>
              <w:top w:val="single" w:sz="4" w:space="0" w:color="auto"/>
              <w:left w:val="single" w:sz="4" w:space="0" w:color="auto"/>
              <w:bottom w:val="single" w:sz="4" w:space="0" w:color="auto"/>
              <w:right w:val="single" w:sz="4" w:space="0" w:color="auto"/>
            </w:tcBorders>
            <w:vAlign w:val="bottom"/>
          </w:tcPr>
          <w:p w:rsidR="009D1C4E" w:rsidRPr="00E503B3" w:rsidRDefault="009D1C4E" w:rsidP="0085269D">
            <w:pPr>
              <w:pStyle w:val="a7"/>
              <w:rPr>
                <w:bCs/>
              </w:rPr>
            </w:pPr>
            <w:r w:rsidRPr="00E503B3">
              <w:rPr>
                <w:bCs/>
              </w:rPr>
              <w:t>фотографии</w:t>
            </w:r>
          </w:p>
        </w:tc>
        <w:tc>
          <w:tcPr>
            <w:tcW w:w="622"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i/>
                <w:color w:val="000000"/>
              </w:rPr>
            </w:pPr>
          </w:p>
        </w:tc>
        <w:tc>
          <w:tcPr>
            <w:tcW w:w="706"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i/>
                <w:color w:val="000000"/>
              </w:rPr>
            </w:pPr>
          </w:p>
        </w:tc>
        <w:tc>
          <w:tcPr>
            <w:tcW w:w="3121" w:type="dxa"/>
            <w:tcBorders>
              <w:top w:val="single" w:sz="4" w:space="0" w:color="auto"/>
              <w:bottom w:val="single" w:sz="4" w:space="0" w:color="auto"/>
              <w:right w:val="single" w:sz="4" w:space="0" w:color="auto"/>
            </w:tcBorders>
            <w:shd w:val="clear" w:color="auto" w:fill="auto"/>
            <w:vAlign w:val="bottom"/>
          </w:tcPr>
          <w:p w:rsidR="009D1C4E" w:rsidRPr="00E503B3" w:rsidRDefault="009D1C4E" w:rsidP="0085269D">
            <w:pPr>
              <w:tabs>
                <w:tab w:val="right" w:pos="10440"/>
              </w:tabs>
              <w:jc w:val="both"/>
            </w:pPr>
          </w:p>
        </w:tc>
        <w:tc>
          <w:tcPr>
            <w:tcW w:w="629"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i/>
                <w:color w:val="000000"/>
              </w:rPr>
            </w:pPr>
          </w:p>
        </w:tc>
        <w:tc>
          <w:tcPr>
            <w:tcW w:w="683" w:type="dxa"/>
            <w:tcBorders>
              <w:top w:val="single" w:sz="4" w:space="0" w:color="auto"/>
              <w:left w:val="single" w:sz="4" w:space="0" w:color="auto"/>
              <w:bottom w:val="single" w:sz="4" w:space="0" w:color="auto"/>
              <w:right w:val="single" w:sz="4" w:space="0" w:color="auto"/>
            </w:tcBorders>
            <w:shd w:val="clear" w:color="auto" w:fill="auto"/>
            <w:vAlign w:val="bottom"/>
          </w:tcPr>
          <w:p w:rsidR="009D1C4E" w:rsidRPr="00E503B3" w:rsidRDefault="009D1C4E" w:rsidP="0085269D">
            <w:pPr>
              <w:pStyle w:val="a7"/>
              <w:rPr>
                <w:i/>
                <w:color w:val="000000"/>
              </w:rPr>
            </w:pPr>
          </w:p>
        </w:tc>
      </w:tr>
    </w:tbl>
    <w:p w:rsidR="009D1C4E" w:rsidRPr="00E503B3" w:rsidRDefault="009D1C4E" w:rsidP="009D1C4E">
      <w:pPr>
        <w:spacing w:before="120"/>
        <w:jc w:val="both"/>
      </w:pPr>
      <w:r w:rsidRPr="00E503B3">
        <w:t>в документарной и электронной форме, автоматизированным и неавтоматизированным способом с возможностью осуществления сбора, систематизации, накопления, хранения, уточнения (обновления, изменения), использования, распространения (в том числе передачи), обезличивание, блокирование, уничтожение, трансграничную передачу персональных данных, а также осуществление любых иных действий с моими персональными данными и данными моего ребенка с учетом федерального законодательства.</w:t>
      </w:r>
    </w:p>
    <w:p w:rsidR="009D1C4E" w:rsidRPr="00E503B3" w:rsidRDefault="009D1C4E" w:rsidP="009D1C4E">
      <w:pPr>
        <w:spacing w:before="120" w:line="360" w:lineRule="auto"/>
        <w:ind w:firstLine="539"/>
        <w:jc w:val="both"/>
      </w:pPr>
      <w:r w:rsidRPr="00E503B3">
        <w:t xml:space="preserve">Настоящее согласие действительно  </w:t>
      </w:r>
      <w:r w:rsidRPr="00E503B3">
        <w:rPr>
          <w:u w:val="single"/>
        </w:rPr>
        <w:t xml:space="preserve">  </w:t>
      </w:r>
      <w:r w:rsidRPr="00E503B3">
        <w:rPr>
          <w:i/>
          <w:u w:val="single"/>
        </w:rPr>
        <w:t>с даты подписания до окончания обучения в МАДОУ</w:t>
      </w:r>
      <w:r w:rsidRPr="00E503B3">
        <w:t>_______________________________________________________________</w:t>
      </w:r>
    </w:p>
    <w:p w:rsidR="009D1C4E" w:rsidRPr="00E503B3" w:rsidRDefault="009D1C4E" w:rsidP="009D1C4E">
      <w:pPr>
        <w:spacing w:before="120"/>
        <w:ind w:firstLine="540"/>
        <w:jc w:val="both"/>
      </w:pPr>
      <w:r w:rsidRPr="00E503B3">
        <w:t>Настоящее согласие может быть отозвано мной в письменной форме. В случае отзыва настоящего согласия до окончания срока его действия, я предупрежден о возможных последствиях прекращения обработки своих персональных данных.</w:t>
      </w:r>
    </w:p>
    <w:p w:rsidR="009D1C4E" w:rsidRPr="00E503B3" w:rsidRDefault="009D1C4E" w:rsidP="009D1C4E">
      <w:pPr>
        <w:spacing w:before="120"/>
        <w:jc w:val="both"/>
      </w:pPr>
    </w:p>
    <w:p w:rsidR="009D1C4E" w:rsidRPr="00E503B3" w:rsidRDefault="009D1C4E" w:rsidP="009D1C4E">
      <w:pPr>
        <w:spacing w:before="120"/>
        <w:jc w:val="both"/>
      </w:pPr>
      <w:r w:rsidRPr="00E503B3">
        <w:t>Дата _____________</w:t>
      </w:r>
      <w:r w:rsidRPr="00E503B3">
        <w:tab/>
      </w:r>
      <w:r w:rsidRPr="00E503B3">
        <w:tab/>
        <w:t>Личная подпись заявителя:_______________________</w:t>
      </w:r>
    </w:p>
    <w:p w:rsidR="009D1C4E" w:rsidRPr="00E503B3" w:rsidRDefault="009D1C4E" w:rsidP="009D1C4E">
      <w:pPr>
        <w:pStyle w:val="a3"/>
        <w:jc w:val="right"/>
        <w:rPr>
          <w:b/>
          <w:i/>
        </w:rPr>
      </w:pPr>
    </w:p>
    <w:p w:rsidR="009D1C4E" w:rsidRDefault="009D1C4E" w:rsidP="009D1C4E">
      <w:pPr>
        <w:tabs>
          <w:tab w:val="center" w:pos="900"/>
          <w:tab w:val="center" w:pos="5580"/>
          <w:tab w:val="center" w:pos="8820"/>
        </w:tabs>
        <w:spacing w:line="312" w:lineRule="auto"/>
        <w:jc w:val="both"/>
        <w:rPr>
          <w:i/>
          <w:vertAlign w:val="superscript"/>
        </w:rPr>
      </w:pPr>
    </w:p>
    <w:p w:rsidR="009D1C4E" w:rsidRDefault="009D1C4E" w:rsidP="009D1C4E">
      <w:pPr>
        <w:tabs>
          <w:tab w:val="center" w:pos="4677"/>
          <w:tab w:val="right" w:pos="9355"/>
        </w:tabs>
        <w:suppressAutoHyphens/>
        <w:jc w:val="right"/>
        <w:rPr>
          <w:b/>
          <w:i/>
          <w:sz w:val="20"/>
          <w:szCs w:val="20"/>
          <w:lang w:eastAsia="ar-SA"/>
        </w:rPr>
      </w:pPr>
    </w:p>
    <w:p w:rsidR="009D1C4E" w:rsidRDefault="009D1C4E" w:rsidP="009D1C4E">
      <w:pPr>
        <w:tabs>
          <w:tab w:val="center" w:pos="4677"/>
          <w:tab w:val="right" w:pos="9355"/>
        </w:tabs>
        <w:suppressAutoHyphens/>
        <w:jc w:val="right"/>
        <w:rPr>
          <w:b/>
          <w:i/>
          <w:sz w:val="20"/>
          <w:szCs w:val="20"/>
          <w:lang w:eastAsia="ar-SA"/>
        </w:rPr>
      </w:pPr>
    </w:p>
    <w:p w:rsidR="009D1C4E" w:rsidRDefault="009D1C4E" w:rsidP="009D1C4E">
      <w:pPr>
        <w:tabs>
          <w:tab w:val="center" w:pos="4677"/>
          <w:tab w:val="right" w:pos="9355"/>
        </w:tabs>
        <w:suppressAutoHyphens/>
        <w:jc w:val="right"/>
        <w:rPr>
          <w:b/>
          <w:i/>
          <w:sz w:val="20"/>
          <w:szCs w:val="20"/>
          <w:lang w:eastAsia="ar-SA"/>
        </w:rPr>
      </w:pPr>
    </w:p>
    <w:p w:rsidR="009D1C4E" w:rsidRDefault="009D1C4E" w:rsidP="009D1C4E">
      <w:pPr>
        <w:tabs>
          <w:tab w:val="center" w:pos="4677"/>
          <w:tab w:val="right" w:pos="9355"/>
        </w:tabs>
        <w:suppressAutoHyphens/>
        <w:jc w:val="right"/>
        <w:rPr>
          <w:b/>
          <w:i/>
          <w:sz w:val="20"/>
          <w:szCs w:val="20"/>
          <w:lang w:eastAsia="ar-SA"/>
        </w:rPr>
      </w:pPr>
    </w:p>
    <w:p w:rsidR="009D1C4E" w:rsidRDefault="009D1C4E" w:rsidP="009D1C4E">
      <w:pPr>
        <w:tabs>
          <w:tab w:val="center" w:pos="4677"/>
          <w:tab w:val="right" w:pos="9355"/>
        </w:tabs>
        <w:suppressAutoHyphens/>
        <w:jc w:val="right"/>
        <w:rPr>
          <w:b/>
          <w:i/>
          <w:sz w:val="20"/>
          <w:szCs w:val="20"/>
          <w:lang w:eastAsia="ar-SA"/>
        </w:rPr>
      </w:pPr>
    </w:p>
    <w:p w:rsidR="009D1C4E" w:rsidRDefault="009D1C4E" w:rsidP="009D1C4E">
      <w:pPr>
        <w:tabs>
          <w:tab w:val="center" w:pos="4677"/>
          <w:tab w:val="right" w:pos="9355"/>
        </w:tabs>
        <w:suppressAutoHyphens/>
        <w:jc w:val="right"/>
        <w:rPr>
          <w:b/>
          <w:i/>
          <w:sz w:val="20"/>
          <w:szCs w:val="20"/>
          <w:lang w:eastAsia="ar-SA"/>
        </w:rPr>
      </w:pPr>
    </w:p>
    <w:p w:rsidR="009D1C4E" w:rsidRDefault="009D1C4E" w:rsidP="009D1C4E">
      <w:pPr>
        <w:tabs>
          <w:tab w:val="center" w:pos="4677"/>
          <w:tab w:val="right" w:pos="9355"/>
        </w:tabs>
        <w:suppressAutoHyphens/>
        <w:rPr>
          <w:b/>
          <w:i/>
          <w:sz w:val="20"/>
          <w:szCs w:val="20"/>
          <w:lang w:eastAsia="ar-SA"/>
        </w:rPr>
      </w:pPr>
    </w:p>
    <w:p w:rsidR="009D1C4E" w:rsidRDefault="009D1C4E" w:rsidP="009D1C4E">
      <w:pPr>
        <w:tabs>
          <w:tab w:val="center" w:pos="4677"/>
          <w:tab w:val="right" w:pos="9355"/>
        </w:tabs>
        <w:suppressAutoHyphens/>
        <w:jc w:val="right"/>
        <w:rPr>
          <w:b/>
          <w:i/>
          <w:sz w:val="20"/>
          <w:szCs w:val="20"/>
          <w:lang w:eastAsia="ar-SA"/>
        </w:rPr>
      </w:pPr>
    </w:p>
    <w:p w:rsidR="009D1C4E" w:rsidRDefault="009D1C4E" w:rsidP="009D1C4E">
      <w:pPr>
        <w:tabs>
          <w:tab w:val="center" w:pos="4677"/>
          <w:tab w:val="right" w:pos="9355"/>
        </w:tabs>
        <w:suppressAutoHyphens/>
        <w:jc w:val="right"/>
        <w:rPr>
          <w:b/>
          <w:i/>
          <w:sz w:val="20"/>
          <w:szCs w:val="20"/>
          <w:lang w:eastAsia="ar-SA"/>
        </w:rPr>
      </w:pPr>
      <w:r>
        <w:rPr>
          <w:b/>
          <w:i/>
          <w:sz w:val="20"/>
          <w:szCs w:val="20"/>
          <w:lang w:eastAsia="ar-SA"/>
        </w:rPr>
        <w:t>Приложение №3</w:t>
      </w:r>
    </w:p>
    <w:p w:rsidR="009D1C4E" w:rsidRDefault="009D1C4E" w:rsidP="009D1C4E">
      <w:pPr>
        <w:jc w:val="center"/>
        <w:rPr>
          <w:b/>
        </w:rPr>
      </w:pPr>
    </w:p>
    <w:p w:rsidR="009D1C4E" w:rsidRDefault="009D1C4E" w:rsidP="009D1C4E">
      <w:pPr>
        <w:jc w:val="center"/>
        <w:rPr>
          <w:b/>
        </w:rPr>
      </w:pPr>
    </w:p>
    <w:p w:rsidR="009D1C4E" w:rsidRDefault="009D1C4E" w:rsidP="009D1C4E">
      <w:pPr>
        <w:jc w:val="center"/>
        <w:rPr>
          <w:b/>
        </w:rPr>
      </w:pPr>
    </w:p>
    <w:p w:rsidR="009D1C4E" w:rsidRDefault="009D1C4E" w:rsidP="009D1C4E">
      <w:pPr>
        <w:jc w:val="center"/>
        <w:rPr>
          <w:b/>
        </w:rPr>
      </w:pPr>
    </w:p>
    <w:p w:rsidR="009D1C4E" w:rsidRDefault="009D1C4E" w:rsidP="009D1C4E">
      <w:pPr>
        <w:jc w:val="center"/>
        <w:rPr>
          <w:b/>
        </w:rPr>
      </w:pPr>
      <w:r>
        <w:rPr>
          <w:b/>
        </w:rPr>
        <w:t>Отзыв согласия на обработку персональных данных</w:t>
      </w:r>
    </w:p>
    <w:p w:rsidR="009D1C4E" w:rsidRDefault="009D1C4E" w:rsidP="009D1C4E">
      <w:pPr>
        <w:jc w:val="right"/>
      </w:pPr>
      <w:r>
        <w:t xml:space="preserve">                        </w:t>
      </w:r>
    </w:p>
    <w:p w:rsidR="009D1C4E" w:rsidRDefault="009D1C4E" w:rsidP="009D1C4E">
      <w:pPr>
        <w:jc w:val="right"/>
        <w:rPr>
          <w:u w:val="single"/>
        </w:rPr>
      </w:pPr>
      <w:r>
        <w:t xml:space="preserve"> </w:t>
      </w:r>
      <w:r>
        <w:rPr>
          <w:u w:val="single"/>
        </w:rPr>
        <w:t xml:space="preserve"> МАДОУ_  «__________» __________ района </w:t>
      </w:r>
    </w:p>
    <w:p w:rsidR="009D1C4E" w:rsidRDefault="009D1C4E" w:rsidP="009D1C4E">
      <w:pPr>
        <w:jc w:val="right"/>
        <w:rPr>
          <w:sz w:val="20"/>
          <w:szCs w:val="20"/>
          <w:u w:val="single"/>
        </w:rPr>
      </w:pPr>
      <w:r>
        <w:rPr>
          <w:sz w:val="20"/>
          <w:szCs w:val="20"/>
        </w:rPr>
        <w:t xml:space="preserve">                                                                                     </w:t>
      </w:r>
      <w:r>
        <w:rPr>
          <w:i/>
          <w:sz w:val="20"/>
          <w:szCs w:val="20"/>
        </w:rPr>
        <w:t>( Наименование  оператора</w:t>
      </w:r>
      <w:r>
        <w:rPr>
          <w:sz w:val="20"/>
          <w:szCs w:val="20"/>
        </w:rPr>
        <w:t>)</w:t>
      </w:r>
    </w:p>
    <w:p w:rsidR="009D1C4E" w:rsidRDefault="009D1C4E" w:rsidP="009D1C4E">
      <w:pPr>
        <w:jc w:val="right"/>
        <w:rPr>
          <w:u w:val="single"/>
        </w:rPr>
      </w:pPr>
      <w:r>
        <w:rPr>
          <w:u w:val="single"/>
        </w:rPr>
        <w:t xml:space="preserve">                                420       ,  г.Казань, ул  , д._____</w:t>
      </w:r>
    </w:p>
    <w:p w:rsidR="009D1C4E" w:rsidRDefault="009D1C4E" w:rsidP="009D1C4E">
      <w:pPr>
        <w:jc w:val="right"/>
        <w:rPr>
          <w:i/>
          <w:sz w:val="20"/>
          <w:szCs w:val="20"/>
        </w:rPr>
      </w:pPr>
      <w:r>
        <w:rPr>
          <w:i/>
          <w:sz w:val="20"/>
          <w:szCs w:val="20"/>
        </w:rPr>
        <w:t xml:space="preserve">                                                                                           (Адрес оператора)</w:t>
      </w:r>
    </w:p>
    <w:p w:rsidR="009D1C4E" w:rsidRDefault="009D1C4E" w:rsidP="009D1C4E">
      <w:pPr>
        <w:jc w:val="right"/>
      </w:pPr>
      <w:r>
        <w:t xml:space="preserve">                           _________________________________________</w:t>
      </w:r>
    </w:p>
    <w:p w:rsidR="009D1C4E" w:rsidRDefault="009D1C4E" w:rsidP="009D1C4E">
      <w:pPr>
        <w:jc w:val="right"/>
        <w:rPr>
          <w:sz w:val="20"/>
          <w:szCs w:val="20"/>
        </w:rPr>
      </w:pPr>
      <w:r>
        <w:rPr>
          <w:i/>
          <w:sz w:val="20"/>
          <w:szCs w:val="20"/>
        </w:rPr>
        <w:t xml:space="preserve">                                                                                                                  (Ф.И.О. субъекта персональных данных</w:t>
      </w:r>
      <w:r>
        <w:rPr>
          <w:sz w:val="20"/>
          <w:szCs w:val="20"/>
        </w:rPr>
        <w:t>)</w:t>
      </w:r>
    </w:p>
    <w:p w:rsidR="009D1C4E" w:rsidRDefault="009D1C4E" w:rsidP="009D1C4E">
      <w:pPr>
        <w:jc w:val="right"/>
        <w:rPr>
          <w:sz w:val="20"/>
          <w:szCs w:val="20"/>
        </w:rPr>
      </w:pPr>
      <w:r>
        <w:rPr>
          <w:sz w:val="20"/>
          <w:szCs w:val="20"/>
        </w:rPr>
        <w:t xml:space="preserve">                     </w:t>
      </w:r>
    </w:p>
    <w:p w:rsidR="009D1C4E" w:rsidRDefault="009D1C4E" w:rsidP="009D1C4E">
      <w:pPr>
        <w:jc w:val="right"/>
        <w:rPr>
          <w:sz w:val="20"/>
          <w:szCs w:val="20"/>
        </w:rPr>
      </w:pPr>
      <w:r>
        <w:rPr>
          <w:sz w:val="20"/>
          <w:szCs w:val="20"/>
        </w:rPr>
        <w:t>_________________________________________________</w:t>
      </w:r>
    </w:p>
    <w:p w:rsidR="009D1C4E" w:rsidRDefault="009D1C4E" w:rsidP="009D1C4E">
      <w:pPr>
        <w:jc w:val="right"/>
        <w:rPr>
          <w:i/>
          <w:sz w:val="20"/>
          <w:szCs w:val="20"/>
        </w:rPr>
      </w:pPr>
      <w:r>
        <w:rPr>
          <w:sz w:val="20"/>
          <w:szCs w:val="20"/>
        </w:rPr>
        <w:t xml:space="preserve">                                     </w:t>
      </w:r>
      <w:r>
        <w:rPr>
          <w:i/>
          <w:sz w:val="20"/>
          <w:szCs w:val="20"/>
        </w:rPr>
        <w:t>(  Адрес, где зарегистрирован субъект</w:t>
      </w:r>
    </w:p>
    <w:p w:rsidR="009D1C4E" w:rsidRDefault="009D1C4E" w:rsidP="009D1C4E">
      <w:pPr>
        <w:jc w:val="right"/>
        <w:rPr>
          <w:sz w:val="20"/>
          <w:szCs w:val="20"/>
        </w:rPr>
      </w:pPr>
      <w:r>
        <w:rPr>
          <w:i/>
          <w:sz w:val="20"/>
          <w:szCs w:val="20"/>
        </w:rPr>
        <w:t xml:space="preserve">                                                         персональных данных</w:t>
      </w:r>
      <w:r>
        <w:rPr>
          <w:sz w:val="20"/>
          <w:szCs w:val="20"/>
        </w:rPr>
        <w:t>)</w:t>
      </w:r>
    </w:p>
    <w:p w:rsidR="009D1C4E" w:rsidRDefault="009D1C4E" w:rsidP="009D1C4E">
      <w:pPr>
        <w:jc w:val="right"/>
        <w:rPr>
          <w:sz w:val="20"/>
          <w:szCs w:val="20"/>
        </w:rPr>
      </w:pPr>
      <w:r>
        <w:rPr>
          <w:sz w:val="20"/>
          <w:szCs w:val="20"/>
        </w:rPr>
        <w:t xml:space="preserve">                           _________________________________________________</w:t>
      </w:r>
    </w:p>
    <w:p w:rsidR="009D1C4E" w:rsidRDefault="009D1C4E" w:rsidP="009D1C4E">
      <w:pPr>
        <w:jc w:val="right"/>
        <w:rPr>
          <w:i/>
          <w:sz w:val="20"/>
          <w:szCs w:val="20"/>
        </w:rPr>
      </w:pPr>
      <w:r>
        <w:rPr>
          <w:i/>
          <w:sz w:val="20"/>
          <w:szCs w:val="20"/>
        </w:rPr>
        <w:t xml:space="preserve">                                 ( Номер основного документа, удостоверяющего</w:t>
      </w:r>
    </w:p>
    <w:p w:rsidR="009D1C4E" w:rsidRDefault="009D1C4E" w:rsidP="009D1C4E">
      <w:pPr>
        <w:jc w:val="right"/>
        <w:rPr>
          <w:i/>
          <w:sz w:val="20"/>
          <w:szCs w:val="20"/>
        </w:rPr>
      </w:pPr>
      <w:r>
        <w:rPr>
          <w:i/>
          <w:sz w:val="20"/>
          <w:szCs w:val="20"/>
        </w:rPr>
        <w:t xml:space="preserve">                                                                его личность)</w:t>
      </w:r>
    </w:p>
    <w:p w:rsidR="009D1C4E" w:rsidRDefault="009D1C4E" w:rsidP="009D1C4E">
      <w:pPr>
        <w:jc w:val="right"/>
        <w:rPr>
          <w:sz w:val="20"/>
          <w:szCs w:val="20"/>
        </w:rPr>
      </w:pPr>
      <w:r>
        <w:rPr>
          <w:sz w:val="20"/>
          <w:szCs w:val="20"/>
        </w:rPr>
        <w:t xml:space="preserve">                           _________________________________________________</w:t>
      </w:r>
    </w:p>
    <w:p w:rsidR="009D1C4E" w:rsidRDefault="009D1C4E" w:rsidP="009D1C4E">
      <w:pPr>
        <w:jc w:val="right"/>
        <w:rPr>
          <w:i/>
          <w:sz w:val="20"/>
          <w:szCs w:val="20"/>
        </w:rPr>
      </w:pPr>
      <w:r>
        <w:rPr>
          <w:i/>
          <w:sz w:val="20"/>
          <w:szCs w:val="20"/>
        </w:rPr>
        <w:t xml:space="preserve">                                           ( Дата выдачи указанного документа)</w:t>
      </w:r>
    </w:p>
    <w:p w:rsidR="009D1C4E" w:rsidRDefault="009D1C4E" w:rsidP="009D1C4E">
      <w:pPr>
        <w:jc w:val="right"/>
        <w:rPr>
          <w:sz w:val="20"/>
          <w:szCs w:val="20"/>
        </w:rPr>
      </w:pPr>
      <w:r>
        <w:rPr>
          <w:sz w:val="20"/>
          <w:szCs w:val="20"/>
        </w:rPr>
        <w:t xml:space="preserve">                         </w:t>
      </w:r>
    </w:p>
    <w:p w:rsidR="009D1C4E" w:rsidRDefault="009D1C4E" w:rsidP="009D1C4E">
      <w:pPr>
        <w:jc w:val="right"/>
        <w:rPr>
          <w:sz w:val="20"/>
          <w:szCs w:val="20"/>
        </w:rPr>
      </w:pPr>
      <w:r>
        <w:rPr>
          <w:sz w:val="20"/>
          <w:szCs w:val="20"/>
        </w:rPr>
        <w:t>_________________________________________________</w:t>
      </w:r>
    </w:p>
    <w:p w:rsidR="009D1C4E" w:rsidRDefault="009D1C4E" w:rsidP="009D1C4E">
      <w:pPr>
        <w:jc w:val="right"/>
        <w:rPr>
          <w:i/>
          <w:sz w:val="22"/>
          <w:szCs w:val="22"/>
        </w:rPr>
      </w:pPr>
      <w:r>
        <w:rPr>
          <w:sz w:val="20"/>
          <w:szCs w:val="20"/>
        </w:rPr>
        <w:t xml:space="preserve">                                     </w:t>
      </w:r>
      <w:r>
        <w:rPr>
          <w:i/>
          <w:sz w:val="20"/>
          <w:szCs w:val="20"/>
        </w:rPr>
        <w:t>(Наименование органа, выдавшего документ)</w:t>
      </w:r>
    </w:p>
    <w:p w:rsidR="009D1C4E" w:rsidRDefault="009D1C4E" w:rsidP="009D1C4E">
      <w:pPr>
        <w:jc w:val="center"/>
        <w:rPr>
          <w:b/>
        </w:rPr>
      </w:pPr>
      <w:r>
        <w:rPr>
          <w:b/>
        </w:rPr>
        <w:t>Заявление</w:t>
      </w:r>
    </w:p>
    <w:p w:rsidR="009D1C4E" w:rsidRDefault="009D1C4E" w:rsidP="009D1C4E">
      <w:r>
        <w:t>Прошу Вас прекратить обработку моих персональных данных в связи с</w:t>
      </w:r>
    </w:p>
    <w:p w:rsidR="009D1C4E" w:rsidRDefault="009D1C4E" w:rsidP="009D1C4E">
      <w:pPr>
        <w:jc w:val="both"/>
      </w:pPr>
      <w:r>
        <w:t>___________________________________________________________________________</w:t>
      </w:r>
    </w:p>
    <w:p w:rsidR="009D1C4E" w:rsidRDefault="009D1C4E" w:rsidP="009D1C4E">
      <w:pPr>
        <w:jc w:val="center"/>
        <w:rPr>
          <w:sz w:val="20"/>
          <w:szCs w:val="20"/>
        </w:rPr>
      </w:pPr>
      <w:r>
        <w:rPr>
          <w:sz w:val="20"/>
          <w:szCs w:val="20"/>
        </w:rPr>
        <w:t>(</w:t>
      </w:r>
      <w:r>
        <w:rPr>
          <w:i/>
          <w:sz w:val="20"/>
          <w:szCs w:val="20"/>
        </w:rPr>
        <w:t>указать причину)</w:t>
      </w:r>
    </w:p>
    <w:p w:rsidR="009D1C4E" w:rsidRDefault="009D1C4E" w:rsidP="009D1C4E"/>
    <w:p w:rsidR="009D1C4E" w:rsidRDefault="009D1C4E" w:rsidP="009D1C4E">
      <w:pPr>
        <w:jc w:val="both"/>
      </w:pPr>
      <w:r>
        <w:t xml:space="preserve">    "__" __________ 20__ г.                                        ____________ _____________________</w:t>
      </w:r>
    </w:p>
    <w:p w:rsidR="009D1C4E" w:rsidRDefault="009D1C4E" w:rsidP="009D1C4E">
      <w:pPr>
        <w:rPr>
          <w:i/>
          <w:sz w:val="20"/>
          <w:szCs w:val="20"/>
        </w:rPr>
      </w:pPr>
      <w:r>
        <w:rPr>
          <w:i/>
          <w:sz w:val="20"/>
          <w:szCs w:val="20"/>
        </w:rPr>
        <w:t xml:space="preserve">                                                                                           (подпись)  (расшифровка подписи)</w:t>
      </w:r>
    </w:p>
    <w:p w:rsidR="009D1C4E" w:rsidRDefault="009D1C4E" w:rsidP="009D1C4E">
      <w:pPr>
        <w:jc w:val="right"/>
        <w:rPr>
          <w:b/>
          <w:i/>
          <w:sz w:val="20"/>
          <w:szCs w:val="20"/>
        </w:rPr>
      </w:pPr>
    </w:p>
    <w:p w:rsidR="009D1C4E" w:rsidRDefault="009D1C4E" w:rsidP="009D1C4E">
      <w:pPr>
        <w:jc w:val="right"/>
        <w:rPr>
          <w:b/>
          <w:i/>
          <w:sz w:val="20"/>
          <w:szCs w:val="20"/>
        </w:rPr>
      </w:pPr>
    </w:p>
    <w:p w:rsidR="009D1C4E" w:rsidRDefault="009D1C4E" w:rsidP="009D1C4E">
      <w:pPr>
        <w:jc w:val="right"/>
        <w:rPr>
          <w:b/>
          <w:i/>
          <w:sz w:val="20"/>
          <w:szCs w:val="20"/>
        </w:rPr>
      </w:pPr>
    </w:p>
    <w:p w:rsidR="009D1C4E" w:rsidRDefault="009D1C4E" w:rsidP="009D1C4E">
      <w:pPr>
        <w:jc w:val="right"/>
        <w:rPr>
          <w:b/>
          <w:i/>
          <w:sz w:val="20"/>
          <w:szCs w:val="20"/>
        </w:rPr>
      </w:pPr>
    </w:p>
    <w:p w:rsidR="009D1C4E" w:rsidRDefault="009D1C4E" w:rsidP="009D1C4E">
      <w:pPr>
        <w:jc w:val="right"/>
        <w:rPr>
          <w:b/>
          <w:i/>
          <w:sz w:val="20"/>
          <w:szCs w:val="20"/>
        </w:rPr>
      </w:pPr>
    </w:p>
    <w:p w:rsidR="009D1C4E" w:rsidRDefault="009D1C4E" w:rsidP="009D1C4E">
      <w:pPr>
        <w:jc w:val="right"/>
        <w:rPr>
          <w:b/>
          <w:i/>
          <w:sz w:val="20"/>
          <w:szCs w:val="20"/>
        </w:rPr>
      </w:pPr>
    </w:p>
    <w:p w:rsidR="009D1C4E" w:rsidRDefault="009D1C4E" w:rsidP="009D1C4E">
      <w:pPr>
        <w:jc w:val="right"/>
        <w:rPr>
          <w:b/>
          <w:i/>
          <w:sz w:val="20"/>
          <w:szCs w:val="20"/>
        </w:rPr>
      </w:pPr>
    </w:p>
    <w:p w:rsidR="009D1C4E" w:rsidRDefault="009D1C4E" w:rsidP="009D1C4E">
      <w:pPr>
        <w:jc w:val="right"/>
        <w:rPr>
          <w:b/>
          <w:i/>
          <w:sz w:val="20"/>
          <w:szCs w:val="20"/>
        </w:rPr>
      </w:pPr>
    </w:p>
    <w:p w:rsidR="009D1C4E" w:rsidRDefault="009D1C4E" w:rsidP="009D1C4E">
      <w:pPr>
        <w:jc w:val="right"/>
        <w:rPr>
          <w:b/>
          <w:i/>
          <w:sz w:val="20"/>
          <w:szCs w:val="20"/>
        </w:rPr>
      </w:pPr>
    </w:p>
    <w:p w:rsidR="009D1C4E" w:rsidRDefault="009D1C4E" w:rsidP="009D1C4E">
      <w:pPr>
        <w:jc w:val="right"/>
        <w:rPr>
          <w:b/>
          <w:i/>
          <w:sz w:val="20"/>
          <w:szCs w:val="20"/>
        </w:rPr>
      </w:pPr>
    </w:p>
    <w:p w:rsidR="009D1C4E" w:rsidRDefault="009D1C4E" w:rsidP="009D1C4E">
      <w:pPr>
        <w:jc w:val="right"/>
        <w:rPr>
          <w:b/>
          <w:i/>
          <w:sz w:val="20"/>
          <w:szCs w:val="20"/>
        </w:rPr>
      </w:pPr>
    </w:p>
    <w:p w:rsidR="009D1C4E" w:rsidRDefault="009D1C4E" w:rsidP="009D1C4E">
      <w:pPr>
        <w:jc w:val="right"/>
        <w:rPr>
          <w:b/>
          <w:i/>
          <w:sz w:val="20"/>
          <w:szCs w:val="20"/>
        </w:rPr>
      </w:pPr>
    </w:p>
    <w:p w:rsidR="009D1C4E" w:rsidRDefault="009D1C4E" w:rsidP="009D1C4E">
      <w:pPr>
        <w:jc w:val="right"/>
        <w:rPr>
          <w:b/>
          <w:i/>
          <w:sz w:val="20"/>
          <w:szCs w:val="20"/>
        </w:rPr>
      </w:pPr>
    </w:p>
    <w:p w:rsidR="009D1C4E" w:rsidRDefault="009D1C4E" w:rsidP="009D1C4E">
      <w:pPr>
        <w:jc w:val="right"/>
        <w:rPr>
          <w:b/>
          <w:i/>
          <w:sz w:val="20"/>
          <w:szCs w:val="20"/>
        </w:rPr>
      </w:pPr>
    </w:p>
    <w:p w:rsidR="009D1C4E" w:rsidRDefault="009D1C4E" w:rsidP="009D1C4E">
      <w:pPr>
        <w:jc w:val="right"/>
        <w:rPr>
          <w:b/>
          <w:i/>
          <w:sz w:val="20"/>
          <w:szCs w:val="20"/>
        </w:rPr>
      </w:pPr>
    </w:p>
    <w:p w:rsidR="009D1C4E" w:rsidRDefault="009D1C4E" w:rsidP="009D1C4E">
      <w:pPr>
        <w:jc w:val="right"/>
        <w:rPr>
          <w:b/>
          <w:i/>
          <w:sz w:val="20"/>
          <w:szCs w:val="20"/>
        </w:rPr>
      </w:pPr>
    </w:p>
    <w:p w:rsidR="009D1C4E" w:rsidRDefault="009D1C4E" w:rsidP="009D1C4E">
      <w:pPr>
        <w:jc w:val="right"/>
        <w:rPr>
          <w:b/>
          <w:i/>
          <w:sz w:val="20"/>
          <w:szCs w:val="20"/>
        </w:rPr>
      </w:pPr>
    </w:p>
    <w:p w:rsidR="009D1C4E" w:rsidRDefault="009D1C4E" w:rsidP="009D1C4E">
      <w:pPr>
        <w:jc w:val="right"/>
        <w:rPr>
          <w:b/>
          <w:i/>
          <w:sz w:val="20"/>
          <w:szCs w:val="20"/>
        </w:rPr>
      </w:pPr>
    </w:p>
    <w:p w:rsidR="009D1C4E" w:rsidRDefault="009D1C4E" w:rsidP="009D1C4E">
      <w:pPr>
        <w:jc w:val="right"/>
        <w:rPr>
          <w:b/>
          <w:i/>
          <w:sz w:val="20"/>
          <w:szCs w:val="20"/>
        </w:rPr>
      </w:pPr>
    </w:p>
    <w:p w:rsidR="009D1C4E" w:rsidRDefault="009D1C4E" w:rsidP="009D1C4E">
      <w:pPr>
        <w:jc w:val="right"/>
        <w:rPr>
          <w:b/>
          <w:i/>
          <w:sz w:val="20"/>
          <w:szCs w:val="20"/>
        </w:rPr>
      </w:pPr>
    </w:p>
    <w:p w:rsidR="009D1C4E" w:rsidRDefault="009D1C4E" w:rsidP="009D1C4E">
      <w:pPr>
        <w:jc w:val="right"/>
        <w:rPr>
          <w:b/>
          <w:i/>
          <w:sz w:val="20"/>
          <w:szCs w:val="20"/>
        </w:rPr>
      </w:pPr>
    </w:p>
    <w:p w:rsidR="009D1C4E" w:rsidRDefault="009D1C4E" w:rsidP="009D1C4E">
      <w:pPr>
        <w:jc w:val="right"/>
        <w:rPr>
          <w:b/>
          <w:i/>
          <w:sz w:val="20"/>
          <w:szCs w:val="20"/>
        </w:rPr>
      </w:pPr>
    </w:p>
    <w:p w:rsidR="009D1C4E" w:rsidRDefault="009D1C4E" w:rsidP="009D1C4E">
      <w:pPr>
        <w:jc w:val="right"/>
        <w:rPr>
          <w:b/>
          <w:i/>
          <w:sz w:val="20"/>
          <w:szCs w:val="20"/>
        </w:rPr>
      </w:pPr>
    </w:p>
    <w:p w:rsidR="009D1C4E" w:rsidRDefault="009D1C4E" w:rsidP="009D1C4E">
      <w:pPr>
        <w:jc w:val="right"/>
        <w:rPr>
          <w:b/>
          <w:i/>
          <w:sz w:val="20"/>
          <w:szCs w:val="20"/>
        </w:rPr>
      </w:pPr>
    </w:p>
    <w:p w:rsidR="009D1C4E" w:rsidRDefault="009D1C4E" w:rsidP="009D1C4E">
      <w:pPr>
        <w:jc w:val="right"/>
        <w:rPr>
          <w:b/>
          <w:i/>
          <w:sz w:val="20"/>
          <w:szCs w:val="20"/>
        </w:rPr>
      </w:pPr>
    </w:p>
    <w:p w:rsidR="009D1C4E" w:rsidRDefault="009D1C4E" w:rsidP="009D1C4E">
      <w:pPr>
        <w:jc w:val="right"/>
        <w:rPr>
          <w:b/>
          <w:i/>
          <w:sz w:val="20"/>
          <w:szCs w:val="20"/>
        </w:rPr>
      </w:pPr>
    </w:p>
    <w:p w:rsidR="009D1C4E" w:rsidRDefault="009D1C4E" w:rsidP="009D1C4E">
      <w:pPr>
        <w:jc w:val="right"/>
        <w:rPr>
          <w:b/>
          <w:i/>
          <w:sz w:val="20"/>
          <w:szCs w:val="20"/>
        </w:rPr>
      </w:pPr>
    </w:p>
    <w:p w:rsidR="009D1C4E" w:rsidRDefault="009D1C4E" w:rsidP="009D1C4E">
      <w:pPr>
        <w:jc w:val="right"/>
        <w:rPr>
          <w:b/>
          <w:i/>
          <w:sz w:val="20"/>
          <w:szCs w:val="20"/>
        </w:rPr>
      </w:pPr>
    </w:p>
    <w:p w:rsidR="009D1C4E" w:rsidRDefault="009D1C4E" w:rsidP="009D1C4E">
      <w:pPr>
        <w:rPr>
          <w:b/>
          <w:i/>
          <w:sz w:val="20"/>
          <w:szCs w:val="20"/>
        </w:rPr>
      </w:pPr>
    </w:p>
    <w:p w:rsidR="009D1C4E" w:rsidRDefault="009D1C4E" w:rsidP="009D1C4E">
      <w:pPr>
        <w:jc w:val="right"/>
        <w:rPr>
          <w:b/>
          <w:i/>
          <w:sz w:val="20"/>
          <w:szCs w:val="20"/>
        </w:rPr>
      </w:pPr>
    </w:p>
    <w:p w:rsidR="009D1C4E" w:rsidRDefault="009D1C4E" w:rsidP="009D1C4E">
      <w:pPr>
        <w:jc w:val="right"/>
        <w:rPr>
          <w:b/>
          <w:i/>
          <w:sz w:val="20"/>
          <w:szCs w:val="20"/>
        </w:rPr>
      </w:pPr>
    </w:p>
    <w:p w:rsidR="009D1C4E" w:rsidRDefault="009D1C4E" w:rsidP="009D1C4E">
      <w:pPr>
        <w:jc w:val="right"/>
        <w:rPr>
          <w:b/>
          <w:i/>
          <w:sz w:val="20"/>
          <w:szCs w:val="20"/>
        </w:rPr>
      </w:pPr>
      <w:r>
        <w:rPr>
          <w:b/>
          <w:i/>
          <w:sz w:val="20"/>
          <w:szCs w:val="20"/>
        </w:rPr>
        <w:t>Приложение 4</w:t>
      </w:r>
    </w:p>
    <w:p w:rsidR="009D1C4E" w:rsidRDefault="009D1C4E" w:rsidP="009D1C4E"/>
    <w:tbl>
      <w:tblPr>
        <w:tblpPr w:leftFromText="180" w:rightFromText="180" w:vertAnchor="text" w:horzAnchor="page" w:tblpX="1054" w:tblpY="61"/>
        <w:tblW w:w="10545" w:type="dxa"/>
        <w:tblLayout w:type="fixed"/>
        <w:tblLook w:val="01E0" w:firstRow="1" w:lastRow="1" w:firstColumn="1" w:lastColumn="1" w:noHBand="0" w:noVBand="0"/>
      </w:tblPr>
      <w:tblGrid>
        <w:gridCol w:w="5147"/>
        <w:gridCol w:w="236"/>
        <w:gridCol w:w="5162"/>
      </w:tblGrid>
      <w:tr w:rsidR="009D1C4E" w:rsidTr="0085269D">
        <w:trPr>
          <w:trHeight w:val="1402"/>
        </w:trPr>
        <w:tc>
          <w:tcPr>
            <w:tcW w:w="5147" w:type="dxa"/>
            <w:vAlign w:val="bottom"/>
            <w:hideMark/>
          </w:tcPr>
          <w:p w:rsidR="009D1C4E" w:rsidRPr="00D92201" w:rsidRDefault="009D1C4E" w:rsidP="0085269D">
            <w:pPr>
              <w:pStyle w:val="a7"/>
              <w:tabs>
                <w:tab w:val="left" w:pos="2340"/>
                <w:tab w:val="right" w:pos="4932"/>
              </w:tabs>
              <w:spacing w:before="120"/>
              <w:rPr>
                <w:bCs/>
                <w:u w:val="single"/>
              </w:rPr>
            </w:pPr>
            <w:r w:rsidRPr="00D92201">
              <w:t>Входящий №</w:t>
            </w:r>
            <w:r w:rsidRPr="00D92201">
              <w:rPr>
                <w:u w:val="single"/>
              </w:rPr>
              <w:tab/>
              <w:t xml:space="preserve"> </w:t>
            </w:r>
            <w:r w:rsidRPr="00D92201">
              <w:t xml:space="preserve">от </w:t>
            </w:r>
            <w:r w:rsidRPr="00D92201">
              <w:rPr>
                <w:u w:val="single"/>
              </w:rPr>
              <w:tab/>
            </w:r>
          </w:p>
        </w:tc>
        <w:tc>
          <w:tcPr>
            <w:tcW w:w="236" w:type="dxa"/>
            <w:vAlign w:val="center"/>
          </w:tcPr>
          <w:p w:rsidR="009D1C4E" w:rsidRDefault="009D1C4E" w:rsidP="0085269D">
            <w:pPr>
              <w:tabs>
                <w:tab w:val="right" w:pos="10440"/>
              </w:tabs>
              <w:spacing w:line="312" w:lineRule="auto"/>
              <w:jc w:val="both"/>
            </w:pPr>
          </w:p>
        </w:tc>
        <w:tc>
          <w:tcPr>
            <w:tcW w:w="5162" w:type="dxa"/>
            <w:hideMark/>
          </w:tcPr>
          <w:p w:rsidR="009D1C4E" w:rsidRDefault="009D1C4E" w:rsidP="0085269D">
            <w:pPr>
              <w:tabs>
                <w:tab w:val="right" w:pos="10440"/>
              </w:tabs>
              <w:spacing w:before="120" w:line="312" w:lineRule="auto"/>
              <w:jc w:val="both"/>
            </w:pPr>
            <w:r>
              <w:t>Заведующей МАДОУ «Детский сад №139» ________________________</w:t>
            </w:r>
          </w:p>
          <w:p w:rsidR="009D1C4E" w:rsidRPr="000C56A5" w:rsidRDefault="009D1C4E" w:rsidP="0085269D">
            <w:pPr>
              <w:tabs>
                <w:tab w:val="right" w:pos="4596"/>
                <w:tab w:val="right" w:pos="10440"/>
              </w:tabs>
              <w:spacing w:line="312" w:lineRule="auto"/>
              <w:jc w:val="both"/>
              <w:rPr>
                <w:u w:val="single"/>
              </w:rPr>
            </w:pPr>
            <w:r>
              <w:rPr>
                <w:u w:val="single"/>
              </w:rPr>
              <w:t xml:space="preserve"> .</w:t>
            </w:r>
            <w:r w:rsidRPr="000C56A5">
              <w:rPr>
                <w:u w:val="single"/>
              </w:rPr>
              <w:tab/>
            </w:r>
          </w:p>
          <w:p w:rsidR="009D1C4E" w:rsidRPr="008330FC" w:rsidRDefault="009D1C4E" w:rsidP="0085269D">
            <w:pPr>
              <w:tabs>
                <w:tab w:val="center" w:pos="2436"/>
                <w:tab w:val="right" w:pos="4596"/>
                <w:tab w:val="right" w:pos="10440"/>
              </w:tabs>
              <w:spacing w:line="312" w:lineRule="auto"/>
              <w:jc w:val="both"/>
              <w:rPr>
                <w:i/>
                <w:u w:val="single"/>
              </w:rPr>
            </w:pPr>
            <w:r w:rsidRPr="000C56A5">
              <w:rPr>
                <w:vertAlign w:val="superscript"/>
              </w:rPr>
              <w:tab/>
            </w:r>
            <w:r w:rsidRPr="008330FC">
              <w:rPr>
                <w:i/>
                <w:vertAlign w:val="superscript"/>
              </w:rPr>
              <w:t>(И.О.Фамилия)</w:t>
            </w:r>
          </w:p>
        </w:tc>
      </w:tr>
    </w:tbl>
    <w:p w:rsidR="009D1C4E" w:rsidRDefault="009D1C4E" w:rsidP="009D1C4E">
      <w:pPr>
        <w:jc w:val="center"/>
        <w:rPr>
          <w:sz w:val="16"/>
          <w:szCs w:val="16"/>
        </w:rPr>
      </w:pPr>
    </w:p>
    <w:p w:rsidR="009D1C4E" w:rsidRDefault="009D1C4E" w:rsidP="009D1C4E">
      <w:pPr>
        <w:jc w:val="center"/>
        <w:rPr>
          <w:b/>
          <w:bCs/>
        </w:rPr>
      </w:pPr>
      <w:r>
        <w:rPr>
          <w:b/>
          <w:bCs/>
        </w:rPr>
        <w:t xml:space="preserve">Заявление-согласие </w:t>
      </w:r>
    </w:p>
    <w:p w:rsidR="009D1C4E" w:rsidRDefault="009D1C4E" w:rsidP="009D1C4E">
      <w:pPr>
        <w:jc w:val="center"/>
        <w:rPr>
          <w:b/>
          <w:bCs/>
        </w:rPr>
      </w:pPr>
      <w:r>
        <w:rPr>
          <w:b/>
          <w:bCs/>
        </w:rPr>
        <w:t>субъекта на получение его персональных данных у третьей стороны</w:t>
      </w:r>
    </w:p>
    <w:p w:rsidR="009D1C4E" w:rsidRDefault="009D1C4E" w:rsidP="009D1C4E">
      <w:pPr>
        <w:jc w:val="both"/>
      </w:pPr>
      <w:r>
        <w:tab/>
        <w:t xml:space="preserve">Я, ______________________________________, паспорт серии ________, номер ____________, выданный _______________________________________________________ « ___ » ___________ _____ года, в соответствии со ст.86 Трудового Кодекса Российской Федерации </w:t>
      </w:r>
      <w:r>
        <w:rPr>
          <w:sz w:val="28"/>
          <w:szCs w:val="28"/>
        </w:rPr>
        <w:t xml:space="preserve">_______________ </w:t>
      </w:r>
      <w:r>
        <w:t>на получение моих персональных данных, а именно:</w:t>
      </w:r>
    </w:p>
    <w:p w:rsidR="009D1C4E" w:rsidRDefault="009D1C4E" w:rsidP="009D1C4E">
      <w:pPr>
        <w:ind w:left="1347" w:right="119"/>
        <w:rPr>
          <w:i/>
          <w:sz w:val="18"/>
          <w:szCs w:val="18"/>
        </w:rPr>
      </w:pPr>
      <w:r>
        <w:rPr>
          <w:i/>
          <w:sz w:val="18"/>
          <w:szCs w:val="18"/>
        </w:rPr>
        <w:t>(согласен/не согласен)</w:t>
      </w:r>
    </w:p>
    <w:p w:rsidR="009D1C4E" w:rsidRDefault="009D1C4E" w:rsidP="009D1C4E">
      <w:pPr>
        <w:ind w:right="119"/>
      </w:pPr>
      <w:r>
        <w:t xml:space="preserve">________________________________________________________________________________________________________________________________________________________________ </w:t>
      </w:r>
    </w:p>
    <w:p w:rsidR="009D1C4E" w:rsidRDefault="009D1C4E" w:rsidP="009D1C4E">
      <w:pPr>
        <w:ind w:right="119"/>
        <w:jc w:val="center"/>
        <w:rPr>
          <w:i/>
          <w:sz w:val="20"/>
          <w:szCs w:val="20"/>
        </w:rPr>
      </w:pPr>
      <w:r>
        <w:rPr>
          <w:i/>
          <w:sz w:val="20"/>
          <w:szCs w:val="20"/>
        </w:rPr>
        <w:t>(указать состав персональных данных (Ф.И.О, паспортные данные, адрес …)</w:t>
      </w:r>
    </w:p>
    <w:p w:rsidR="009D1C4E" w:rsidRDefault="009D1C4E" w:rsidP="009D1C4E">
      <w:r>
        <w:t>Для обработки в целях __________________________________________________________</w:t>
      </w:r>
    </w:p>
    <w:p w:rsidR="009D1C4E" w:rsidRDefault="009D1C4E" w:rsidP="009D1C4E">
      <w:r>
        <w:t>__________________________________________________________________________________________________________________________________________________________</w:t>
      </w:r>
    </w:p>
    <w:p w:rsidR="009D1C4E" w:rsidRDefault="009D1C4E" w:rsidP="009D1C4E">
      <w:pPr>
        <w:jc w:val="center"/>
        <w:rPr>
          <w:i/>
          <w:sz w:val="20"/>
          <w:szCs w:val="20"/>
        </w:rPr>
      </w:pPr>
      <w:r>
        <w:rPr>
          <w:sz w:val="20"/>
          <w:szCs w:val="20"/>
        </w:rPr>
        <w:t>(</w:t>
      </w:r>
      <w:r>
        <w:rPr>
          <w:i/>
          <w:sz w:val="20"/>
          <w:szCs w:val="20"/>
        </w:rPr>
        <w:t>указать цели обработки)</w:t>
      </w:r>
    </w:p>
    <w:p w:rsidR="009D1C4E" w:rsidRDefault="009D1C4E" w:rsidP="009D1C4E">
      <w:r>
        <w:t>У следующих лиц _____________________________________________________________</w:t>
      </w:r>
    </w:p>
    <w:p w:rsidR="009D1C4E" w:rsidRDefault="009D1C4E" w:rsidP="009D1C4E">
      <w:r>
        <w:t xml:space="preserve">_________________________________________________________________________________ </w:t>
      </w:r>
    </w:p>
    <w:p w:rsidR="009D1C4E" w:rsidRDefault="009D1C4E" w:rsidP="009D1C4E">
      <w:pPr>
        <w:jc w:val="center"/>
        <w:rPr>
          <w:sz w:val="20"/>
          <w:szCs w:val="20"/>
        </w:rPr>
      </w:pPr>
      <w:r>
        <w:rPr>
          <w:sz w:val="20"/>
          <w:szCs w:val="20"/>
        </w:rPr>
        <w:t>(</w:t>
      </w:r>
      <w:r>
        <w:rPr>
          <w:i/>
          <w:sz w:val="20"/>
          <w:szCs w:val="20"/>
        </w:rPr>
        <w:t>указать Ф.И.О. физического лица или наименование организации, которым сообщаются данные)</w:t>
      </w:r>
    </w:p>
    <w:p w:rsidR="009D1C4E" w:rsidRDefault="009D1C4E" w:rsidP="009D1C4E">
      <w:pPr>
        <w:jc w:val="both"/>
      </w:pPr>
      <w:r>
        <w:tab/>
      </w:r>
      <w:r>
        <w:tab/>
        <w:t xml:space="preserve">Я также утверждаю, что ознакомлен с возможными последствиями моего отказа дать письменное согласие на их получение. </w:t>
      </w:r>
    </w:p>
    <w:p w:rsidR="009D1C4E" w:rsidRDefault="009D1C4E" w:rsidP="009D1C4E">
      <w:r>
        <w:t xml:space="preserve"> « ___ » __________ 20__ г.                                                                    ___________________</w:t>
      </w:r>
    </w:p>
    <w:p w:rsidR="009D1C4E" w:rsidRDefault="009D1C4E" w:rsidP="009D1C4E">
      <w:pPr>
        <w:ind w:left="6963"/>
        <w:jc w:val="center"/>
        <w:rPr>
          <w:i/>
          <w:sz w:val="16"/>
          <w:szCs w:val="16"/>
        </w:rPr>
      </w:pPr>
      <w:r>
        <w:rPr>
          <w:i/>
          <w:sz w:val="16"/>
          <w:szCs w:val="16"/>
        </w:rPr>
        <w:t>(подпись)</w:t>
      </w:r>
    </w:p>
    <w:p w:rsidR="009D1C4E" w:rsidRDefault="009D1C4E" w:rsidP="009D1C4E">
      <w:pPr>
        <w:jc w:val="right"/>
        <w:rPr>
          <w:b/>
          <w:i/>
          <w:sz w:val="20"/>
          <w:szCs w:val="20"/>
        </w:rPr>
      </w:pPr>
    </w:p>
    <w:p w:rsidR="009D1C4E" w:rsidRDefault="009D1C4E" w:rsidP="009D1C4E">
      <w:pPr>
        <w:jc w:val="right"/>
        <w:rPr>
          <w:b/>
          <w:i/>
          <w:sz w:val="20"/>
          <w:szCs w:val="20"/>
        </w:rPr>
      </w:pPr>
    </w:p>
    <w:p w:rsidR="009D1C4E" w:rsidRDefault="009D1C4E" w:rsidP="009D1C4E">
      <w:pPr>
        <w:jc w:val="right"/>
        <w:rPr>
          <w:b/>
          <w:i/>
          <w:sz w:val="20"/>
          <w:szCs w:val="20"/>
        </w:rPr>
      </w:pPr>
    </w:p>
    <w:p w:rsidR="009D1C4E" w:rsidRDefault="009D1C4E" w:rsidP="009D1C4E">
      <w:pPr>
        <w:jc w:val="right"/>
        <w:rPr>
          <w:b/>
          <w:i/>
          <w:sz w:val="20"/>
          <w:szCs w:val="20"/>
        </w:rPr>
      </w:pPr>
    </w:p>
    <w:p w:rsidR="009D1C4E" w:rsidRDefault="009D1C4E" w:rsidP="009D1C4E">
      <w:pPr>
        <w:jc w:val="right"/>
        <w:rPr>
          <w:b/>
          <w:i/>
          <w:sz w:val="20"/>
          <w:szCs w:val="20"/>
        </w:rPr>
      </w:pPr>
    </w:p>
    <w:p w:rsidR="009D1C4E" w:rsidRDefault="009D1C4E" w:rsidP="009D1C4E">
      <w:pPr>
        <w:jc w:val="right"/>
        <w:rPr>
          <w:b/>
          <w:i/>
          <w:sz w:val="20"/>
          <w:szCs w:val="20"/>
        </w:rPr>
      </w:pPr>
    </w:p>
    <w:p w:rsidR="009D1C4E" w:rsidRDefault="009D1C4E" w:rsidP="009D1C4E">
      <w:pPr>
        <w:jc w:val="right"/>
        <w:rPr>
          <w:b/>
          <w:i/>
          <w:sz w:val="20"/>
          <w:szCs w:val="20"/>
        </w:rPr>
      </w:pPr>
    </w:p>
    <w:p w:rsidR="009D1C4E" w:rsidRDefault="009D1C4E" w:rsidP="009D1C4E">
      <w:pPr>
        <w:jc w:val="right"/>
        <w:rPr>
          <w:b/>
          <w:i/>
          <w:sz w:val="20"/>
          <w:szCs w:val="20"/>
        </w:rPr>
      </w:pPr>
    </w:p>
    <w:p w:rsidR="009D1C4E" w:rsidRDefault="009D1C4E" w:rsidP="009D1C4E">
      <w:pPr>
        <w:jc w:val="right"/>
        <w:rPr>
          <w:b/>
          <w:i/>
          <w:sz w:val="20"/>
          <w:szCs w:val="20"/>
        </w:rPr>
      </w:pPr>
    </w:p>
    <w:p w:rsidR="009D1C4E" w:rsidRDefault="009D1C4E" w:rsidP="009D1C4E">
      <w:pPr>
        <w:jc w:val="right"/>
        <w:rPr>
          <w:b/>
          <w:i/>
          <w:sz w:val="20"/>
          <w:szCs w:val="20"/>
        </w:rPr>
      </w:pPr>
    </w:p>
    <w:p w:rsidR="009D1C4E" w:rsidRDefault="009D1C4E" w:rsidP="009D1C4E">
      <w:pPr>
        <w:jc w:val="right"/>
        <w:rPr>
          <w:b/>
          <w:i/>
          <w:sz w:val="20"/>
          <w:szCs w:val="20"/>
        </w:rPr>
      </w:pPr>
    </w:p>
    <w:p w:rsidR="009D1C4E" w:rsidRDefault="009D1C4E" w:rsidP="009D1C4E">
      <w:pPr>
        <w:jc w:val="right"/>
        <w:rPr>
          <w:b/>
          <w:i/>
          <w:sz w:val="20"/>
          <w:szCs w:val="20"/>
        </w:rPr>
      </w:pPr>
    </w:p>
    <w:p w:rsidR="009D1C4E" w:rsidRDefault="009D1C4E" w:rsidP="009D1C4E">
      <w:pPr>
        <w:jc w:val="right"/>
        <w:rPr>
          <w:b/>
          <w:i/>
          <w:sz w:val="20"/>
          <w:szCs w:val="20"/>
        </w:rPr>
      </w:pPr>
    </w:p>
    <w:p w:rsidR="009D1C4E" w:rsidRDefault="009D1C4E" w:rsidP="009D1C4E">
      <w:pPr>
        <w:jc w:val="right"/>
        <w:rPr>
          <w:b/>
          <w:i/>
          <w:sz w:val="20"/>
          <w:szCs w:val="20"/>
        </w:rPr>
      </w:pPr>
    </w:p>
    <w:p w:rsidR="009D1C4E" w:rsidRDefault="009D1C4E" w:rsidP="009D1C4E">
      <w:pPr>
        <w:jc w:val="right"/>
        <w:rPr>
          <w:b/>
          <w:i/>
          <w:sz w:val="20"/>
          <w:szCs w:val="20"/>
        </w:rPr>
      </w:pPr>
    </w:p>
    <w:p w:rsidR="009D1C4E" w:rsidRDefault="009D1C4E" w:rsidP="009D1C4E">
      <w:pPr>
        <w:jc w:val="right"/>
        <w:rPr>
          <w:b/>
          <w:i/>
          <w:sz w:val="20"/>
          <w:szCs w:val="20"/>
        </w:rPr>
      </w:pPr>
    </w:p>
    <w:p w:rsidR="009D1C4E" w:rsidRDefault="009D1C4E" w:rsidP="009D1C4E">
      <w:pPr>
        <w:jc w:val="right"/>
        <w:rPr>
          <w:b/>
          <w:i/>
          <w:sz w:val="20"/>
          <w:szCs w:val="20"/>
        </w:rPr>
      </w:pPr>
    </w:p>
    <w:p w:rsidR="009D1C4E" w:rsidRDefault="009D1C4E" w:rsidP="009D1C4E">
      <w:pPr>
        <w:jc w:val="right"/>
        <w:rPr>
          <w:b/>
          <w:i/>
          <w:sz w:val="20"/>
          <w:szCs w:val="20"/>
        </w:rPr>
      </w:pPr>
    </w:p>
    <w:p w:rsidR="009D1C4E" w:rsidRDefault="009D1C4E" w:rsidP="009D1C4E">
      <w:pPr>
        <w:jc w:val="right"/>
        <w:rPr>
          <w:b/>
          <w:i/>
          <w:sz w:val="20"/>
          <w:szCs w:val="20"/>
        </w:rPr>
      </w:pPr>
    </w:p>
    <w:p w:rsidR="009D1C4E" w:rsidRDefault="009D1C4E" w:rsidP="009D1C4E">
      <w:pPr>
        <w:jc w:val="right"/>
        <w:rPr>
          <w:b/>
          <w:i/>
          <w:sz w:val="20"/>
          <w:szCs w:val="20"/>
        </w:rPr>
      </w:pPr>
    </w:p>
    <w:p w:rsidR="009D1C4E" w:rsidRDefault="009D1C4E" w:rsidP="009D1C4E">
      <w:pPr>
        <w:jc w:val="right"/>
        <w:rPr>
          <w:b/>
          <w:i/>
          <w:sz w:val="20"/>
          <w:szCs w:val="20"/>
        </w:rPr>
      </w:pPr>
    </w:p>
    <w:p w:rsidR="009D1C4E" w:rsidRDefault="009D1C4E" w:rsidP="009D1C4E">
      <w:pPr>
        <w:jc w:val="right"/>
        <w:rPr>
          <w:b/>
          <w:i/>
          <w:sz w:val="20"/>
          <w:szCs w:val="20"/>
        </w:rPr>
      </w:pPr>
    </w:p>
    <w:p w:rsidR="009D1C4E" w:rsidRDefault="009D1C4E" w:rsidP="009D1C4E">
      <w:pPr>
        <w:jc w:val="right"/>
        <w:rPr>
          <w:b/>
          <w:i/>
          <w:sz w:val="20"/>
          <w:szCs w:val="20"/>
        </w:rPr>
      </w:pPr>
    </w:p>
    <w:p w:rsidR="009D1C4E" w:rsidRDefault="009D1C4E" w:rsidP="009D1C4E">
      <w:pPr>
        <w:jc w:val="right"/>
        <w:rPr>
          <w:b/>
          <w:i/>
          <w:sz w:val="20"/>
          <w:szCs w:val="20"/>
        </w:rPr>
      </w:pPr>
    </w:p>
    <w:p w:rsidR="009D1C4E" w:rsidRDefault="009D1C4E" w:rsidP="009D1C4E">
      <w:pPr>
        <w:jc w:val="right"/>
        <w:rPr>
          <w:b/>
          <w:i/>
          <w:sz w:val="20"/>
          <w:szCs w:val="20"/>
        </w:rPr>
      </w:pPr>
    </w:p>
    <w:p w:rsidR="009D1C4E" w:rsidRDefault="009D1C4E" w:rsidP="009D1C4E">
      <w:pPr>
        <w:jc w:val="right"/>
        <w:rPr>
          <w:b/>
          <w:i/>
          <w:sz w:val="20"/>
          <w:szCs w:val="20"/>
        </w:rPr>
      </w:pPr>
    </w:p>
    <w:p w:rsidR="009D1C4E" w:rsidRDefault="009D1C4E" w:rsidP="009D1C4E">
      <w:pPr>
        <w:jc w:val="right"/>
        <w:rPr>
          <w:b/>
          <w:i/>
          <w:sz w:val="20"/>
          <w:szCs w:val="20"/>
        </w:rPr>
      </w:pPr>
    </w:p>
    <w:p w:rsidR="009D1C4E" w:rsidRDefault="009D1C4E" w:rsidP="009D1C4E">
      <w:pPr>
        <w:jc w:val="right"/>
        <w:rPr>
          <w:b/>
          <w:i/>
          <w:sz w:val="20"/>
          <w:szCs w:val="20"/>
        </w:rPr>
      </w:pPr>
    </w:p>
    <w:p w:rsidR="009D1C4E" w:rsidRDefault="009D1C4E" w:rsidP="009D1C4E">
      <w:pPr>
        <w:jc w:val="right"/>
        <w:rPr>
          <w:b/>
          <w:i/>
          <w:sz w:val="20"/>
          <w:szCs w:val="20"/>
        </w:rPr>
      </w:pPr>
    </w:p>
    <w:p w:rsidR="009D1C4E" w:rsidRDefault="009D1C4E" w:rsidP="009D1C4E">
      <w:pPr>
        <w:jc w:val="right"/>
        <w:rPr>
          <w:b/>
          <w:i/>
          <w:sz w:val="20"/>
          <w:szCs w:val="20"/>
        </w:rPr>
      </w:pPr>
    </w:p>
    <w:p w:rsidR="009D1C4E" w:rsidRDefault="009D1C4E" w:rsidP="009D1C4E">
      <w:pPr>
        <w:rPr>
          <w:b/>
          <w:i/>
          <w:sz w:val="20"/>
          <w:szCs w:val="20"/>
        </w:rPr>
      </w:pPr>
    </w:p>
    <w:p w:rsidR="009D1C4E" w:rsidRDefault="009D1C4E" w:rsidP="009D1C4E">
      <w:pPr>
        <w:jc w:val="right"/>
        <w:rPr>
          <w:b/>
          <w:i/>
          <w:sz w:val="20"/>
          <w:szCs w:val="20"/>
        </w:rPr>
      </w:pPr>
    </w:p>
    <w:p w:rsidR="009D1C4E" w:rsidRDefault="009D1C4E" w:rsidP="009D1C4E">
      <w:pPr>
        <w:jc w:val="right"/>
        <w:rPr>
          <w:b/>
          <w:i/>
          <w:sz w:val="20"/>
          <w:szCs w:val="20"/>
        </w:rPr>
      </w:pPr>
    </w:p>
    <w:p w:rsidR="009D1C4E" w:rsidRDefault="009D1C4E" w:rsidP="009D1C4E">
      <w:pPr>
        <w:jc w:val="right"/>
        <w:rPr>
          <w:b/>
          <w:i/>
          <w:sz w:val="20"/>
          <w:szCs w:val="20"/>
        </w:rPr>
      </w:pPr>
    </w:p>
    <w:p w:rsidR="009D1C4E" w:rsidRDefault="009D1C4E" w:rsidP="009D1C4E">
      <w:pPr>
        <w:jc w:val="right"/>
        <w:rPr>
          <w:b/>
          <w:i/>
          <w:sz w:val="20"/>
          <w:szCs w:val="20"/>
        </w:rPr>
      </w:pPr>
      <w:r>
        <w:rPr>
          <w:b/>
          <w:i/>
          <w:sz w:val="20"/>
          <w:szCs w:val="20"/>
        </w:rPr>
        <w:t>Приложение 5</w:t>
      </w:r>
    </w:p>
    <w:tbl>
      <w:tblPr>
        <w:tblpPr w:leftFromText="180" w:rightFromText="180" w:vertAnchor="text" w:horzAnchor="page" w:tblpX="1054" w:tblpY="61"/>
        <w:tblW w:w="10545" w:type="dxa"/>
        <w:tblLayout w:type="fixed"/>
        <w:tblLook w:val="01E0" w:firstRow="1" w:lastRow="1" w:firstColumn="1" w:lastColumn="1" w:noHBand="0" w:noVBand="0"/>
      </w:tblPr>
      <w:tblGrid>
        <w:gridCol w:w="5147"/>
        <w:gridCol w:w="236"/>
        <w:gridCol w:w="5162"/>
      </w:tblGrid>
      <w:tr w:rsidR="009D1C4E" w:rsidTr="0085269D">
        <w:trPr>
          <w:trHeight w:val="1402"/>
        </w:trPr>
        <w:tc>
          <w:tcPr>
            <w:tcW w:w="5147" w:type="dxa"/>
            <w:vAlign w:val="bottom"/>
            <w:hideMark/>
          </w:tcPr>
          <w:p w:rsidR="009D1C4E" w:rsidRPr="00D92201" w:rsidRDefault="009D1C4E" w:rsidP="0085269D">
            <w:pPr>
              <w:pStyle w:val="a7"/>
              <w:tabs>
                <w:tab w:val="left" w:pos="2340"/>
                <w:tab w:val="right" w:pos="4932"/>
              </w:tabs>
              <w:spacing w:before="120"/>
              <w:rPr>
                <w:bCs/>
                <w:u w:val="single"/>
              </w:rPr>
            </w:pPr>
            <w:r w:rsidRPr="00D92201">
              <w:t>Входящий №</w:t>
            </w:r>
            <w:r w:rsidRPr="00D92201">
              <w:rPr>
                <w:u w:val="single"/>
              </w:rPr>
              <w:tab/>
              <w:t xml:space="preserve"> </w:t>
            </w:r>
            <w:r w:rsidRPr="00D92201">
              <w:t xml:space="preserve">от </w:t>
            </w:r>
            <w:r w:rsidRPr="00D92201">
              <w:rPr>
                <w:u w:val="single"/>
              </w:rPr>
              <w:tab/>
            </w:r>
          </w:p>
        </w:tc>
        <w:tc>
          <w:tcPr>
            <w:tcW w:w="236" w:type="dxa"/>
            <w:vAlign w:val="center"/>
          </w:tcPr>
          <w:p w:rsidR="009D1C4E" w:rsidRDefault="009D1C4E" w:rsidP="0085269D">
            <w:pPr>
              <w:tabs>
                <w:tab w:val="right" w:pos="10440"/>
              </w:tabs>
              <w:spacing w:line="312" w:lineRule="auto"/>
              <w:jc w:val="both"/>
            </w:pPr>
          </w:p>
        </w:tc>
        <w:tc>
          <w:tcPr>
            <w:tcW w:w="5162" w:type="dxa"/>
          </w:tcPr>
          <w:p w:rsidR="009D1C4E" w:rsidRDefault="009D1C4E" w:rsidP="0085269D">
            <w:pPr>
              <w:tabs>
                <w:tab w:val="right" w:pos="10440"/>
              </w:tabs>
              <w:spacing w:before="120" w:line="312" w:lineRule="auto"/>
              <w:jc w:val="both"/>
            </w:pPr>
            <w:r>
              <w:t>Заведующей МАДОУ «Детский сад №139»</w:t>
            </w:r>
          </w:p>
          <w:p w:rsidR="009D1C4E" w:rsidRPr="000C56A5" w:rsidRDefault="009D1C4E" w:rsidP="0085269D">
            <w:pPr>
              <w:tabs>
                <w:tab w:val="right" w:pos="4596"/>
                <w:tab w:val="right" w:pos="10440"/>
              </w:tabs>
              <w:spacing w:line="312" w:lineRule="auto"/>
              <w:jc w:val="both"/>
              <w:rPr>
                <w:u w:val="single"/>
              </w:rPr>
            </w:pPr>
            <w:r>
              <w:rPr>
                <w:u w:val="single"/>
              </w:rPr>
              <w:t xml:space="preserve"> .</w:t>
            </w:r>
            <w:r w:rsidRPr="000C56A5">
              <w:rPr>
                <w:u w:val="single"/>
              </w:rPr>
              <w:tab/>
            </w:r>
          </w:p>
          <w:p w:rsidR="009D1C4E" w:rsidRPr="008330FC" w:rsidRDefault="009D1C4E" w:rsidP="0085269D">
            <w:pPr>
              <w:tabs>
                <w:tab w:val="center" w:pos="2436"/>
                <w:tab w:val="right" w:pos="4596"/>
                <w:tab w:val="right" w:pos="10440"/>
              </w:tabs>
              <w:spacing w:line="312" w:lineRule="auto"/>
              <w:jc w:val="both"/>
              <w:rPr>
                <w:i/>
                <w:u w:val="single"/>
              </w:rPr>
            </w:pPr>
            <w:r w:rsidRPr="000C56A5">
              <w:rPr>
                <w:vertAlign w:val="superscript"/>
              </w:rPr>
              <w:tab/>
            </w:r>
            <w:r w:rsidRPr="008330FC">
              <w:rPr>
                <w:i/>
                <w:vertAlign w:val="superscript"/>
              </w:rPr>
              <w:t>(И.О.Фамилия)</w:t>
            </w:r>
          </w:p>
        </w:tc>
      </w:tr>
    </w:tbl>
    <w:p w:rsidR="009D1C4E" w:rsidRDefault="009D1C4E" w:rsidP="009D1C4E">
      <w:pPr>
        <w:jc w:val="center"/>
        <w:rPr>
          <w:sz w:val="16"/>
          <w:szCs w:val="16"/>
        </w:rPr>
      </w:pPr>
    </w:p>
    <w:p w:rsidR="009D1C4E" w:rsidRDefault="009D1C4E" w:rsidP="009D1C4E">
      <w:pPr>
        <w:jc w:val="center"/>
        <w:rPr>
          <w:b/>
          <w:bCs/>
        </w:rPr>
      </w:pPr>
      <w:r>
        <w:rPr>
          <w:b/>
          <w:bCs/>
        </w:rPr>
        <w:t xml:space="preserve">Заявление-согласие </w:t>
      </w:r>
    </w:p>
    <w:p w:rsidR="009D1C4E" w:rsidRDefault="009D1C4E" w:rsidP="009D1C4E">
      <w:pPr>
        <w:jc w:val="center"/>
        <w:rPr>
          <w:b/>
          <w:bCs/>
        </w:rPr>
      </w:pPr>
      <w:r>
        <w:rPr>
          <w:b/>
          <w:bCs/>
        </w:rPr>
        <w:t>субъекта на передачу его персональных данных третьей стороне</w:t>
      </w:r>
    </w:p>
    <w:p w:rsidR="009D1C4E" w:rsidRDefault="009D1C4E" w:rsidP="009D1C4E">
      <w:pPr>
        <w:jc w:val="both"/>
      </w:pPr>
      <w:r>
        <w:tab/>
        <w:t xml:space="preserve">Я, ______________________________________, паспорт серии ________, номер ____________, выданный _______________________________________________________ « ___ » ___________ _____ года, в соответствии со ст.88 Трудового Кодекса Российской Федерации </w:t>
      </w:r>
      <w:r>
        <w:rPr>
          <w:sz w:val="28"/>
          <w:szCs w:val="28"/>
        </w:rPr>
        <w:t>_______________.</w:t>
      </w:r>
      <w:r>
        <w:t>на передачу моих персональных данных, а именно:</w:t>
      </w:r>
    </w:p>
    <w:p w:rsidR="009D1C4E" w:rsidRDefault="009D1C4E" w:rsidP="009D1C4E">
      <w:pPr>
        <w:spacing w:after="283"/>
        <w:ind w:left="1347" w:right="119"/>
        <w:rPr>
          <w:sz w:val="18"/>
          <w:szCs w:val="18"/>
        </w:rPr>
      </w:pPr>
      <w:r>
        <w:rPr>
          <w:i/>
          <w:sz w:val="18"/>
          <w:szCs w:val="18"/>
        </w:rPr>
        <w:t>(согласен/не согласен</w:t>
      </w:r>
      <w:r>
        <w:rPr>
          <w:sz w:val="18"/>
          <w:szCs w:val="18"/>
        </w:rPr>
        <w:t>)</w:t>
      </w:r>
    </w:p>
    <w:p w:rsidR="009D1C4E" w:rsidRDefault="009D1C4E" w:rsidP="009D1C4E">
      <w:pPr>
        <w:ind w:right="119"/>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9D1C4E" w:rsidRDefault="009D1C4E" w:rsidP="009D1C4E">
      <w:pPr>
        <w:spacing w:after="283"/>
        <w:ind w:right="119"/>
        <w:jc w:val="center"/>
        <w:rPr>
          <w:i/>
          <w:sz w:val="20"/>
          <w:szCs w:val="20"/>
        </w:rPr>
      </w:pPr>
      <w:r>
        <w:rPr>
          <w:i/>
          <w:sz w:val="20"/>
          <w:szCs w:val="20"/>
        </w:rPr>
        <w:t>(указать состав персональных данных (Ф.И.О, паспортные данные, адрес …)</w:t>
      </w:r>
    </w:p>
    <w:p w:rsidR="009D1C4E" w:rsidRDefault="009D1C4E" w:rsidP="009D1C4E">
      <w:r>
        <w:t>Для обработки в целях __________________________________________________________</w:t>
      </w:r>
    </w:p>
    <w:p w:rsidR="009D1C4E" w:rsidRDefault="009D1C4E" w:rsidP="009D1C4E">
      <w:r>
        <w:t>__________________________________________________________________________________________________________________________________________________________</w:t>
      </w:r>
    </w:p>
    <w:p w:rsidR="009D1C4E" w:rsidRDefault="009D1C4E" w:rsidP="009D1C4E">
      <w:pPr>
        <w:jc w:val="center"/>
        <w:rPr>
          <w:i/>
          <w:sz w:val="20"/>
          <w:szCs w:val="20"/>
        </w:rPr>
      </w:pPr>
      <w:r>
        <w:rPr>
          <w:i/>
          <w:sz w:val="20"/>
          <w:szCs w:val="20"/>
        </w:rPr>
        <w:t>(указать цели обработки)</w:t>
      </w:r>
    </w:p>
    <w:p w:rsidR="009D1C4E" w:rsidRDefault="009D1C4E" w:rsidP="009D1C4E">
      <w:r>
        <w:t>Следующим лицам _____________________________________________________________</w:t>
      </w:r>
    </w:p>
    <w:p w:rsidR="009D1C4E" w:rsidRDefault="009D1C4E" w:rsidP="009D1C4E">
      <w:r>
        <w:t>__________________________________________________________________________________________________________________________________________________________</w:t>
      </w:r>
    </w:p>
    <w:p w:rsidR="009D1C4E" w:rsidRDefault="009D1C4E" w:rsidP="009D1C4E">
      <w:pPr>
        <w:jc w:val="center"/>
        <w:rPr>
          <w:i/>
          <w:sz w:val="20"/>
          <w:szCs w:val="20"/>
        </w:rPr>
      </w:pPr>
      <w:r>
        <w:rPr>
          <w:i/>
          <w:sz w:val="20"/>
          <w:szCs w:val="20"/>
        </w:rPr>
        <w:t>(указать Ф.И.О. физического лица или наименование организации, которым сообщаются данные)</w:t>
      </w:r>
    </w:p>
    <w:p w:rsidR="009D1C4E" w:rsidRDefault="009D1C4E" w:rsidP="009D1C4E">
      <w:pPr>
        <w:jc w:val="both"/>
      </w:pPr>
      <w:r>
        <w:tab/>
      </w:r>
      <w:r>
        <w:tab/>
        <w:t xml:space="preserve">Я также утверждаю, что ознакомлен с возможными последствиями моего отказа дать письменное согласие на их передачу. </w:t>
      </w:r>
    </w:p>
    <w:p w:rsidR="009D1C4E" w:rsidRDefault="009D1C4E" w:rsidP="009D1C4E">
      <w:pPr>
        <w:spacing w:after="283"/>
      </w:pPr>
    </w:p>
    <w:p w:rsidR="009D1C4E" w:rsidRDefault="009D1C4E" w:rsidP="009D1C4E">
      <w:pPr>
        <w:spacing w:after="283"/>
      </w:pPr>
      <w:r>
        <w:t xml:space="preserve"> « ___ » __________ 20__ г.</w:t>
      </w:r>
    </w:p>
    <w:p w:rsidR="009D1C4E" w:rsidRDefault="009D1C4E" w:rsidP="009D1C4E">
      <w:pPr>
        <w:jc w:val="right"/>
      </w:pPr>
      <w:r>
        <w:t>____________________</w:t>
      </w:r>
    </w:p>
    <w:p w:rsidR="009D1C4E" w:rsidRDefault="009D1C4E" w:rsidP="009D1C4E">
      <w:pPr>
        <w:ind w:left="6963"/>
        <w:jc w:val="center"/>
        <w:rPr>
          <w:b/>
          <w:bCs/>
          <w:i/>
          <w:iCs/>
        </w:rPr>
      </w:pPr>
      <w:r>
        <w:rPr>
          <w:i/>
          <w:sz w:val="16"/>
          <w:szCs w:val="16"/>
        </w:rPr>
        <w:t>(подпись)</w:t>
      </w:r>
      <w:r>
        <w:rPr>
          <w:b/>
          <w:bCs/>
          <w:i/>
          <w:iCs/>
        </w:rPr>
        <w:tab/>
      </w:r>
    </w:p>
    <w:p w:rsidR="009D1C4E" w:rsidRDefault="009D1C4E" w:rsidP="009D1C4E">
      <w:pPr>
        <w:tabs>
          <w:tab w:val="left" w:pos="7770"/>
          <w:tab w:val="right" w:pos="9794"/>
        </w:tabs>
        <w:jc w:val="right"/>
        <w:rPr>
          <w:b/>
          <w:bCs/>
          <w:i/>
          <w:iCs/>
          <w:sz w:val="20"/>
          <w:szCs w:val="20"/>
        </w:rPr>
      </w:pPr>
      <w:r>
        <w:rPr>
          <w:b/>
          <w:bCs/>
          <w:i/>
          <w:iCs/>
        </w:rPr>
        <w:br w:type="page"/>
      </w:r>
      <w:r>
        <w:rPr>
          <w:b/>
          <w:bCs/>
          <w:i/>
          <w:iCs/>
          <w:sz w:val="20"/>
          <w:szCs w:val="20"/>
        </w:rPr>
        <w:lastRenderedPageBreak/>
        <w:t>Приложение 6</w:t>
      </w:r>
    </w:p>
    <w:p w:rsidR="009D1C4E" w:rsidRDefault="009D1C4E" w:rsidP="009D1C4E">
      <w:pPr>
        <w:rPr>
          <w:sz w:val="20"/>
          <w:szCs w:val="20"/>
        </w:rPr>
      </w:pPr>
    </w:p>
    <w:tbl>
      <w:tblPr>
        <w:tblpPr w:leftFromText="180" w:rightFromText="180" w:vertAnchor="text" w:horzAnchor="page" w:tblpX="1054" w:tblpY="61"/>
        <w:tblW w:w="10545" w:type="dxa"/>
        <w:tblLayout w:type="fixed"/>
        <w:tblLook w:val="01E0" w:firstRow="1" w:lastRow="1" w:firstColumn="1" w:lastColumn="1" w:noHBand="0" w:noVBand="0"/>
      </w:tblPr>
      <w:tblGrid>
        <w:gridCol w:w="5147"/>
        <w:gridCol w:w="236"/>
        <w:gridCol w:w="5162"/>
      </w:tblGrid>
      <w:tr w:rsidR="009D1C4E" w:rsidTr="0085269D">
        <w:trPr>
          <w:trHeight w:val="1402"/>
        </w:trPr>
        <w:tc>
          <w:tcPr>
            <w:tcW w:w="5147" w:type="dxa"/>
            <w:vAlign w:val="bottom"/>
            <w:hideMark/>
          </w:tcPr>
          <w:p w:rsidR="009D1C4E" w:rsidRPr="00D92201" w:rsidRDefault="009D1C4E" w:rsidP="0085269D">
            <w:pPr>
              <w:pStyle w:val="a7"/>
              <w:tabs>
                <w:tab w:val="left" w:pos="2340"/>
                <w:tab w:val="right" w:pos="4932"/>
              </w:tabs>
              <w:spacing w:before="120"/>
              <w:rPr>
                <w:bCs/>
                <w:u w:val="single"/>
              </w:rPr>
            </w:pPr>
            <w:r w:rsidRPr="00D92201">
              <w:t>Входящий №</w:t>
            </w:r>
            <w:r w:rsidRPr="00D92201">
              <w:rPr>
                <w:u w:val="single"/>
              </w:rPr>
              <w:tab/>
              <w:t xml:space="preserve"> </w:t>
            </w:r>
            <w:r w:rsidRPr="00D92201">
              <w:t xml:space="preserve">от </w:t>
            </w:r>
            <w:r w:rsidRPr="00D92201">
              <w:rPr>
                <w:u w:val="single"/>
              </w:rPr>
              <w:tab/>
            </w:r>
          </w:p>
        </w:tc>
        <w:tc>
          <w:tcPr>
            <w:tcW w:w="236" w:type="dxa"/>
            <w:vAlign w:val="center"/>
          </w:tcPr>
          <w:p w:rsidR="009D1C4E" w:rsidRDefault="009D1C4E" w:rsidP="0085269D">
            <w:pPr>
              <w:tabs>
                <w:tab w:val="right" w:pos="10440"/>
              </w:tabs>
              <w:spacing w:line="312" w:lineRule="auto"/>
              <w:jc w:val="both"/>
            </w:pPr>
          </w:p>
        </w:tc>
        <w:tc>
          <w:tcPr>
            <w:tcW w:w="5162" w:type="dxa"/>
            <w:hideMark/>
          </w:tcPr>
          <w:p w:rsidR="009D1C4E" w:rsidRDefault="009D1C4E" w:rsidP="0085269D">
            <w:pPr>
              <w:tabs>
                <w:tab w:val="right" w:pos="10440"/>
              </w:tabs>
              <w:spacing w:before="120" w:line="312" w:lineRule="auto"/>
              <w:jc w:val="both"/>
            </w:pPr>
            <w:r>
              <w:t>Заведующей МАДОУ «Детский сад №139»</w:t>
            </w:r>
          </w:p>
          <w:p w:rsidR="009D1C4E" w:rsidRPr="000C56A5" w:rsidRDefault="009D1C4E" w:rsidP="0085269D">
            <w:pPr>
              <w:tabs>
                <w:tab w:val="right" w:pos="4596"/>
                <w:tab w:val="right" w:pos="10440"/>
              </w:tabs>
              <w:spacing w:line="312" w:lineRule="auto"/>
              <w:jc w:val="both"/>
              <w:rPr>
                <w:u w:val="single"/>
              </w:rPr>
            </w:pPr>
            <w:r>
              <w:rPr>
                <w:u w:val="single"/>
              </w:rPr>
              <w:t xml:space="preserve"> .</w:t>
            </w:r>
            <w:r w:rsidRPr="000C56A5">
              <w:rPr>
                <w:u w:val="single"/>
              </w:rPr>
              <w:tab/>
            </w:r>
          </w:p>
          <w:p w:rsidR="009D1C4E" w:rsidRPr="008330FC" w:rsidRDefault="009D1C4E" w:rsidP="0085269D">
            <w:pPr>
              <w:tabs>
                <w:tab w:val="center" w:pos="2436"/>
                <w:tab w:val="right" w:pos="4596"/>
                <w:tab w:val="right" w:pos="10440"/>
              </w:tabs>
              <w:spacing w:line="312" w:lineRule="auto"/>
              <w:jc w:val="both"/>
              <w:rPr>
                <w:i/>
                <w:u w:val="single"/>
              </w:rPr>
            </w:pPr>
            <w:r w:rsidRPr="000C56A5">
              <w:rPr>
                <w:vertAlign w:val="superscript"/>
              </w:rPr>
              <w:tab/>
            </w:r>
            <w:r w:rsidRPr="008330FC">
              <w:rPr>
                <w:i/>
                <w:vertAlign w:val="superscript"/>
              </w:rPr>
              <w:t>(И.О.Фамилия)</w:t>
            </w:r>
          </w:p>
        </w:tc>
      </w:tr>
    </w:tbl>
    <w:p w:rsidR="009D1C4E" w:rsidRDefault="009D1C4E" w:rsidP="009D1C4E">
      <w:pPr>
        <w:shd w:val="clear" w:color="auto" w:fill="FFFFFF"/>
        <w:ind w:left="278"/>
        <w:jc w:val="center"/>
        <w:rPr>
          <w:color w:val="000000"/>
          <w:sz w:val="22"/>
          <w:szCs w:val="22"/>
        </w:rPr>
      </w:pPr>
      <w:r>
        <w:rPr>
          <w:b/>
          <w:bCs/>
          <w:color w:val="000000"/>
          <w:spacing w:val="-7"/>
          <w:sz w:val="22"/>
          <w:szCs w:val="22"/>
        </w:rPr>
        <w:t>ОБЯЗАТЕЛЬСТВО</w:t>
      </w:r>
    </w:p>
    <w:p w:rsidR="009D1C4E" w:rsidRDefault="009D1C4E" w:rsidP="009D1C4E">
      <w:pPr>
        <w:shd w:val="clear" w:color="auto" w:fill="FFFFFF"/>
        <w:ind w:left="288"/>
        <w:jc w:val="center"/>
        <w:rPr>
          <w:b/>
          <w:color w:val="000000"/>
          <w:sz w:val="22"/>
          <w:szCs w:val="22"/>
        </w:rPr>
      </w:pPr>
      <w:r>
        <w:rPr>
          <w:b/>
          <w:bCs/>
          <w:color w:val="000000"/>
          <w:spacing w:val="-1"/>
          <w:sz w:val="22"/>
          <w:szCs w:val="22"/>
        </w:rPr>
        <w:t xml:space="preserve">о неразглашении  </w:t>
      </w:r>
      <w:r>
        <w:rPr>
          <w:b/>
          <w:color w:val="000000"/>
          <w:spacing w:val="8"/>
          <w:sz w:val="22"/>
          <w:szCs w:val="22"/>
        </w:rPr>
        <w:t xml:space="preserve">информации, содержащей </w:t>
      </w:r>
      <w:r>
        <w:rPr>
          <w:b/>
          <w:color w:val="000000"/>
          <w:spacing w:val="10"/>
          <w:sz w:val="22"/>
          <w:szCs w:val="22"/>
        </w:rPr>
        <w:t>персональные данные</w:t>
      </w:r>
    </w:p>
    <w:p w:rsidR="009D1C4E" w:rsidRDefault="009D1C4E" w:rsidP="009D1C4E">
      <w:pPr>
        <w:rPr>
          <w:b/>
          <w:color w:val="000000"/>
          <w:sz w:val="22"/>
          <w:szCs w:val="22"/>
        </w:rPr>
      </w:pPr>
    </w:p>
    <w:p w:rsidR="009D1C4E" w:rsidRDefault="009D1C4E" w:rsidP="009D1C4E">
      <w:pPr>
        <w:shd w:val="clear" w:color="auto" w:fill="FFFFFF"/>
        <w:tabs>
          <w:tab w:val="right" w:pos="10440"/>
        </w:tabs>
        <w:rPr>
          <w:color w:val="000000"/>
          <w:sz w:val="22"/>
          <w:szCs w:val="22"/>
        </w:rPr>
      </w:pPr>
      <w:r>
        <w:rPr>
          <w:color w:val="000000"/>
          <w:sz w:val="22"/>
          <w:szCs w:val="22"/>
        </w:rPr>
        <w:t>Я,</w:t>
      </w:r>
      <w:r>
        <w:rPr>
          <w:color w:val="000000"/>
          <w:sz w:val="22"/>
          <w:szCs w:val="22"/>
          <w:u w:val="single"/>
        </w:rPr>
        <w:tab/>
      </w:r>
      <w:r>
        <w:rPr>
          <w:color w:val="000000"/>
          <w:sz w:val="22"/>
          <w:szCs w:val="22"/>
        </w:rPr>
        <w:t xml:space="preserve"> ,</w:t>
      </w:r>
    </w:p>
    <w:p w:rsidR="009D1C4E" w:rsidRDefault="009D1C4E" w:rsidP="009D1C4E">
      <w:pPr>
        <w:tabs>
          <w:tab w:val="center" w:pos="5220"/>
        </w:tabs>
        <w:ind w:right="-34"/>
        <w:rPr>
          <w:i/>
          <w:color w:val="000000"/>
          <w:sz w:val="22"/>
          <w:szCs w:val="22"/>
          <w:vertAlign w:val="superscript"/>
        </w:rPr>
      </w:pPr>
      <w:r>
        <w:rPr>
          <w:color w:val="000000"/>
          <w:sz w:val="22"/>
          <w:szCs w:val="22"/>
        </w:rPr>
        <w:tab/>
        <w:t>(</w:t>
      </w:r>
      <w:r>
        <w:rPr>
          <w:i/>
          <w:color w:val="000000"/>
          <w:sz w:val="22"/>
          <w:szCs w:val="22"/>
          <w:vertAlign w:val="superscript"/>
        </w:rPr>
        <w:t>Фамилия, Имя , Отчество)</w:t>
      </w:r>
    </w:p>
    <w:p w:rsidR="009D1C4E" w:rsidRDefault="009D1C4E" w:rsidP="009D1C4E">
      <w:pPr>
        <w:shd w:val="clear" w:color="auto" w:fill="FFFFFF"/>
        <w:ind w:left="10"/>
        <w:rPr>
          <w:color w:val="000000"/>
          <w:sz w:val="22"/>
          <w:szCs w:val="22"/>
        </w:rPr>
      </w:pPr>
      <w:r>
        <w:rPr>
          <w:color w:val="000000"/>
          <w:spacing w:val="-5"/>
          <w:sz w:val="22"/>
          <w:szCs w:val="22"/>
        </w:rPr>
        <w:t> исполняющий (ая) должностные обязанности по замещаемой должности</w:t>
      </w:r>
    </w:p>
    <w:p w:rsidR="009D1C4E" w:rsidRDefault="009D1C4E" w:rsidP="009D1C4E">
      <w:pPr>
        <w:tabs>
          <w:tab w:val="right" w:pos="10440"/>
        </w:tabs>
        <w:ind w:right="-34"/>
        <w:rPr>
          <w:color w:val="000000"/>
          <w:sz w:val="22"/>
          <w:szCs w:val="22"/>
          <w:u w:val="single"/>
        </w:rPr>
      </w:pPr>
      <w:r>
        <w:rPr>
          <w:color w:val="000000"/>
          <w:sz w:val="22"/>
          <w:szCs w:val="22"/>
          <w:u w:val="single"/>
        </w:rPr>
        <w:tab/>
      </w:r>
    </w:p>
    <w:p w:rsidR="009D1C4E" w:rsidRDefault="009D1C4E" w:rsidP="009D1C4E">
      <w:pPr>
        <w:ind w:right="-34"/>
        <w:jc w:val="center"/>
        <w:rPr>
          <w:color w:val="000000"/>
          <w:sz w:val="22"/>
          <w:szCs w:val="22"/>
          <w:vertAlign w:val="superscript"/>
        </w:rPr>
      </w:pPr>
      <w:r>
        <w:rPr>
          <w:color w:val="000000"/>
          <w:sz w:val="22"/>
          <w:szCs w:val="22"/>
          <w:vertAlign w:val="superscript"/>
        </w:rPr>
        <w:t>((</w:t>
      </w:r>
      <w:r>
        <w:rPr>
          <w:i/>
          <w:color w:val="000000"/>
          <w:sz w:val="22"/>
          <w:szCs w:val="22"/>
          <w:vertAlign w:val="superscript"/>
        </w:rPr>
        <w:t>должность, наименование организации, структурного подразделения</w:t>
      </w:r>
      <w:r>
        <w:rPr>
          <w:color w:val="000000"/>
          <w:sz w:val="22"/>
          <w:szCs w:val="22"/>
          <w:vertAlign w:val="superscript"/>
        </w:rPr>
        <w:t>)</w:t>
      </w:r>
    </w:p>
    <w:p w:rsidR="009D1C4E" w:rsidRDefault="009D1C4E" w:rsidP="009D1C4E">
      <w:pPr>
        <w:tabs>
          <w:tab w:val="right" w:pos="10440"/>
        </w:tabs>
        <w:spacing w:line="360" w:lineRule="auto"/>
        <w:ind w:right="-34"/>
        <w:rPr>
          <w:color w:val="000000"/>
          <w:sz w:val="22"/>
          <w:szCs w:val="22"/>
          <w:u w:val="single"/>
        </w:rPr>
      </w:pPr>
      <w:r>
        <w:rPr>
          <w:color w:val="000000"/>
          <w:sz w:val="22"/>
          <w:szCs w:val="22"/>
          <w:u w:val="single"/>
        </w:rPr>
        <w:tab/>
      </w:r>
    </w:p>
    <w:p w:rsidR="009D1C4E" w:rsidRDefault="009D1C4E" w:rsidP="009D1C4E">
      <w:pPr>
        <w:tabs>
          <w:tab w:val="right" w:pos="10440"/>
        </w:tabs>
        <w:spacing w:line="360" w:lineRule="auto"/>
        <w:ind w:right="-34"/>
        <w:rPr>
          <w:color w:val="000000"/>
          <w:sz w:val="22"/>
          <w:szCs w:val="22"/>
          <w:u w:val="single"/>
        </w:rPr>
      </w:pPr>
      <w:r>
        <w:rPr>
          <w:color w:val="000000"/>
          <w:sz w:val="22"/>
          <w:szCs w:val="22"/>
          <w:u w:val="single"/>
        </w:rPr>
        <w:tab/>
      </w:r>
    </w:p>
    <w:p w:rsidR="009D1C4E" w:rsidRDefault="009D1C4E" w:rsidP="009D1C4E">
      <w:pPr>
        <w:shd w:val="clear" w:color="auto" w:fill="FFFFFF"/>
        <w:ind w:left="19"/>
        <w:rPr>
          <w:color w:val="000000"/>
          <w:sz w:val="22"/>
          <w:szCs w:val="22"/>
        </w:rPr>
      </w:pPr>
      <w:r>
        <w:rPr>
          <w:color w:val="000000"/>
          <w:spacing w:val="-3"/>
          <w:sz w:val="22"/>
          <w:szCs w:val="22"/>
        </w:rPr>
        <w:t>предупрежден (а) о том, что на период</w:t>
      </w:r>
      <w:r>
        <w:rPr>
          <w:color w:val="000000"/>
          <w:sz w:val="22"/>
          <w:szCs w:val="22"/>
        </w:rPr>
        <w:t xml:space="preserve"> </w:t>
      </w:r>
      <w:r>
        <w:rPr>
          <w:color w:val="000000"/>
          <w:spacing w:val="2"/>
          <w:sz w:val="22"/>
          <w:szCs w:val="22"/>
        </w:rPr>
        <w:t xml:space="preserve">исполнения должностных обязанностей в соответствии с </w:t>
      </w:r>
      <w:r>
        <w:rPr>
          <w:color w:val="000000"/>
          <w:spacing w:val="8"/>
          <w:sz w:val="22"/>
          <w:szCs w:val="22"/>
        </w:rPr>
        <w:t xml:space="preserve">должностной инструкцией мне будет предоставлен допуск к информации, содержащей </w:t>
      </w:r>
      <w:r>
        <w:rPr>
          <w:color w:val="000000"/>
          <w:spacing w:val="10"/>
          <w:sz w:val="22"/>
          <w:szCs w:val="22"/>
        </w:rPr>
        <w:t>персональные данные</w:t>
      </w:r>
      <w:r>
        <w:rPr>
          <w:color w:val="000000"/>
          <w:spacing w:val="1"/>
          <w:sz w:val="22"/>
          <w:szCs w:val="22"/>
        </w:rPr>
        <w:t>. Настоящим добровольно принимаю на себя обязательства:</w:t>
      </w:r>
    </w:p>
    <w:p w:rsidR="009D1C4E" w:rsidRDefault="009D1C4E" w:rsidP="009D1C4E">
      <w:pPr>
        <w:shd w:val="clear" w:color="auto" w:fill="FFFFFF"/>
        <w:ind w:left="34" w:right="29" w:firstLine="675"/>
        <w:rPr>
          <w:color w:val="000000"/>
          <w:sz w:val="22"/>
          <w:szCs w:val="22"/>
        </w:rPr>
      </w:pPr>
      <w:r>
        <w:rPr>
          <w:color w:val="000000"/>
          <w:spacing w:val="4"/>
          <w:sz w:val="22"/>
          <w:szCs w:val="22"/>
        </w:rPr>
        <w:t xml:space="preserve">1. Не передавать и не разглашать третьим лицам </w:t>
      </w:r>
      <w:r>
        <w:rPr>
          <w:color w:val="000000"/>
          <w:spacing w:val="8"/>
          <w:sz w:val="22"/>
          <w:szCs w:val="22"/>
        </w:rPr>
        <w:t xml:space="preserve">информацию, содержащую </w:t>
      </w:r>
      <w:r>
        <w:rPr>
          <w:color w:val="000000"/>
          <w:spacing w:val="10"/>
          <w:sz w:val="22"/>
          <w:szCs w:val="22"/>
        </w:rPr>
        <w:t>персональные данные</w:t>
      </w:r>
      <w:r>
        <w:rPr>
          <w:color w:val="000000"/>
          <w:spacing w:val="4"/>
          <w:sz w:val="22"/>
          <w:szCs w:val="22"/>
        </w:rPr>
        <w:t xml:space="preserve">, которая мне доверена </w:t>
      </w:r>
      <w:r>
        <w:rPr>
          <w:color w:val="000000"/>
          <w:spacing w:val="1"/>
          <w:sz w:val="22"/>
          <w:szCs w:val="22"/>
        </w:rPr>
        <w:t>(будет доверена) или станет известной в связи с исполнением должностных обязанностей.</w:t>
      </w:r>
    </w:p>
    <w:p w:rsidR="009D1C4E" w:rsidRDefault="009D1C4E" w:rsidP="009D1C4E">
      <w:pPr>
        <w:shd w:val="clear" w:color="auto" w:fill="FFFFFF"/>
        <w:ind w:left="43" w:right="10" w:firstLine="675"/>
        <w:rPr>
          <w:color w:val="000000"/>
          <w:sz w:val="22"/>
          <w:szCs w:val="22"/>
        </w:rPr>
      </w:pPr>
      <w:r>
        <w:rPr>
          <w:color w:val="000000"/>
          <w:spacing w:val="1"/>
          <w:sz w:val="22"/>
          <w:szCs w:val="22"/>
        </w:rPr>
        <w:t xml:space="preserve">2. В случае попытки третьих лиц получить от меня </w:t>
      </w:r>
      <w:r>
        <w:rPr>
          <w:color w:val="000000"/>
          <w:spacing w:val="8"/>
          <w:sz w:val="22"/>
          <w:szCs w:val="22"/>
        </w:rPr>
        <w:t xml:space="preserve">информацию, содержащую </w:t>
      </w:r>
      <w:r>
        <w:rPr>
          <w:color w:val="000000"/>
          <w:spacing w:val="10"/>
          <w:sz w:val="22"/>
          <w:szCs w:val="22"/>
        </w:rPr>
        <w:t>персональные данные</w:t>
      </w:r>
      <w:r>
        <w:rPr>
          <w:color w:val="000000"/>
          <w:spacing w:val="4"/>
          <w:sz w:val="22"/>
          <w:szCs w:val="22"/>
        </w:rPr>
        <w:t>,</w:t>
      </w:r>
      <w:r>
        <w:rPr>
          <w:color w:val="000000"/>
          <w:spacing w:val="1"/>
          <w:sz w:val="22"/>
          <w:szCs w:val="22"/>
        </w:rPr>
        <w:t xml:space="preserve"> сообщать непосредственному руководителю. </w:t>
      </w:r>
    </w:p>
    <w:p w:rsidR="009D1C4E" w:rsidRDefault="009D1C4E" w:rsidP="009D1C4E">
      <w:pPr>
        <w:shd w:val="clear" w:color="auto" w:fill="FFFFFF"/>
        <w:ind w:firstLine="675"/>
        <w:rPr>
          <w:color w:val="000000"/>
          <w:sz w:val="22"/>
          <w:szCs w:val="22"/>
        </w:rPr>
      </w:pPr>
      <w:r>
        <w:rPr>
          <w:color w:val="000000"/>
          <w:spacing w:val="1"/>
          <w:sz w:val="22"/>
          <w:szCs w:val="22"/>
        </w:rPr>
        <w:t xml:space="preserve">3. Не использовать </w:t>
      </w:r>
      <w:r>
        <w:rPr>
          <w:color w:val="000000"/>
          <w:spacing w:val="8"/>
          <w:sz w:val="22"/>
          <w:szCs w:val="22"/>
        </w:rPr>
        <w:t xml:space="preserve">информацию, содержащую </w:t>
      </w:r>
      <w:r>
        <w:rPr>
          <w:color w:val="000000"/>
          <w:spacing w:val="10"/>
          <w:sz w:val="22"/>
          <w:szCs w:val="22"/>
        </w:rPr>
        <w:t>персональные данные</w:t>
      </w:r>
      <w:r>
        <w:rPr>
          <w:color w:val="000000"/>
          <w:spacing w:val="4"/>
          <w:sz w:val="22"/>
          <w:szCs w:val="22"/>
        </w:rPr>
        <w:t xml:space="preserve">, </w:t>
      </w:r>
      <w:r>
        <w:rPr>
          <w:color w:val="000000"/>
          <w:spacing w:val="1"/>
          <w:sz w:val="22"/>
          <w:szCs w:val="22"/>
        </w:rPr>
        <w:t>с целью получения выгоды.</w:t>
      </w:r>
    </w:p>
    <w:p w:rsidR="009D1C4E" w:rsidRDefault="009D1C4E" w:rsidP="009D1C4E">
      <w:pPr>
        <w:shd w:val="clear" w:color="auto" w:fill="FFFFFF"/>
        <w:ind w:left="53" w:right="5" w:firstLine="675"/>
        <w:rPr>
          <w:color w:val="000000"/>
          <w:sz w:val="22"/>
          <w:szCs w:val="22"/>
        </w:rPr>
      </w:pPr>
      <w:r>
        <w:rPr>
          <w:color w:val="000000"/>
          <w:spacing w:val="4"/>
          <w:sz w:val="22"/>
          <w:szCs w:val="22"/>
        </w:rPr>
        <w:t xml:space="preserve">4. Выполнять требования нормативных правовых актов, регламентирующих вопросы </w:t>
      </w:r>
      <w:r>
        <w:rPr>
          <w:color w:val="000000"/>
          <w:spacing w:val="1"/>
          <w:sz w:val="22"/>
          <w:szCs w:val="22"/>
        </w:rPr>
        <w:t>защиты персональных данных.</w:t>
      </w:r>
    </w:p>
    <w:p w:rsidR="009D1C4E" w:rsidRDefault="009D1C4E" w:rsidP="009D1C4E">
      <w:pPr>
        <w:shd w:val="clear" w:color="auto" w:fill="FFFFFF"/>
        <w:ind w:left="53" w:right="5" w:firstLine="675"/>
        <w:rPr>
          <w:color w:val="000000"/>
          <w:sz w:val="22"/>
          <w:szCs w:val="22"/>
        </w:rPr>
      </w:pPr>
      <w:r>
        <w:rPr>
          <w:color w:val="000000"/>
          <w:spacing w:val="2"/>
          <w:sz w:val="22"/>
          <w:szCs w:val="22"/>
        </w:rPr>
        <w:t xml:space="preserve">5. После прекращения права на допуск к </w:t>
      </w:r>
      <w:r>
        <w:rPr>
          <w:color w:val="000000"/>
          <w:spacing w:val="8"/>
          <w:sz w:val="22"/>
          <w:szCs w:val="22"/>
        </w:rPr>
        <w:t xml:space="preserve">информации, содержащей </w:t>
      </w:r>
      <w:r>
        <w:rPr>
          <w:color w:val="000000"/>
          <w:spacing w:val="10"/>
          <w:sz w:val="22"/>
          <w:szCs w:val="22"/>
        </w:rPr>
        <w:t>персональные данные</w:t>
      </w:r>
      <w:r>
        <w:rPr>
          <w:color w:val="000000"/>
          <w:spacing w:val="4"/>
          <w:sz w:val="22"/>
          <w:szCs w:val="22"/>
        </w:rPr>
        <w:t>,</w:t>
      </w:r>
      <w:r>
        <w:rPr>
          <w:color w:val="000000"/>
          <w:spacing w:val="2"/>
          <w:sz w:val="22"/>
          <w:szCs w:val="22"/>
        </w:rPr>
        <w:t xml:space="preserve"> не </w:t>
      </w:r>
      <w:r>
        <w:rPr>
          <w:color w:val="000000"/>
          <w:spacing w:val="1"/>
          <w:sz w:val="22"/>
          <w:szCs w:val="22"/>
        </w:rPr>
        <w:t xml:space="preserve">разглашать и не передавать третьим лицам известную мне </w:t>
      </w:r>
      <w:r>
        <w:rPr>
          <w:color w:val="000000"/>
          <w:spacing w:val="8"/>
          <w:sz w:val="22"/>
          <w:szCs w:val="22"/>
        </w:rPr>
        <w:t xml:space="preserve">информацию, содержащую </w:t>
      </w:r>
      <w:r>
        <w:rPr>
          <w:color w:val="000000"/>
          <w:spacing w:val="10"/>
          <w:sz w:val="22"/>
          <w:szCs w:val="22"/>
        </w:rPr>
        <w:t>персональные данные</w:t>
      </w:r>
      <w:r>
        <w:rPr>
          <w:color w:val="000000"/>
          <w:spacing w:val="1"/>
          <w:sz w:val="22"/>
          <w:szCs w:val="22"/>
        </w:rPr>
        <w:t>.</w:t>
      </w:r>
    </w:p>
    <w:p w:rsidR="009D1C4E" w:rsidRDefault="009D1C4E" w:rsidP="009D1C4E">
      <w:pPr>
        <w:shd w:val="clear" w:color="auto" w:fill="FFFFFF"/>
        <w:ind w:left="53" w:firstLine="547"/>
        <w:rPr>
          <w:color w:val="000000"/>
          <w:spacing w:val="1"/>
          <w:sz w:val="22"/>
          <w:szCs w:val="22"/>
        </w:rPr>
      </w:pPr>
      <w:r>
        <w:rPr>
          <w:color w:val="000000"/>
          <w:sz w:val="22"/>
          <w:szCs w:val="22"/>
        </w:rPr>
        <w:t xml:space="preserve">Я предупрежден (а) о том, что в случае нарушения данного обязательства буду привлечен (а) к </w:t>
      </w:r>
      <w:r>
        <w:rPr>
          <w:color w:val="000000"/>
          <w:spacing w:val="9"/>
          <w:sz w:val="22"/>
          <w:szCs w:val="22"/>
        </w:rPr>
        <w:t xml:space="preserve">ответственности в соответствии с </w:t>
      </w:r>
      <w:r>
        <w:rPr>
          <w:color w:val="000000"/>
          <w:spacing w:val="1"/>
          <w:sz w:val="22"/>
          <w:szCs w:val="22"/>
        </w:rPr>
        <w:t>законодательством Российской Федерации:</w:t>
      </w:r>
    </w:p>
    <w:p w:rsidR="009D1C4E" w:rsidRDefault="009D1C4E" w:rsidP="009D1C4E">
      <w:pPr>
        <w:shd w:val="clear" w:color="auto" w:fill="FFFFFF"/>
        <w:ind w:left="53" w:firstLine="547"/>
        <w:rPr>
          <w:color w:val="000000"/>
          <w:spacing w:val="1"/>
          <w:sz w:val="22"/>
          <w:szCs w:val="22"/>
        </w:rPr>
      </w:pPr>
    </w:p>
    <w:tbl>
      <w:tblPr>
        <w:tblW w:w="10728" w:type="dxa"/>
        <w:tblInd w:w="-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8"/>
        <w:gridCol w:w="1440"/>
        <w:gridCol w:w="2880"/>
        <w:gridCol w:w="5580"/>
      </w:tblGrid>
      <w:tr w:rsidR="009D1C4E" w:rsidRPr="00226AB4" w:rsidTr="0085269D">
        <w:tc>
          <w:tcPr>
            <w:tcW w:w="828" w:type="dxa"/>
            <w:tcBorders>
              <w:top w:val="single" w:sz="4" w:space="0" w:color="auto"/>
              <w:left w:val="single" w:sz="4" w:space="0" w:color="auto"/>
              <w:bottom w:val="single" w:sz="4" w:space="0" w:color="auto"/>
              <w:right w:val="single" w:sz="4" w:space="0" w:color="auto"/>
            </w:tcBorders>
            <w:hideMark/>
          </w:tcPr>
          <w:p w:rsidR="009D1C4E" w:rsidRPr="00226AB4" w:rsidRDefault="009D1C4E" w:rsidP="0085269D">
            <w:pPr>
              <w:jc w:val="center"/>
              <w:rPr>
                <w:b/>
                <w:sz w:val="18"/>
                <w:szCs w:val="18"/>
              </w:rPr>
            </w:pPr>
            <w:r w:rsidRPr="00226AB4">
              <w:rPr>
                <w:b/>
                <w:sz w:val="18"/>
                <w:szCs w:val="18"/>
              </w:rPr>
              <w:t>Статья</w:t>
            </w:r>
          </w:p>
        </w:tc>
        <w:tc>
          <w:tcPr>
            <w:tcW w:w="1440" w:type="dxa"/>
            <w:tcBorders>
              <w:top w:val="single" w:sz="4" w:space="0" w:color="auto"/>
              <w:left w:val="single" w:sz="4" w:space="0" w:color="auto"/>
              <w:bottom w:val="single" w:sz="4" w:space="0" w:color="auto"/>
              <w:right w:val="single" w:sz="4" w:space="0" w:color="auto"/>
            </w:tcBorders>
            <w:hideMark/>
          </w:tcPr>
          <w:p w:rsidR="009D1C4E" w:rsidRPr="00226AB4" w:rsidRDefault="009D1C4E" w:rsidP="0085269D">
            <w:pPr>
              <w:jc w:val="center"/>
              <w:rPr>
                <w:b/>
                <w:sz w:val="18"/>
                <w:szCs w:val="18"/>
              </w:rPr>
            </w:pPr>
            <w:r w:rsidRPr="00226AB4">
              <w:rPr>
                <w:b/>
                <w:sz w:val="18"/>
                <w:szCs w:val="18"/>
              </w:rPr>
              <w:t>Нормативно-правовой акт</w:t>
            </w:r>
          </w:p>
        </w:tc>
        <w:tc>
          <w:tcPr>
            <w:tcW w:w="2880" w:type="dxa"/>
            <w:tcBorders>
              <w:top w:val="single" w:sz="4" w:space="0" w:color="auto"/>
              <w:left w:val="single" w:sz="4" w:space="0" w:color="auto"/>
              <w:bottom w:val="single" w:sz="4" w:space="0" w:color="auto"/>
              <w:right w:val="single" w:sz="4" w:space="0" w:color="auto"/>
            </w:tcBorders>
            <w:hideMark/>
          </w:tcPr>
          <w:p w:rsidR="009D1C4E" w:rsidRPr="00226AB4" w:rsidRDefault="009D1C4E" w:rsidP="0085269D">
            <w:pPr>
              <w:jc w:val="center"/>
              <w:rPr>
                <w:b/>
                <w:sz w:val="18"/>
                <w:szCs w:val="18"/>
              </w:rPr>
            </w:pPr>
            <w:r w:rsidRPr="00226AB4">
              <w:rPr>
                <w:b/>
                <w:sz w:val="18"/>
                <w:szCs w:val="18"/>
              </w:rPr>
              <w:t>Нарушение</w:t>
            </w:r>
          </w:p>
        </w:tc>
        <w:tc>
          <w:tcPr>
            <w:tcW w:w="5580" w:type="dxa"/>
            <w:tcBorders>
              <w:top w:val="single" w:sz="4" w:space="0" w:color="auto"/>
              <w:left w:val="single" w:sz="4" w:space="0" w:color="auto"/>
              <w:bottom w:val="single" w:sz="4" w:space="0" w:color="auto"/>
              <w:right w:val="single" w:sz="4" w:space="0" w:color="auto"/>
            </w:tcBorders>
            <w:hideMark/>
          </w:tcPr>
          <w:p w:rsidR="009D1C4E" w:rsidRPr="00226AB4" w:rsidRDefault="009D1C4E" w:rsidP="0085269D">
            <w:pPr>
              <w:jc w:val="center"/>
              <w:rPr>
                <w:b/>
                <w:sz w:val="18"/>
                <w:szCs w:val="18"/>
              </w:rPr>
            </w:pPr>
            <w:r w:rsidRPr="00226AB4">
              <w:rPr>
                <w:b/>
                <w:sz w:val="18"/>
                <w:szCs w:val="18"/>
              </w:rPr>
              <w:t>Максимальная мера наказания</w:t>
            </w:r>
          </w:p>
        </w:tc>
      </w:tr>
      <w:tr w:rsidR="009D1C4E" w:rsidRPr="00226AB4" w:rsidTr="0085269D">
        <w:tc>
          <w:tcPr>
            <w:tcW w:w="828" w:type="dxa"/>
            <w:tcBorders>
              <w:top w:val="single" w:sz="4" w:space="0" w:color="auto"/>
              <w:left w:val="single" w:sz="4" w:space="0" w:color="auto"/>
              <w:bottom w:val="single" w:sz="4" w:space="0" w:color="auto"/>
              <w:right w:val="single" w:sz="4" w:space="0" w:color="auto"/>
            </w:tcBorders>
            <w:hideMark/>
          </w:tcPr>
          <w:p w:rsidR="009D1C4E" w:rsidRPr="00226AB4" w:rsidRDefault="009D1C4E" w:rsidP="0085269D">
            <w:r w:rsidRPr="00226AB4">
              <w:rPr>
                <w:sz w:val="22"/>
                <w:szCs w:val="22"/>
              </w:rPr>
              <w:t>137</w:t>
            </w:r>
          </w:p>
        </w:tc>
        <w:tc>
          <w:tcPr>
            <w:tcW w:w="1440" w:type="dxa"/>
            <w:tcBorders>
              <w:top w:val="single" w:sz="4" w:space="0" w:color="auto"/>
              <w:left w:val="single" w:sz="4" w:space="0" w:color="auto"/>
              <w:bottom w:val="single" w:sz="4" w:space="0" w:color="auto"/>
              <w:right w:val="single" w:sz="4" w:space="0" w:color="auto"/>
            </w:tcBorders>
            <w:hideMark/>
          </w:tcPr>
          <w:p w:rsidR="009D1C4E" w:rsidRPr="00226AB4" w:rsidRDefault="009D1C4E" w:rsidP="0085269D">
            <w:r w:rsidRPr="00226AB4">
              <w:rPr>
                <w:sz w:val="22"/>
                <w:szCs w:val="22"/>
              </w:rPr>
              <w:t>УК</w:t>
            </w:r>
          </w:p>
        </w:tc>
        <w:tc>
          <w:tcPr>
            <w:tcW w:w="2880" w:type="dxa"/>
            <w:tcBorders>
              <w:top w:val="single" w:sz="4" w:space="0" w:color="auto"/>
              <w:left w:val="single" w:sz="4" w:space="0" w:color="auto"/>
              <w:bottom w:val="single" w:sz="4" w:space="0" w:color="auto"/>
              <w:right w:val="single" w:sz="4" w:space="0" w:color="auto"/>
            </w:tcBorders>
            <w:hideMark/>
          </w:tcPr>
          <w:p w:rsidR="009D1C4E" w:rsidRPr="00226AB4" w:rsidRDefault="009D1C4E" w:rsidP="0085269D">
            <w:r w:rsidRPr="00226AB4">
              <w:rPr>
                <w:sz w:val="22"/>
                <w:szCs w:val="22"/>
              </w:rPr>
              <w:t>Нарушение неприкосновенности частной жизни</w:t>
            </w:r>
          </w:p>
        </w:tc>
        <w:tc>
          <w:tcPr>
            <w:tcW w:w="5580" w:type="dxa"/>
            <w:tcBorders>
              <w:top w:val="single" w:sz="4" w:space="0" w:color="auto"/>
              <w:left w:val="single" w:sz="4" w:space="0" w:color="auto"/>
              <w:bottom w:val="single" w:sz="4" w:space="0" w:color="auto"/>
              <w:right w:val="single" w:sz="4" w:space="0" w:color="auto"/>
            </w:tcBorders>
            <w:hideMark/>
          </w:tcPr>
          <w:p w:rsidR="009D1C4E" w:rsidRPr="00226AB4" w:rsidRDefault="009D1C4E" w:rsidP="0085269D">
            <w:r w:rsidRPr="00226AB4">
              <w:rPr>
                <w:sz w:val="22"/>
                <w:szCs w:val="22"/>
              </w:rPr>
              <w:t>300 000 руб., либо исправительные работы на срок до 240 часов, либо арест до 6-ти месяцев (с 01.01.2010 года – лишение свободы сроком до 4 лет)</w:t>
            </w:r>
          </w:p>
        </w:tc>
      </w:tr>
      <w:tr w:rsidR="009D1C4E" w:rsidRPr="00226AB4" w:rsidTr="0085269D">
        <w:tc>
          <w:tcPr>
            <w:tcW w:w="828" w:type="dxa"/>
            <w:tcBorders>
              <w:top w:val="single" w:sz="4" w:space="0" w:color="auto"/>
              <w:left w:val="single" w:sz="4" w:space="0" w:color="auto"/>
              <w:bottom w:val="single" w:sz="4" w:space="0" w:color="auto"/>
              <w:right w:val="single" w:sz="4" w:space="0" w:color="auto"/>
            </w:tcBorders>
            <w:hideMark/>
          </w:tcPr>
          <w:p w:rsidR="009D1C4E" w:rsidRPr="00226AB4" w:rsidRDefault="009D1C4E" w:rsidP="0085269D">
            <w:r w:rsidRPr="00226AB4">
              <w:rPr>
                <w:sz w:val="22"/>
                <w:szCs w:val="22"/>
              </w:rPr>
              <w:t>140</w:t>
            </w:r>
          </w:p>
        </w:tc>
        <w:tc>
          <w:tcPr>
            <w:tcW w:w="1440" w:type="dxa"/>
            <w:tcBorders>
              <w:top w:val="single" w:sz="4" w:space="0" w:color="auto"/>
              <w:left w:val="single" w:sz="4" w:space="0" w:color="auto"/>
              <w:bottom w:val="single" w:sz="4" w:space="0" w:color="auto"/>
              <w:right w:val="single" w:sz="4" w:space="0" w:color="auto"/>
            </w:tcBorders>
            <w:hideMark/>
          </w:tcPr>
          <w:p w:rsidR="009D1C4E" w:rsidRPr="00226AB4" w:rsidRDefault="009D1C4E" w:rsidP="0085269D">
            <w:r w:rsidRPr="00226AB4">
              <w:rPr>
                <w:sz w:val="22"/>
                <w:szCs w:val="22"/>
              </w:rPr>
              <w:t>УК</w:t>
            </w:r>
          </w:p>
        </w:tc>
        <w:tc>
          <w:tcPr>
            <w:tcW w:w="2880" w:type="dxa"/>
            <w:tcBorders>
              <w:top w:val="single" w:sz="4" w:space="0" w:color="auto"/>
              <w:left w:val="single" w:sz="4" w:space="0" w:color="auto"/>
              <w:bottom w:val="single" w:sz="4" w:space="0" w:color="auto"/>
              <w:right w:val="single" w:sz="4" w:space="0" w:color="auto"/>
            </w:tcBorders>
            <w:hideMark/>
          </w:tcPr>
          <w:p w:rsidR="009D1C4E" w:rsidRPr="00226AB4" w:rsidRDefault="009D1C4E" w:rsidP="0085269D">
            <w:r w:rsidRPr="00226AB4">
              <w:rPr>
                <w:sz w:val="22"/>
                <w:szCs w:val="22"/>
              </w:rPr>
              <w:t>Отказ в предоставлении гражданину информации о его ПДн, обрабатываемых организацией</w:t>
            </w:r>
          </w:p>
        </w:tc>
        <w:tc>
          <w:tcPr>
            <w:tcW w:w="5580" w:type="dxa"/>
            <w:tcBorders>
              <w:top w:val="single" w:sz="4" w:space="0" w:color="auto"/>
              <w:left w:val="single" w:sz="4" w:space="0" w:color="auto"/>
              <w:bottom w:val="single" w:sz="4" w:space="0" w:color="auto"/>
              <w:right w:val="single" w:sz="4" w:space="0" w:color="auto"/>
            </w:tcBorders>
            <w:hideMark/>
          </w:tcPr>
          <w:p w:rsidR="009D1C4E" w:rsidRPr="00226AB4" w:rsidRDefault="009D1C4E" w:rsidP="0085269D">
            <w:r w:rsidRPr="00226AB4">
              <w:rPr>
                <w:sz w:val="22"/>
                <w:szCs w:val="22"/>
              </w:rPr>
              <w:t>200 000 руб., либо в размере заработной платы или иного дохода осужденного за период до 18-ти месяцев, либо лишение права занимать определенные должности или заниматься определенной деятельностью на срок от 2 до 5 лет</w:t>
            </w:r>
          </w:p>
        </w:tc>
      </w:tr>
      <w:tr w:rsidR="009D1C4E" w:rsidRPr="00226AB4" w:rsidTr="0085269D">
        <w:tc>
          <w:tcPr>
            <w:tcW w:w="828" w:type="dxa"/>
            <w:tcBorders>
              <w:top w:val="single" w:sz="4" w:space="0" w:color="auto"/>
              <w:left w:val="single" w:sz="4" w:space="0" w:color="auto"/>
              <w:bottom w:val="single" w:sz="4" w:space="0" w:color="auto"/>
              <w:right w:val="single" w:sz="4" w:space="0" w:color="auto"/>
            </w:tcBorders>
            <w:hideMark/>
          </w:tcPr>
          <w:p w:rsidR="009D1C4E" w:rsidRPr="00226AB4" w:rsidRDefault="009D1C4E" w:rsidP="0085269D">
            <w:r w:rsidRPr="00226AB4">
              <w:rPr>
                <w:sz w:val="22"/>
                <w:szCs w:val="22"/>
              </w:rPr>
              <w:t>19.5</w:t>
            </w:r>
          </w:p>
        </w:tc>
        <w:tc>
          <w:tcPr>
            <w:tcW w:w="1440" w:type="dxa"/>
            <w:tcBorders>
              <w:top w:val="single" w:sz="4" w:space="0" w:color="auto"/>
              <w:left w:val="single" w:sz="4" w:space="0" w:color="auto"/>
              <w:bottom w:val="single" w:sz="4" w:space="0" w:color="auto"/>
              <w:right w:val="single" w:sz="4" w:space="0" w:color="auto"/>
            </w:tcBorders>
            <w:hideMark/>
          </w:tcPr>
          <w:p w:rsidR="009D1C4E" w:rsidRPr="00226AB4" w:rsidRDefault="009D1C4E" w:rsidP="0085269D">
            <w:r w:rsidRPr="00226AB4">
              <w:rPr>
                <w:sz w:val="22"/>
                <w:szCs w:val="22"/>
              </w:rPr>
              <w:t>КоАП</w:t>
            </w:r>
          </w:p>
        </w:tc>
        <w:tc>
          <w:tcPr>
            <w:tcW w:w="2880" w:type="dxa"/>
            <w:tcBorders>
              <w:top w:val="single" w:sz="4" w:space="0" w:color="auto"/>
              <w:left w:val="single" w:sz="4" w:space="0" w:color="auto"/>
              <w:bottom w:val="single" w:sz="4" w:space="0" w:color="auto"/>
              <w:right w:val="single" w:sz="4" w:space="0" w:color="auto"/>
            </w:tcBorders>
            <w:hideMark/>
          </w:tcPr>
          <w:p w:rsidR="009D1C4E" w:rsidRPr="00226AB4" w:rsidRDefault="009D1C4E" w:rsidP="0085269D">
            <w:r w:rsidRPr="00226AB4">
              <w:rPr>
                <w:sz w:val="22"/>
                <w:szCs w:val="22"/>
              </w:rPr>
              <w:t>Невыполнение в срок требований надзорного органа или ФСТЭК РФ (при повторной проверке)</w:t>
            </w:r>
          </w:p>
        </w:tc>
        <w:tc>
          <w:tcPr>
            <w:tcW w:w="5580" w:type="dxa"/>
            <w:tcBorders>
              <w:top w:val="single" w:sz="4" w:space="0" w:color="auto"/>
              <w:left w:val="single" w:sz="4" w:space="0" w:color="auto"/>
              <w:bottom w:val="single" w:sz="4" w:space="0" w:color="auto"/>
              <w:right w:val="single" w:sz="4" w:space="0" w:color="auto"/>
            </w:tcBorders>
            <w:hideMark/>
          </w:tcPr>
          <w:p w:rsidR="009D1C4E" w:rsidRPr="00226AB4" w:rsidRDefault="009D1C4E" w:rsidP="0085269D">
            <w:r w:rsidRPr="00226AB4">
              <w:rPr>
                <w:sz w:val="22"/>
                <w:szCs w:val="22"/>
              </w:rPr>
              <w:t>500 000 руб. + дисквалификация должностного лица до 3-х лет</w:t>
            </w:r>
          </w:p>
        </w:tc>
      </w:tr>
      <w:tr w:rsidR="009D1C4E" w:rsidRPr="00226AB4" w:rsidTr="0085269D">
        <w:tc>
          <w:tcPr>
            <w:tcW w:w="828" w:type="dxa"/>
            <w:tcBorders>
              <w:top w:val="single" w:sz="4" w:space="0" w:color="auto"/>
              <w:left w:val="single" w:sz="4" w:space="0" w:color="auto"/>
              <w:bottom w:val="single" w:sz="4" w:space="0" w:color="auto"/>
              <w:right w:val="single" w:sz="4" w:space="0" w:color="auto"/>
            </w:tcBorders>
            <w:hideMark/>
          </w:tcPr>
          <w:p w:rsidR="009D1C4E" w:rsidRPr="00226AB4" w:rsidRDefault="009D1C4E" w:rsidP="0085269D">
            <w:r w:rsidRPr="00226AB4">
              <w:rPr>
                <w:sz w:val="22"/>
                <w:szCs w:val="22"/>
              </w:rPr>
              <w:t>19.7</w:t>
            </w:r>
          </w:p>
        </w:tc>
        <w:tc>
          <w:tcPr>
            <w:tcW w:w="1440" w:type="dxa"/>
            <w:tcBorders>
              <w:top w:val="single" w:sz="4" w:space="0" w:color="auto"/>
              <w:left w:val="single" w:sz="4" w:space="0" w:color="auto"/>
              <w:bottom w:val="single" w:sz="4" w:space="0" w:color="auto"/>
              <w:right w:val="single" w:sz="4" w:space="0" w:color="auto"/>
            </w:tcBorders>
            <w:hideMark/>
          </w:tcPr>
          <w:p w:rsidR="009D1C4E" w:rsidRPr="00226AB4" w:rsidRDefault="009D1C4E" w:rsidP="0085269D">
            <w:r w:rsidRPr="00226AB4">
              <w:rPr>
                <w:sz w:val="22"/>
                <w:szCs w:val="22"/>
              </w:rPr>
              <w:t>КоАП</w:t>
            </w:r>
          </w:p>
        </w:tc>
        <w:tc>
          <w:tcPr>
            <w:tcW w:w="2880" w:type="dxa"/>
            <w:tcBorders>
              <w:top w:val="single" w:sz="4" w:space="0" w:color="auto"/>
              <w:left w:val="single" w:sz="4" w:space="0" w:color="auto"/>
              <w:bottom w:val="single" w:sz="4" w:space="0" w:color="auto"/>
              <w:right w:val="single" w:sz="4" w:space="0" w:color="auto"/>
            </w:tcBorders>
            <w:hideMark/>
          </w:tcPr>
          <w:p w:rsidR="009D1C4E" w:rsidRPr="00226AB4" w:rsidRDefault="009D1C4E" w:rsidP="0085269D">
            <w:r w:rsidRPr="00226AB4">
              <w:rPr>
                <w:sz w:val="22"/>
                <w:szCs w:val="22"/>
              </w:rPr>
              <w:t>Непредставление и представление не в полном или искаженном виде в Роскомнадзор сведений об операторе ПДн</w:t>
            </w:r>
          </w:p>
        </w:tc>
        <w:tc>
          <w:tcPr>
            <w:tcW w:w="5580" w:type="dxa"/>
            <w:tcBorders>
              <w:top w:val="single" w:sz="4" w:space="0" w:color="auto"/>
              <w:left w:val="single" w:sz="4" w:space="0" w:color="auto"/>
              <w:bottom w:val="single" w:sz="4" w:space="0" w:color="auto"/>
              <w:right w:val="single" w:sz="4" w:space="0" w:color="auto"/>
            </w:tcBorders>
            <w:hideMark/>
          </w:tcPr>
          <w:p w:rsidR="009D1C4E" w:rsidRPr="00226AB4" w:rsidRDefault="009D1C4E" w:rsidP="0085269D">
            <w:r w:rsidRPr="00226AB4">
              <w:rPr>
                <w:sz w:val="22"/>
                <w:szCs w:val="22"/>
              </w:rPr>
              <w:t>5 000 руб.</w:t>
            </w:r>
          </w:p>
        </w:tc>
      </w:tr>
      <w:tr w:rsidR="009D1C4E" w:rsidRPr="00226AB4" w:rsidTr="0085269D">
        <w:tc>
          <w:tcPr>
            <w:tcW w:w="828" w:type="dxa"/>
            <w:tcBorders>
              <w:top w:val="single" w:sz="4" w:space="0" w:color="auto"/>
              <w:left w:val="single" w:sz="4" w:space="0" w:color="auto"/>
              <w:bottom w:val="single" w:sz="4" w:space="0" w:color="auto"/>
              <w:right w:val="single" w:sz="4" w:space="0" w:color="auto"/>
            </w:tcBorders>
            <w:hideMark/>
          </w:tcPr>
          <w:p w:rsidR="009D1C4E" w:rsidRPr="00226AB4" w:rsidRDefault="009D1C4E" w:rsidP="0085269D">
            <w:r w:rsidRPr="00226AB4">
              <w:rPr>
                <w:sz w:val="22"/>
                <w:szCs w:val="22"/>
              </w:rPr>
              <w:t>13.11</w:t>
            </w:r>
          </w:p>
        </w:tc>
        <w:tc>
          <w:tcPr>
            <w:tcW w:w="1440" w:type="dxa"/>
            <w:tcBorders>
              <w:top w:val="single" w:sz="4" w:space="0" w:color="auto"/>
              <w:left w:val="single" w:sz="4" w:space="0" w:color="auto"/>
              <w:bottom w:val="single" w:sz="4" w:space="0" w:color="auto"/>
              <w:right w:val="single" w:sz="4" w:space="0" w:color="auto"/>
            </w:tcBorders>
            <w:hideMark/>
          </w:tcPr>
          <w:p w:rsidR="009D1C4E" w:rsidRPr="00226AB4" w:rsidRDefault="009D1C4E" w:rsidP="0085269D">
            <w:r w:rsidRPr="00226AB4">
              <w:rPr>
                <w:sz w:val="22"/>
                <w:szCs w:val="22"/>
              </w:rPr>
              <w:t>КоАП</w:t>
            </w:r>
          </w:p>
        </w:tc>
        <w:tc>
          <w:tcPr>
            <w:tcW w:w="2880" w:type="dxa"/>
            <w:tcBorders>
              <w:top w:val="single" w:sz="4" w:space="0" w:color="auto"/>
              <w:left w:val="single" w:sz="4" w:space="0" w:color="auto"/>
              <w:bottom w:val="single" w:sz="4" w:space="0" w:color="auto"/>
              <w:right w:val="single" w:sz="4" w:space="0" w:color="auto"/>
            </w:tcBorders>
            <w:hideMark/>
          </w:tcPr>
          <w:p w:rsidR="009D1C4E" w:rsidRPr="00226AB4" w:rsidRDefault="009D1C4E" w:rsidP="0085269D">
            <w:r w:rsidRPr="00226AB4">
              <w:rPr>
                <w:sz w:val="22"/>
                <w:szCs w:val="22"/>
              </w:rPr>
              <w:t>Нарушение порядка сбора, хранения, использования и распространения ПДн</w:t>
            </w:r>
          </w:p>
        </w:tc>
        <w:tc>
          <w:tcPr>
            <w:tcW w:w="5580" w:type="dxa"/>
            <w:tcBorders>
              <w:top w:val="single" w:sz="4" w:space="0" w:color="auto"/>
              <w:left w:val="single" w:sz="4" w:space="0" w:color="auto"/>
              <w:bottom w:val="single" w:sz="4" w:space="0" w:color="auto"/>
              <w:right w:val="single" w:sz="4" w:space="0" w:color="auto"/>
            </w:tcBorders>
            <w:hideMark/>
          </w:tcPr>
          <w:p w:rsidR="009D1C4E" w:rsidRPr="00226AB4" w:rsidRDefault="009D1C4E" w:rsidP="0085269D">
            <w:r w:rsidRPr="00226AB4">
              <w:rPr>
                <w:sz w:val="22"/>
                <w:szCs w:val="22"/>
              </w:rPr>
              <w:t>10 000 руб.</w:t>
            </w:r>
          </w:p>
        </w:tc>
      </w:tr>
      <w:tr w:rsidR="009D1C4E" w:rsidRPr="00226AB4" w:rsidTr="0085269D">
        <w:tc>
          <w:tcPr>
            <w:tcW w:w="828" w:type="dxa"/>
            <w:tcBorders>
              <w:top w:val="single" w:sz="4" w:space="0" w:color="auto"/>
              <w:left w:val="single" w:sz="4" w:space="0" w:color="auto"/>
              <w:bottom w:val="single" w:sz="4" w:space="0" w:color="auto"/>
              <w:right w:val="single" w:sz="4" w:space="0" w:color="auto"/>
            </w:tcBorders>
            <w:hideMark/>
          </w:tcPr>
          <w:p w:rsidR="009D1C4E" w:rsidRPr="00226AB4" w:rsidRDefault="009D1C4E" w:rsidP="0085269D">
            <w:r w:rsidRPr="00226AB4">
              <w:rPr>
                <w:sz w:val="22"/>
                <w:szCs w:val="22"/>
              </w:rPr>
              <w:t>13.12</w:t>
            </w:r>
          </w:p>
        </w:tc>
        <w:tc>
          <w:tcPr>
            <w:tcW w:w="1440" w:type="dxa"/>
            <w:tcBorders>
              <w:top w:val="single" w:sz="4" w:space="0" w:color="auto"/>
              <w:left w:val="single" w:sz="4" w:space="0" w:color="auto"/>
              <w:bottom w:val="single" w:sz="4" w:space="0" w:color="auto"/>
              <w:right w:val="single" w:sz="4" w:space="0" w:color="auto"/>
            </w:tcBorders>
            <w:hideMark/>
          </w:tcPr>
          <w:p w:rsidR="009D1C4E" w:rsidRPr="00226AB4" w:rsidRDefault="009D1C4E" w:rsidP="0085269D">
            <w:r w:rsidRPr="00226AB4">
              <w:rPr>
                <w:sz w:val="22"/>
                <w:szCs w:val="22"/>
              </w:rPr>
              <w:t>КоАП</w:t>
            </w:r>
          </w:p>
        </w:tc>
        <w:tc>
          <w:tcPr>
            <w:tcW w:w="2880" w:type="dxa"/>
            <w:tcBorders>
              <w:top w:val="single" w:sz="4" w:space="0" w:color="auto"/>
              <w:left w:val="single" w:sz="4" w:space="0" w:color="auto"/>
              <w:bottom w:val="single" w:sz="4" w:space="0" w:color="auto"/>
              <w:right w:val="single" w:sz="4" w:space="0" w:color="auto"/>
            </w:tcBorders>
            <w:hideMark/>
          </w:tcPr>
          <w:p w:rsidR="009D1C4E" w:rsidRPr="00226AB4" w:rsidRDefault="009D1C4E" w:rsidP="0085269D">
            <w:r w:rsidRPr="00226AB4">
              <w:rPr>
                <w:sz w:val="22"/>
                <w:szCs w:val="22"/>
              </w:rPr>
              <w:t xml:space="preserve">Нарушение правил защиты </w:t>
            </w:r>
            <w:r w:rsidRPr="00226AB4">
              <w:rPr>
                <w:sz w:val="22"/>
                <w:szCs w:val="22"/>
              </w:rPr>
              <w:lastRenderedPageBreak/>
              <w:t>информации</w:t>
            </w:r>
          </w:p>
        </w:tc>
        <w:tc>
          <w:tcPr>
            <w:tcW w:w="5580" w:type="dxa"/>
            <w:tcBorders>
              <w:top w:val="single" w:sz="4" w:space="0" w:color="auto"/>
              <w:left w:val="single" w:sz="4" w:space="0" w:color="auto"/>
              <w:bottom w:val="single" w:sz="4" w:space="0" w:color="auto"/>
              <w:right w:val="single" w:sz="4" w:space="0" w:color="auto"/>
            </w:tcBorders>
            <w:hideMark/>
          </w:tcPr>
          <w:p w:rsidR="009D1C4E" w:rsidRPr="00226AB4" w:rsidRDefault="009D1C4E" w:rsidP="0085269D">
            <w:r w:rsidRPr="00226AB4">
              <w:rPr>
                <w:sz w:val="22"/>
                <w:szCs w:val="22"/>
              </w:rPr>
              <w:lastRenderedPageBreak/>
              <w:t xml:space="preserve">20 000 руб. + конфискация + приостановление </w:t>
            </w:r>
            <w:r w:rsidRPr="00226AB4">
              <w:rPr>
                <w:sz w:val="22"/>
                <w:szCs w:val="22"/>
              </w:rPr>
              <w:lastRenderedPageBreak/>
              <w:t>деятельности на срок до 90 суток</w:t>
            </w:r>
          </w:p>
        </w:tc>
      </w:tr>
      <w:tr w:rsidR="009D1C4E" w:rsidRPr="00226AB4" w:rsidTr="0085269D">
        <w:tc>
          <w:tcPr>
            <w:tcW w:w="828" w:type="dxa"/>
            <w:tcBorders>
              <w:top w:val="single" w:sz="4" w:space="0" w:color="auto"/>
              <w:left w:val="single" w:sz="4" w:space="0" w:color="auto"/>
              <w:bottom w:val="single" w:sz="4" w:space="0" w:color="auto"/>
              <w:right w:val="single" w:sz="4" w:space="0" w:color="auto"/>
            </w:tcBorders>
            <w:hideMark/>
          </w:tcPr>
          <w:p w:rsidR="009D1C4E" w:rsidRPr="00226AB4" w:rsidRDefault="009D1C4E" w:rsidP="0085269D">
            <w:r w:rsidRPr="00226AB4">
              <w:rPr>
                <w:sz w:val="22"/>
                <w:szCs w:val="22"/>
              </w:rPr>
              <w:lastRenderedPageBreak/>
              <w:t>13.13</w:t>
            </w:r>
          </w:p>
        </w:tc>
        <w:tc>
          <w:tcPr>
            <w:tcW w:w="1440" w:type="dxa"/>
            <w:tcBorders>
              <w:top w:val="single" w:sz="4" w:space="0" w:color="auto"/>
              <w:left w:val="single" w:sz="4" w:space="0" w:color="auto"/>
              <w:bottom w:val="single" w:sz="4" w:space="0" w:color="auto"/>
              <w:right w:val="single" w:sz="4" w:space="0" w:color="auto"/>
            </w:tcBorders>
            <w:hideMark/>
          </w:tcPr>
          <w:p w:rsidR="009D1C4E" w:rsidRPr="00226AB4" w:rsidRDefault="009D1C4E" w:rsidP="0085269D">
            <w:r w:rsidRPr="00226AB4">
              <w:rPr>
                <w:sz w:val="22"/>
                <w:szCs w:val="22"/>
              </w:rPr>
              <w:t>КоАП</w:t>
            </w:r>
          </w:p>
        </w:tc>
        <w:tc>
          <w:tcPr>
            <w:tcW w:w="2880" w:type="dxa"/>
            <w:tcBorders>
              <w:top w:val="single" w:sz="4" w:space="0" w:color="auto"/>
              <w:left w:val="single" w:sz="4" w:space="0" w:color="auto"/>
              <w:bottom w:val="single" w:sz="4" w:space="0" w:color="auto"/>
              <w:right w:val="single" w:sz="4" w:space="0" w:color="auto"/>
            </w:tcBorders>
            <w:hideMark/>
          </w:tcPr>
          <w:p w:rsidR="009D1C4E" w:rsidRPr="00226AB4" w:rsidRDefault="009D1C4E" w:rsidP="0085269D">
            <w:r w:rsidRPr="00226AB4">
              <w:rPr>
                <w:sz w:val="22"/>
                <w:szCs w:val="22"/>
              </w:rPr>
              <w:t>Деятельность в области защиты ПДн без лицензии ФСТЭК РФ/ФСБ РФ</w:t>
            </w:r>
          </w:p>
        </w:tc>
        <w:tc>
          <w:tcPr>
            <w:tcW w:w="5580" w:type="dxa"/>
            <w:tcBorders>
              <w:top w:val="single" w:sz="4" w:space="0" w:color="auto"/>
              <w:left w:val="single" w:sz="4" w:space="0" w:color="auto"/>
              <w:bottom w:val="single" w:sz="4" w:space="0" w:color="auto"/>
              <w:right w:val="single" w:sz="4" w:space="0" w:color="auto"/>
            </w:tcBorders>
            <w:hideMark/>
          </w:tcPr>
          <w:p w:rsidR="009D1C4E" w:rsidRPr="00226AB4" w:rsidRDefault="009D1C4E" w:rsidP="0085269D">
            <w:r w:rsidRPr="00226AB4">
              <w:rPr>
                <w:sz w:val="22"/>
                <w:szCs w:val="22"/>
              </w:rPr>
              <w:t xml:space="preserve">20 000 руб. + конфискация </w:t>
            </w:r>
          </w:p>
        </w:tc>
      </w:tr>
      <w:tr w:rsidR="009D1C4E" w:rsidRPr="00226AB4" w:rsidTr="0085269D">
        <w:tc>
          <w:tcPr>
            <w:tcW w:w="828" w:type="dxa"/>
            <w:tcBorders>
              <w:top w:val="single" w:sz="4" w:space="0" w:color="auto"/>
              <w:left w:val="single" w:sz="4" w:space="0" w:color="auto"/>
              <w:bottom w:val="single" w:sz="4" w:space="0" w:color="auto"/>
              <w:right w:val="single" w:sz="4" w:space="0" w:color="auto"/>
            </w:tcBorders>
            <w:hideMark/>
          </w:tcPr>
          <w:p w:rsidR="009D1C4E" w:rsidRPr="00226AB4" w:rsidRDefault="009D1C4E" w:rsidP="0085269D">
            <w:r w:rsidRPr="00226AB4">
              <w:rPr>
                <w:sz w:val="22"/>
                <w:szCs w:val="22"/>
              </w:rPr>
              <w:t>13.14</w:t>
            </w:r>
          </w:p>
        </w:tc>
        <w:tc>
          <w:tcPr>
            <w:tcW w:w="1440" w:type="dxa"/>
            <w:tcBorders>
              <w:top w:val="single" w:sz="4" w:space="0" w:color="auto"/>
              <w:left w:val="single" w:sz="4" w:space="0" w:color="auto"/>
              <w:bottom w:val="single" w:sz="4" w:space="0" w:color="auto"/>
              <w:right w:val="single" w:sz="4" w:space="0" w:color="auto"/>
            </w:tcBorders>
            <w:hideMark/>
          </w:tcPr>
          <w:p w:rsidR="009D1C4E" w:rsidRPr="00226AB4" w:rsidRDefault="009D1C4E" w:rsidP="0085269D">
            <w:r w:rsidRPr="00226AB4">
              <w:rPr>
                <w:sz w:val="22"/>
                <w:szCs w:val="22"/>
              </w:rPr>
              <w:t>КоАП</w:t>
            </w:r>
          </w:p>
        </w:tc>
        <w:tc>
          <w:tcPr>
            <w:tcW w:w="2880" w:type="dxa"/>
            <w:tcBorders>
              <w:top w:val="single" w:sz="4" w:space="0" w:color="auto"/>
              <w:left w:val="single" w:sz="4" w:space="0" w:color="auto"/>
              <w:bottom w:val="single" w:sz="4" w:space="0" w:color="auto"/>
              <w:right w:val="single" w:sz="4" w:space="0" w:color="auto"/>
            </w:tcBorders>
            <w:hideMark/>
          </w:tcPr>
          <w:p w:rsidR="009D1C4E" w:rsidRPr="00226AB4" w:rsidRDefault="009D1C4E" w:rsidP="0085269D">
            <w:r w:rsidRPr="00226AB4">
              <w:rPr>
                <w:sz w:val="22"/>
                <w:szCs w:val="22"/>
              </w:rPr>
              <w:t>Разглашение информации с ограниченным доступом (например ПДрн)</w:t>
            </w:r>
          </w:p>
        </w:tc>
        <w:tc>
          <w:tcPr>
            <w:tcW w:w="5580" w:type="dxa"/>
            <w:tcBorders>
              <w:top w:val="single" w:sz="4" w:space="0" w:color="auto"/>
              <w:left w:val="single" w:sz="4" w:space="0" w:color="auto"/>
              <w:bottom w:val="single" w:sz="4" w:space="0" w:color="auto"/>
              <w:right w:val="single" w:sz="4" w:space="0" w:color="auto"/>
            </w:tcBorders>
            <w:hideMark/>
          </w:tcPr>
          <w:p w:rsidR="009D1C4E" w:rsidRPr="00226AB4" w:rsidRDefault="009D1C4E" w:rsidP="0085269D">
            <w:r w:rsidRPr="00226AB4">
              <w:rPr>
                <w:sz w:val="22"/>
                <w:szCs w:val="22"/>
              </w:rPr>
              <w:t>5 000 руб.</w:t>
            </w:r>
          </w:p>
        </w:tc>
      </w:tr>
    </w:tbl>
    <w:p w:rsidR="009D1C4E" w:rsidRDefault="009D1C4E" w:rsidP="009D1C4E">
      <w:pPr>
        <w:tabs>
          <w:tab w:val="center" w:pos="900"/>
          <w:tab w:val="right" w:pos="10440"/>
        </w:tabs>
        <w:spacing w:before="240"/>
      </w:pPr>
      <w:r w:rsidRPr="00226AB4">
        <w:t xml:space="preserve">____ ____________ </w:t>
      </w:r>
      <w:r w:rsidRPr="00226AB4">
        <w:tab/>
        <w:t>________________________/__________________</w:t>
      </w:r>
      <w:r>
        <w:t xml:space="preserve">________/ </w:t>
      </w:r>
    </w:p>
    <w:p w:rsidR="009D1C4E" w:rsidRDefault="009D1C4E" w:rsidP="009D1C4E">
      <w:pPr>
        <w:tabs>
          <w:tab w:val="center" w:pos="900"/>
          <w:tab w:val="center" w:pos="5580"/>
          <w:tab w:val="center" w:pos="8820"/>
        </w:tabs>
        <w:spacing w:line="312" w:lineRule="auto"/>
        <w:rPr>
          <w:color w:val="000000"/>
        </w:rPr>
      </w:pPr>
      <w:r>
        <w:rPr>
          <w:vertAlign w:val="superscript"/>
        </w:rPr>
        <w:tab/>
      </w:r>
      <w:r>
        <w:rPr>
          <w:i/>
          <w:vertAlign w:val="superscript"/>
        </w:rPr>
        <w:t>(дата)</w:t>
      </w:r>
      <w:r>
        <w:rPr>
          <w:vertAlign w:val="superscript"/>
        </w:rPr>
        <w:tab/>
      </w:r>
      <w:r>
        <w:rPr>
          <w:i/>
          <w:vertAlign w:val="superscript"/>
        </w:rPr>
        <w:t>(подпись)</w:t>
      </w:r>
      <w:r>
        <w:rPr>
          <w:vertAlign w:val="superscript"/>
        </w:rPr>
        <w:t xml:space="preserve"> </w:t>
      </w:r>
      <w:r>
        <w:rPr>
          <w:vertAlign w:val="superscript"/>
        </w:rPr>
        <w:tab/>
        <w:t xml:space="preserve"> </w:t>
      </w:r>
      <w:r>
        <w:rPr>
          <w:i/>
          <w:vertAlign w:val="superscript"/>
        </w:rPr>
        <w:t>(расшифровка подписи)</w:t>
      </w:r>
    </w:p>
    <w:p w:rsidR="009D1C4E" w:rsidRDefault="009D1C4E" w:rsidP="009D1C4E">
      <w:pPr>
        <w:spacing w:after="283"/>
        <w:jc w:val="both"/>
      </w:pPr>
    </w:p>
    <w:p w:rsidR="009D1C4E" w:rsidRDefault="009D1C4E" w:rsidP="009D1C4E">
      <w:r>
        <w:t>« ___ » __________ 20_ г.</w:t>
      </w:r>
      <w:r>
        <w:tab/>
      </w:r>
      <w:r>
        <w:tab/>
      </w:r>
      <w:r>
        <w:tab/>
      </w:r>
      <w:r>
        <w:tab/>
      </w:r>
      <w:r>
        <w:tab/>
      </w:r>
      <w:r>
        <w:tab/>
        <w:t>____________________</w:t>
      </w:r>
    </w:p>
    <w:p w:rsidR="009D1C4E" w:rsidRDefault="009D1C4E" w:rsidP="009D1C4E">
      <w:pPr>
        <w:ind w:left="6379" w:right="564"/>
        <w:jc w:val="center"/>
        <w:rPr>
          <w:i/>
          <w:sz w:val="16"/>
          <w:szCs w:val="16"/>
        </w:rPr>
      </w:pPr>
      <w:r>
        <w:rPr>
          <w:i/>
          <w:sz w:val="16"/>
          <w:szCs w:val="16"/>
        </w:rPr>
        <w:t>(подпись)</w:t>
      </w:r>
    </w:p>
    <w:p w:rsidR="009D1C4E" w:rsidRDefault="009D1C4E" w:rsidP="009D1C4E">
      <w:pPr>
        <w:sectPr w:rsidR="009D1C4E">
          <w:footerReference w:type="default" r:id="rId30"/>
          <w:footnotePr>
            <w:pos w:val="beneathText"/>
          </w:footnotePr>
          <w:pgSz w:w="11905" w:h="16837"/>
          <w:pgMar w:top="426" w:right="851" w:bottom="426" w:left="1134" w:header="709" w:footer="709" w:gutter="0"/>
          <w:cols w:space="720"/>
        </w:sectPr>
      </w:pPr>
    </w:p>
    <w:p w:rsidR="009D1C4E" w:rsidRDefault="009D1C4E" w:rsidP="009D1C4E">
      <w:pPr>
        <w:jc w:val="right"/>
        <w:rPr>
          <w:b/>
          <w:i/>
          <w:sz w:val="20"/>
          <w:szCs w:val="20"/>
        </w:rPr>
      </w:pPr>
      <w:r>
        <w:rPr>
          <w:b/>
          <w:i/>
          <w:sz w:val="20"/>
          <w:szCs w:val="20"/>
        </w:rPr>
        <w:lastRenderedPageBreak/>
        <w:t>Приложение 7</w:t>
      </w:r>
    </w:p>
    <w:p w:rsidR="009D1C4E" w:rsidRPr="00226AB4" w:rsidRDefault="009D1C4E" w:rsidP="009D1C4E">
      <w:pPr>
        <w:jc w:val="center"/>
        <w:rPr>
          <w:b/>
        </w:rPr>
      </w:pPr>
      <w:r w:rsidRPr="00226AB4">
        <w:rPr>
          <w:b/>
        </w:rPr>
        <w:t>Журнал учета передачи персональных данных</w:t>
      </w:r>
    </w:p>
    <w:p w:rsidR="009D1C4E" w:rsidRDefault="009D1C4E" w:rsidP="009D1C4E">
      <w:pPr>
        <w:jc w:val="center"/>
        <w:rPr>
          <w:b/>
          <w:sz w:val="28"/>
          <w:szCs w:val="28"/>
        </w:rPr>
      </w:pPr>
    </w:p>
    <w:tbl>
      <w:tblPr>
        <w:tblW w:w="10773" w:type="dxa"/>
        <w:tblInd w:w="-13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1135"/>
        <w:gridCol w:w="1559"/>
        <w:gridCol w:w="1843"/>
        <w:gridCol w:w="1984"/>
        <w:gridCol w:w="1559"/>
        <w:gridCol w:w="992"/>
        <w:gridCol w:w="1134"/>
      </w:tblGrid>
      <w:tr w:rsidR="009D1C4E" w:rsidTr="0085269D">
        <w:tc>
          <w:tcPr>
            <w:tcW w:w="567" w:type="dxa"/>
            <w:tcBorders>
              <w:top w:val="single" w:sz="4" w:space="0" w:color="auto"/>
              <w:left w:val="single" w:sz="4" w:space="0" w:color="auto"/>
              <w:bottom w:val="single" w:sz="4" w:space="0" w:color="auto"/>
              <w:right w:val="single" w:sz="4" w:space="0" w:color="auto"/>
            </w:tcBorders>
            <w:hideMark/>
          </w:tcPr>
          <w:p w:rsidR="009D1C4E" w:rsidRPr="00226AB4" w:rsidRDefault="009D1C4E" w:rsidP="0085269D">
            <w:pPr>
              <w:suppressAutoHyphens/>
              <w:jc w:val="center"/>
              <w:rPr>
                <w:b/>
                <w:sz w:val="18"/>
                <w:szCs w:val="18"/>
              </w:rPr>
            </w:pPr>
            <w:r w:rsidRPr="00226AB4">
              <w:rPr>
                <w:b/>
                <w:sz w:val="18"/>
                <w:szCs w:val="18"/>
              </w:rPr>
              <w:t>№</w:t>
            </w:r>
          </w:p>
        </w:tc>
        <w:tc>
          <w:tcPr>
            <w:tcW w:w="1135" w:type="dxa"/>
            <w:tcBorders>
              <w:top w:val="single" w:sz="4" w:space="0" w:color="auto"/>
              <w:left w:val="single" w:sz="4" w:space="0" w:color="auto"/>
              <w:bottom w:val="single" w:sz="4" w:space="0" w:color="auto"/>
              <w:right w:val="single" w:sz="4" w:space="0" w:color="auto"/>
            </w:tcBorders>
            <w:hideMark/>
          </w:tcPr>
          <w:p w:rsidR="009D1C4E" w:rsidRPr="00226AB4" w:rsidRDefault="009D1C4E" w:rsidP="0085269D">
            <w:pPr>
              <w:suppressAutoHyphens/>
              <w:jc w:val="center"/>
              <w:rPr>
                <w:b/>
                <w:sz w:val="18"/>
                <w:szCs w:val="18"/>
              </w:rPr>
            </w:pPr>
            <w:r w:rsidRPr="00226AB4">
              <w:rPr>
                <w:b/>
                <w:sz w:val="18"/>
                <w:szCs w:val="18"/>
              </w:rPr>
              <w:t>Сведения о запрашивающем лице</w:t>
            </w:r>
          </w:p>
        </w:tc>
        <w:tc>
          <w:tcPr>
            <w:tcW w:w="1559" w:type="dxa"/>
            <w:tcBorders>
              <w:top w:val="single" w:sz="4" w:space="0" w:color="auto"/>
              <w:left w:val="single" w:sz="4" w:space="0" w:color="auto"/>
              <w:bottom w:val="single" w:sz="4" w:space="0" w:color="auto"/>
              <w:right w:val="single" w:sz="4" w:space="0" w:color="auto"/>
            </w:tcBorders>
            <w:hideMark/>
          </w:tcPr>
          <w:p w:rsidR="009D1C4E" w:rsidRPr="00226AB4" w:rsidRDefault="009D1C4E" w:rsidP="0085269D">
            <w:pPr>
              <w:suppressAutoHyphens/>
              <w:jc w:val="center"/>
              <w:rPr>
                <w:b/>
                <w:sz w:val="18"/>
                <w:szCs w:val="18"/>
              </w:rPr>
            </w:pPr>
            <w:r w:rsidRPr="00226AB4">
              <w:rPr>
                <w:b/>
                <w:sz w:val="18"/>
                <w:szCs w:val="18"/>
              </w:rPr>
              <w:t>Состав запрашиваемых персональных данных</w:t>
            </w:r>
          </w:p>
        </w:tc>
        <w:tc>
          <w:tcPr>
            <w:tcW w:w="1843" w:type="dxa"/>
            <w:tcBorders>
              <w:top w:val="single" w:sz="4" w:space="0" w:color="auto"/>
              <w:left w:val="single" w:sz="4" w:space="0" w:color="auto"/>
              <w:bottom w:val="single" w:sz="4" w:space="0" w:color="auto"/>
              <w:right w:val="single" w:sz="4" w:space="0" w:color="auto"/>
            </w:tcBorders>
            <w:hideMark/>
          </w:tcPr>
          <w:p w:rsidR="009D1C4E" w:rsidRPr="00226AB4" w:rsidRDefault="009D1C4E" w:rsidP="0085269D">
            <w:pPr>
              <w:suppressAutoHyphens/>
              <w:jc w:val="center"/>
              <w:rPr>
                <w:b/>
                <w:sz w:val="18"/>
                <w:szCs w:val="18"/>
              </w:rPr>
            </w:pPr>
            <w:r w:rsidRPr="00226AB4">
              <w:rPr>
                <w:b/>
                <w:sz w:val="18"/>
                <w:szCs w:val="18"/>
              </w:rPr>
              <w:t>Цель получения персональных данных</w:t>
            </w:r>
          </w:p>
        </w:tc>
        <w:tc>
          <w:tcPr>
            <w:tcW w:w="1984" w:type="dxa"/>
            <w:tcBorders>
              <w:top w:val="single" w:sz="4" w:space="0" w:color="auto"/>
              <w:left w:val="single" w:sz="4" w:space="0" w:color="auto"/>
              <w:bottom w:val="single" w:sz="4" w:space="0" w:color="auto"/>
              <w:right w:val="single" w:sz="4" w:space="0" w:color="auto"/>
            </w:tcBorders>
            <w:hideMark/>
          </w:tcPr>
          <w:p w:rsidR="009D1C4E" w:rsidRPr="00226AB4" w:rsidRDefault="009D1C4E" w:rsidP="0085269D">
            <w:pPr>
              <w:suppressAutoHyphens/>
              <w:jc w:val="center"/>
              <w:rPr>
                <w:b/>
                <w:sz w:val="18"/>
                <w:szCs w:val="18"/>
              </w:rPr>
            </w:pPr>
            <w:r w:rsidRPr="00226AB4">
              <w:rPr>
                <w:b/>
                <w:sz w:val="18"/>
                <w:szCs w:val="18"/>
              </w:rPr>
              <w:t>Отметка о передаче или отказе в передаче персональных данных</w:t>
            </w:r>
          </w:p>
        </w:tc>
        <w:tc>
          <w:tcPr>
            <w:tcW w:w="1559" w:type="dxa"/>
            <w:tcBorders>
              <w:top w:val="single" w:sz="4" w:space="0" w:color="auto"/>
              <w:left w:val="single" w:sz="4" w:space="0" w:color="auto"/>
              <w:bottom w:val="single" w:sz="4" w:space="0" w:color="auto"/>
              <w:right w:val="single" w:sz="4" w:space="0" w:color="auto"/>
            </w:tcBorders>
            <w:hideMark/>
          </w:tcPr>
          <w:p w:rsidR="009D1C4E" w:rsidRPr="00226AB4" w:rsidRDefault="009D1C4E" w:rsidP="0085269D">
            <w:r w:rsidRPr="00226AB4">
              <w:t>Дата передачи/отказа в передаче персональных данных</w:t>
            </w:r>
          </w:p>
        </w:tc>
        <w:tc>
          <w:tcPr>
            <w:tcW w:w="992" w:type="dxa"/>
            <w:tcBorders>
              <w:top w:val="single" w:sz="4" w:space="0" w:color="auto"/>
              <w:left w:val="single" w:sz="4" w:space="0" w:color="auto"/>
              <w:bottom w:val="single" w:sz="4" w:space="0" w:color="auto"/>
              <w:right w:val="single" w:sz="4" w:space="0" w:color="auto"/>
            </w:tcBorders>
            <w:hideMark/>
          </w:tcPr>
          <w:p w:rsidR="009D1C4E" w:rsidRDefault="009D1C4E" w:rsidP="0085269D">
            <w:pPr>
              <w:suppressAutoHyphens/>
              <w:jc w:val="center"/>
              <w:rPr>
                <w:b/>
                <w:sz w:val="20"/>
                <w:szCs w:val="20"/>
              </w:rPr>
            </w:pPr>
            <w:r>
              <w:rPr>
                <w:b/>
                <w:sz w:val="20"/>
                <w:szCs w:val="20"/>
              </w:rPr>
              <w:t>Подпись запрашивающего лица</w:t>
            </w:r>
          </w:p>
        </w:tc>
        <w:tc>
          <w:tcPr>
            <w:tcW w:w="1134" w:type="dxa"/>
            <w:tcBorders>
              <w:top w:val="single" w:sz="4" w:space="0" w:color="auto"/>
              <w:left w:val="single" w:sz="4" w:space="0" w:color="auto"/>
              <w:bottom w:val="single" w:sz="4" w:space="0" w:color="auto"/>
              <w:right w:val="single" w:sz="4" w:space="0" w:color="auto"/>
            </w:tcBorders>
            <w:hideMark/>
          </w:tcPr>
          <w:p w:rsidR="009D1C4E" w:rsidRDefault="009D1C4E" w:rsidP="0085269D">
            <w:pPr>
              <w:suppressAutoHyphens/>
              <w:jc w:val="center"/>
              <w:rPr>
                <w:b/>
                <w:sz w:val="20"/>
                <w:szCs w:val="20"/>
              </w:rPr>
            </w:pPr>
            <w:r>
              <w:rPr>
                <w:b/>
                <w:sz w:val="20"/>
                <w:szCs w:val="20"/>
              </w:rPr>
              <w:t xml:space="preserve">Подпись ответственного сотрудника </w:t>
            </w:r>
          </w:p>
        </w:tc>
      </w:tr>
      <w:tr w:rsidR="009D1C4E" w:rsidTr="0085269D">
        <w:tc>
          <w:tcPr>
            <w:tcW w:w="567" w:type="dxa"/>
            <w:tcBorders>
              <w:top w:val="single" w:sz="4" w:space="0" w:color="auto"/>
              <w:left w:val="single" w:sz="4" w:space="0" w:color="auto"/>
              <w:bottom w:val="single" w:sz="4" w:space="0" w:color="auto"/>
              <w:right w:val="single" w:sz="4" w:space="0" w:color="auto"/>
            </w:tcBorders>
          </w:tcPr>
          <w:p w:rsidR="009D1C4E" w:rsidRDefault="009D1C4E" w:rsidP="0085269D">
            <w:pPr>
              <w:suppressAutoHyphens/>
              <w:jc w:val="center"/>
              <w:rPr>
                <w:sz w:val="28"/>
                <w:szCs w:val="28"/>
              </w:rPr>
            </w:pPr>
          </w:p>
        </w:tc>
        <w:tc>
          <w:tcPr>
            <w:tcW w:w="1135" w:type="dxa"/>
            <w:tcBorders>
              <w:top w:val="single" w:sz="4" w:space="0" w:color="auto"/>
              <w:left w:val="single" w:sz="4" w:space="0" w:color="auto"/>
              <w:bottom w:val="single" w:sz="4" w:space="0" w:color="auto"/>
              <w:right w:val="single" w:sz="4" w:space="0" w:color="auto"/>
            </w:tcBorders>
          </w:tcPr>
          <w:p w:rsidR="009D1C4E" w:rsidRDefault="009D1C4E" w:rsidP="0085269D">
            <w:pPr>
              <w:suppressAutoHyphens/>
              <w:jc w:val="center"/>
              <w:rPr>
                <w:sz w:val="28"/>
                <w:szCs w:val="28"/>
              </w:rPr>
            </w:pPr>
          </w:p>
        </w:tc>
        <w:tc>
          <w:tcPr>
            <w:tcW w:w="1559" w:type="dxa"/>
            <w:tcBorders>
              <w:top w:val="single" w:sz="4" w:space="0" w:color="auto"/>
              <w:left w:val="single" w:sz="4" w:space="0" w:color="auto"/>
              <w:bottom w:val="single" w:sz="4" w:space="0" w:color="auto"/>
              <w:right w:val="single" w:sz="4" w:space="0" w:color="auto"/>
            </w:tcBorders>
          </w:tcPr>
          <w:p w:rsidR="009D1C4E" w:rsidRDefault="009D1C4E" w:rsidP="0085269D">
            <w:pPr>
              <w:suppressAutoHyphens/>
              <w:jc w:val="center"/>
              <w:rPr>
                <w:sz w:val="28"/>
                <w:szCs w:val="28"/>
              </w:rPr>
            </w:pPr>
          </w:p>
        </w:tc>
        <w:tc>
          <w:tcPr>
            <w:tcW w:w="1843" w:type="dxa"/>
            <w:tcBorders>
              <w:top w:val="single" w:sz="4" w:space="0" w:color="auto"/>
              <w:left w:val="single" w:sz="4" w:space="0" w:color="auto"/>
              <w:bottom w:val="single" w:sz="4" w:space="0" w:color="auto"/>
              <w:right w:val="single" w:sz="4" w:space="0" w:color="auto"/>
            </w:tcBorders>
          </w:tcPr>
          <w:p w:rsidR="009D1C4E" w:rsidRDefault="009D1C4E" w:rsidP="0085269D">
            <w:pPr>
              <w:suppressAutoHyphens/>
              <w:jc w:val="center"/>
              <w:rPr>
                <w:sz w:val="28"/>
                <w:szCs w:val="28"/>
              </w:rPr>
            </w:pPr>
          </w:p>
        </w:tc>
        <w:tc>
          <w:tcPr>
            <w:tcW w:w="1984" w:type="dxa"/>
            <w:tcBorders>
              <w:top w:val="single" w:sz="4" w:space="0" w:color="auto"/>
              <w:left w:val="single" w:sz="4" w:space="0" w:color="auto"/>
              <w:bottom w:val="single" w:sz="4" w:space="0" w:color="auto"/>
              <w:right w:val="single" w:sz="4" w:space="0" w:color="auto"/>
            </w:tcBorders>
          </w:tcPr>
          <w:p w:rsidR="009D1C4E" w:rsidRDefault="009D1C4E" w:rsidP="0085269D">
            <w:pPr>
              <w:suppressAutoHyphens/>
              <w:jc w:val="center"/>
              <w:rPr>
                <w:sz w:val="28"/>
                <w:szCs w:val="28"/>
              </w:rPr>
            </w:pPr>
          </w:p>
        </w:tc>
        <w:tc>
          <w:tcPr>
            <w:tcW w:w="1559" w:type="dxa"/>
            <w:tcBorders>
              <w:top w:val="single" w:sz="4" w:space="0" w:color="auto"/>
              <w:left w:val="single" w:sz="4" w:space="0" w:color="auto"/>
              <w:bottom w:val="single" w:sz="4" w:space="0" w:color="auto"/>
              <w:right w:val="single" w:sz="4" w:space="0" w:color="auto"/>
            </w:tcBorders>
          </w:tcPr>
          <w:p w:rsidR="009D1C4E" w:rsidRDefault="009D1C4E" w:rsidP="0085269D">
            <w:pPr>
              <w:suppressAutoHyphens/>
              <w:jc w:val="center"/>
              <w:rPr>
                <w:sz w:val="28"/>
                <w:szCs w:val="28"/>
              </w:rPr>
            </w:pPr>
          </w:p>
        </w:tc>
        <w:tc>
          <w:tcPr>
            <w:tcW w:w="992" w:type="dxa"/>
            <w:tcBorders>
              <w:top w:val="single" w:sz="4" w:space="0" w:color="auto"/>
              <w:left w:val="single" w:sz="4" w:space="0" w:color="auto"/>
              <w:bottom w:val="single" w:sz="4" w:space="0" w:color="auto"/>
              <w:right w:val="single" w:sz="4" w:space="0" w:color="auto"/>
            </w:tcBorders>
          </w:tcPr>
          <w:p w:rsidR="009D1C4E" w:rsidRDefault="009D1C4E" w:rsidP="0085269D">
            <w:pPr>
              <w:suppressAutoHyphens/>
              <w:jc w:val="center"/>
              <w:rPr>
                <w:sz w:val="28"/>
                <w:szCs w:val="28"/>
              </w:rPr>
            </w:pPr>
          </w:p>
        </w:tc>
        <w:tc>
          <w:tcPr>
            <w:tcW w:w="1134" w:type="dxa"/>
            <w:tcBorders>
              <w:top w:val="single" w:sz="4" w:space="0" w:color="auto"/>
              <w:left w:val="single" w:sz="4" w:space="0" w:color="auto"/>
              <w:bottom w:val="single" w:sz="4" w:space="0" w:color="auto"/>
              <w:right w:val="single" w:sz="4" w:space="0" w:color="auto"/>
            </w:tcBorders>
          </w:tcPr>
          <w:p w:rsidR="009D1C4E" w:rsidRDefault="009D1C4E" w:rsidP="0085269D">
            <w:pPr>
              <w:suppressAutoHyphens/>
              <w:jc w:val="center"/>
              <w:rPr>
                <w:sz w:val="28"/>
                <w:szCs w:val="28"/>
              </w:rPr>
            </w:pPr>
          </w:p>
        </w:tc>
      </w:tr>
      <w:tr w:rsidR="009D1C4E" w:rsidTr="0085269D">
        <w:tc>
          <w:tcPr>
            <w:tcW w:w="567" w:type="dxa"/>
            <w:tcBorders>
              <w:top w:val="single" w:sz="4" w:space="0" w:color="auto"/>
              <w:left w:val="single" w:sz="4" w:space="0" w:color="auto"/>
              <w:bottom w:val="single" w:sz="4" w:space="0" w:color="auto"/>
              <w:right w:val="single" w:sz="4" w:space="0" w:color="auto"/>
            </w:tcBorders>
          </w:tcPr>
          <w:p w:rsidR="009D1C4E" w:rsidRDefault="009D1C4E" w:rsidP="0085269D">
            <w:pPr>
              <w:suppressAutoHyphens/>
              <w:jc w:val="center"/>
              <w:rPr>
                <w:sz w:val="28"/>
                <w:szCs w:val="28"/>
              </w:rPr>
            </w:pPr>
          </w:p>
        </w:tc>
        <w:tc>
          <w:tcPr>
            <w:tcW w:w="1135" w:type="dxa"/>
            <w:tcBorders>
              <w:top w:val="single" w:sz="4" w:space="0" w:color="auto"/>
              <w:left w:val="single" w:sz="4" w:space="0" w:color="auto"/>
              <w:bottom w:val="single" w:sz="4" w:space="0" w:color="auto"/>
              <w:right w:val="single" w:sz="4" w:space="0" w:color="auto"/>
            </w:tcBorders>
          </w:tcPr>
          <w:p w:rsidR="009D1C4E" w:rsidRDefault="009D1C4E" w:rsidP="0085269D">
            <w:pPr>
              <w:suppressAutoHyphens/>
              <w:jc w:val="center"/>
              <w:rPr>
                <w:sz w:val="28"/>
                <w:szCs w:val="28"/>
              </w:rPr>
            </w:pPr>
          </w:p>
        </w:tc>
        <w:tc>
          <w:tcPr>
            <w:tcW w:w="1559" w:type="dxa"/>
            <w:tcBorders>
              <w:top w:val="single" w:sz="4" w:space="0" w:color="auto"/>
              <w:left w:val="single" w:sz="4" w:space="0" w:color="auto"/>
              <w:bottom w:val="single" w:sz="4" w:space="0" w:color="auto"/>
              <w:right w:val="single" w:sz="4" w:space="0" w:color="auto"/>
            </w:tcBorders>
          </w:tcPr>
          <w:p w:rsidR="009D1C4E" w:rsidRDefault="009D1C4E" w:rsidP="0085269D">
            <w:pPr>
              <w:suppressAutoHyphens/>
              <w:jc w:val="center"/>
              <w:rPr>
                <w:sz w:val="28"/>
                <w:szCs w:val="28"/>
              </w:rPr>
            </w:pPr>
          </w:p>
        </w:tc>
        <w:tc>
          <w:tcPr>
            <w:tcW w:w="1843" w:type="dxa"/>
            <w:tcBorders>
              <w:top w:val="single" w:sz="4" w:space="0" w:color="auto"/>
              <w:left w:val="single" w:sz="4" w:space="0" w:color="auto"/>
              <w:bottom w:val="single" w:sz="4" w:space="0" w:color="auto"/>
              <w:right w:val="single" w:sz="4" w:space="0" w:color="auto"/>
            </w:tcBorders>
          </w:tcPr>
          <w:p w:rsidR="009D1C4E" w:rsidRDefault="009D1C4E" w:rsidP="0085269D">
            <w:pPr>
              <w:suppressAutoHyphens/>
              <w:jc w:val="center"/>
              <w:rPr>
                <w:sz w:val="28"/>
                <w:szCs w:val="28"/>
              </w:rPr>
            </w:pPr>
          </w:p>
        </w:tc>
        <w:tc>
          <w:tcPr>
            <w:tcW w:w="1984" w:type="dxa"/>
            <w:tcBorders>
              <w:top w:val="single" w:sz="4" w:space="0" w:color="auto"/>
              <w:left w:val="single" w:sz="4" w:space="0" w:color="auto"/>
              <w:bottom w:val="single" w:sz="4" w:space="0" w:color="auto"/>
              <w:right w:val="single" w:sz="4" w:space="0" w:color="auto"/>
            </w:tcBorders>
          </w:tcPr>
          <w:p w:rsidR="009D1C4E" w:rsidRDefault="009D1C4E" w:rsidP="0085269D">
            <w:pPr>
              <w:suppressAutoHyphens/>
              <w:jc w:val="center"/>
              <w:rPr>
                <w:sz w:val="28"/>
                <w:szCs w:val="28"/>
              </w:rPr>
            </w:pPr>
          </w:p>
        </w:tc>
        <w:tc>
          <w:tcPr>
            <w:tcW w:w="1559" w:type="dxa"/>
            <w:tcBorders>
              <w:top w:val="single" w:sz="4" w:space="0" w:color="auto"/>
              <w:left w:val="single" w:sz="4" w:space="0" w:color="auto"/>
              <w:bottom w:val="single" w:sz="4" w:space="0" w:color="auto"/>
              <w:right w:val="single" w:sz="4" w:space="0" w:color="auto"/>
            </w:tcBorders>
          </w:tcPr>
          <w:p w:rsidR="009D1C4E" w:rsidRDefault="009D1C4E" w:rsidP="0085269D">
            <w:pPr>
              <w:suppressAutoHyphens/>
              <w:jc w:val="center"/>
              <w:rPr>
                <w:sz w:val="28"/>
                <w:szCs w:val="28"/>
              </w:rPr>
            </w:pPr>
          </w:p>
        </w:tc>
        <w:tc>
          <w:tcPr>
            <w:tcW w:w="992" w:type="dxa"/>
            <w:tcBorders>
              <w:top w:val="single" w:sz="4" w:space="0" w:color="auto"/>
              <w:left w:val="single" w:sz="4" w:space="0" w:color="auto"/>
              <w:bottom w:val="single" w:sz="4" w:space="0" w:color="auto"/>
              <w:right w:val="single" w:sz="4" w:space="0" w:color="auto"/>
            </w:tcBorders>
          </w:tcPr>
          <w:p w:rsidR="009D1C4E" w:rsidRDefault="009D1C4E" w:rsidP="0085269D">
            <w:pPr>
              <w:suppressAutoHyphens/>
              <w:jc w:val="center"/>
              <w:rPr>
                <w:sz w:val="28"/>
                <w:szCs w:val="28"/>
              </w:rPr>
            </w:pPr>
          </w:p>
        </w:tc>
        <w:tc>
          <w:tcPr>
            <w:tcW w:w="1134" w:type="dxa"/>
            <w:tcBorders>
              <w:top w:val="single" w:sz="4" w:space="0" w:color="auto"/>
              <w:left w:val="single" w:sz="4" w:space="0" w:color="auto"/>
              <w:bottom w:val="single" w:sz="4" w:space="0" w:color="auto"/>
              <w:right w:val="single" w:sz="4" w:space="0" w:color="auto"/>
            </w:tcBorders>
          </w:tcPr>
          <w:p w:rsidR="009D1C4E" w:rsidRDefault="009D1C4E" w:rsidP="0085269D">
            <w:pPr>
              <w:suppressAutoHyphens/>
              <w:jc w:val="center"/>
              <w:rPr>
                <w:sz w:val="28"/>
                <w:szCs w:val="28"/>
              </w:rPr>
            </w:pPr>
          </w:p>
        </w:tc>
      </w:tr>
      <w:tr w:rsidR="009D1C4E" w:rsidTr="0085269D">
        <w:tc>
          <w:tcPr>
            <w:tcW w:w="567" w:type="dxa"/>
            <w:tcBorders>
              <w:top w:val="single" w:sz="4" w:space="0" w:color="auto"/>
              <w:left w:val="single" w:sz="4" w:space="0" w:color="auto"/>
              <w:bottom w:val="single" w:sz="4" w:space="0" w:color="auto"/>
              <w:right w:val="single" w:sz="4" w:space="0" w:color="auto"/>
            </w:tcBorders>
          </w:tcPr>
          <w:p w:rsidR="009D1C4E" w:rsidRDefault="009D1C4E" w:rsidP="0085269D">
            <w:pPr>
              <w:suppressAutoHyphens/>
              <w:jc w:val="center"/>
              <w:rPr>
                <w:sz w:val="28"/>
                <w:szCs w:val="28"/>
              </w:rPr>
            </w:pPr>
          </w:p>
        </w:tc>
        <w:tc>
          <w:tcPr>
            <w:tcW w:w="1135" w:type="dxa"/>
            <w:tcBorders>
              <w:top w:val="single" w:sz="4" w:space="0" w:color="auto"/>
              <w:left w:val="single" w:sz="4" w:space="0" w:color="auto"/>
              <w:bottom w:val="single" w:sz="4" w:space="0" w:color="auto"/>
              <w:right w:val="single" w:sz="4" w:space="0" w:color="auto"/>
            </w:tcBorders>
          </w:tcPr>
          <w:p w:rsidR="009D1C4E" w:rsidRDefault="009D1C4E" w:rsidP="0085269D">
            <w:pPr>
              <w:suppressAutoHyphens/>
              <w:jc w:val="center"/>
              <w:rPr>
                <w:sz w:val="28"/>
                <w:szCs w:val="28"/>
              </w:rPr>
            </w:pPr>
          </w:p>
        </w:tc>
        <w:tc>
          <w:tcPr>
            <w:tcW w:w="1559" w:type="dxa"/>
            <w:tcBorders>
              <w:top w:val="single" w:sz="4" w:space="0" w:color="auto"/>
              <w:left w:val="single" w:sz="4" w:space="0" w:color="auto"/>
              <w:bottom w:val="single" w:sz="4" w:space="0" w:color="auto"/>
              <w:right w:val="single" w:sz="4" w:space="0" w:color="auto"/>
            </w:tcBorders>
          </w:tcPr>
          <w:p w:rsidR="009D1C4E" w:rsidRDefault="009D1C4E" w:rsidP="0085269D">
            <w:pPr>
              <w:suppressAutoHyphens/>
              <w:jc w:val="center"/>
              <w:rPr>
                <w:sz w:val="28"/>
                <w:szCs w:val="28"/>
              </w:rPr>
            </w:pPr>
          </w:p>
        </w:tc>
        <w:tc>
          <w:tcPr>
            <w:tcW w:w="1843" w:type="dxa"/>
            <w:tcBorders>
              <w:top w:val="single" w:sz="4" w:space="0" w:color="auto"/>
              <w:left w:val="single" w:sz="4" w:space="0" w:color="auto"/>
              <w:bottom w:val="single" w:sz="4" w:space="0" w:color="auto"/>
              <w:right w:val="single" w:sz="4" w:space="0" w:color="auto"/>
            </w:tcBorders>
          </w:tcPr>
          <w:p w:rsidR="009D1C4E" w:rsidRDefault="009D1C4E" w:rsidP="0085269D">
            <w:pPr>
              <w:suppressAutoHyphens/>
              <w:jc w:val="center"/>
              <w:rPr>
                <w:sz w:val="28"/>
                <w:szCs w:val="28"/>
              </w:rPr>
            </w:pPr>
          </w:p>
        </w:tc>
        <w:tc>
          <w:tcPr>
            <w:tcW w:w="1984" w:type="dxa"/>
            <w:tcBorders>
              <w:top w:val="single" w:sz="4" w:space="0" w:color="auto"/>
              <w:left w:val="single" w:sz="4" w:space="0" w:color="auto"/>
              <w:bottom w:val="single" w:sz="4" w:space="0" w:color="auto"/>
              <w:right w:val="single" w:sz="4" w:space="0" w:color="auto"/>
            </w:tcBorders>
          </w:tcPr>
          <w:p w:rsidR="009D1C4E" w:rsidRDefault="009D1C4E" w:rsidP="0085269D">
            <w:pPr>
              <w:suppressAutoHyphens/>
              <w:jc w:val="center"/>
              <w:rPr>
                <w:sz w:val="28"/>
                <w:szCs w:val="28"/>
              </w:rPr>
            </w:pPr>
          </w:p>
        </w:tc>
        <w:tc>
          <w:tcPr>
            <w:tcW w:w="1559" w:type="dxa"/>
            <w:tcBorders>
              <w:top w:val="single" w:sz="4" w:space="0" w:color="auto"/>
              <w:left w:val="single" w:sz="4" w:space="0" w:color="auto"/>
              <w:bottom w:val="single" w:sz="4" w:space="0" w:color="auto"/>
              <w:right w:val="single" w:sz="4" w:space="0" w:color="auto"/>
            </w:tcBorders>
          </w:tcPr>
          <w:p w:rsidR="009D1C4E" w:rsidRDefault="009D1C4E" w:rsidP="0085269D">
            <w:pPr>
              <w:suppressAutoHyphens/>
              <w:ind w:right="56"/>
              <w:jc w:val="center"/>
              <w:rPr>
                <w:sz w:val="28"/>
                <w:szCs w:val="28"/>
              </w:rPr>
            </w:pPr>
          </w:p>
        </w:tc>
        <w:tc>
          <w:tcPr>
            <w:tcW w:w="992" w:type="dxa"/>
            <w:tcBorders>
              <w:top w:val="single" w:sz="4" w:space="0" w:color="auto"/>
              <w:left w:val="single" w:sz="4" w:space="0" w:color="auto"/>
              <w:bottom w:val="single" w:sz="4" w:space="0" w:color="auto"/>
              <w:right w:val="single" w:sz="4" w:space="0" w:color="auto"/>
            </w:tcBorders>
          </w:tcPr>
          <w:p w:rsidR="009D1C4E" w:rsidRDefault="009D1C4E" w:rsidP="0085269D">
            <w:pPr>
              <w:suppressAutoHyphens/>
              <w:jc w:val="center"/>
              <w:rPr>
                <w:sz w:val="28"/>
                <w:szCs w:val="28"/>
              </w:rPr>
            </w:pPr>
          </w:p>
        </w:tc>
        <w:tc>
          <w:tcPr>
            <w:tcW w:w="1134" w:type="dxa"/>
            <w:tcBorders>
              <w:top w:val="single" w:sz="4" w:space="0" w:color="auto"/>
              <w:left w:val="single" w:sz="4" w:space="0" w:color="auto"/>
              <w:bottom w:val="single" w:sz="4" w:space="0" w:color="auto"/>
              <w:right w:val="single" w:sz="4" w:space="0" w:color="auto"/>
            </w:tcBorders>
          </w:tcPr>
          <w:p w:rsidR="009D1C4E" w:rsidRDefault="009D1C4E" w:rsidP="0085269D">
            <w:pPr>
              <w:suppressAutoHyphens/>
              <w:jc w:val="center"/>
              <w:rPr>
                <w:sz w:val="28"/>
                <w:szCs w:val="28"/>
              </w:rPr>
            </w:pPr>
          </w:p>
        </w:tc>
      </w:tr>
    </w:tbl>
    <w:p w:rsidR="009D1C4E" w:rsidRDefault="009D1C4E" w:rsidP="009D1C4E">
      <w:pPr>
        <w:rPr>
          <w:sz w:val="22"/>
          <w:szCs w:val="22"/>
        </w:rPr>
      </w:pPr>
    </w:p>
    <w:p w:rsidR="009D1C4E" w:rsidRDefault="009D1C4E" w:rsidP="009D1C4E">
      <w:pPr>
        <w:jc w:val="right"/>
        <w:rPr>
          <w:b/>
          <w:i/>
          <w:sz w:val="20"/>
          <w:szCs w:val="20"/>
        </w:rPr>
      </w:pPr>
      <w:r>
        <w:rPr>
          <w:b/>
          <w:i/>
          <w:sz w:val="20"/>
          <w:szCs w:val="20"/>
        </w:rPr>
        <w:t>Приложение 8</w:t>
      </w:r>
    </w:p>
    <w:p w:rsidR="009D1C4E" w:rsidRDefault="009D1C4E" w:rsidP="009D1C4E">
      <w:pPr>
        <w:jc w:val="center"/>
        <w:rPr>
          <w:b/>
          <w:sz w:val="28"/>
          <w:szCs w:val="28"/>
        </w:rPr>
      </w:pPr>
    </w:p>
    <w:p w:rsidR="009D1C4E" w:rsidRPr="00226AB4" w:rsidRDefault="009D1C4E" w:rsidP="009D1C4E">
      <w:pPr>
        <w:jc w:val="center"/>
        <w:rPr>
          <w:b/>
        </w:rPr>
      </w:pPr>
      <w:r w:rsidRPr="00226AB4">
        <w:rPr>
          <w:b/>
        </w:rPr>
        <w:t xml:space="preserve">Журнал учета обращений субъектов персональных данных о выполнении их законных прав </w:t>
      </w:r>
    </w:p>
    <w:p w:rsidR="009D1C4E" w:rsidRPr="00226AB4" w:rsidRDefault="009D1C4E" w:rsidP="009D1C4E">
      <w:pPr>
        <w:jc w:val="center"/>
        <w:rPr>
          <w:b/>
        </w:rPr>
      </w:pPr>
      <w:r w:rsidRPr="00226AB4">
        <w:rPr>
          <w:b/>
        </w:rPr>
        <w:t>в области защиты персональных данных</w:t>
      </w:r>
    </w:p>
    <w:p w:rsidR="009D1C4E" w:rsidRDefault="009D1C4E" w:rsidP="009D1C4E">
      <w:pPr>
        <w:jc w:val="center"/>
        <w:rPr>
          <w:b/>
          <w:sz w:val="28"/>
          <w:szCs w:val="28"/>
        </w:rPr>
      </w:pPr>
    </w:p>
    <w:tbl>
      <w:tblPr>
        <w:tblW w:w="11026" w:type="dxa"/>
        <w:tblInd w:w="-13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9"/>
        <w:gridCol w:w="1483"/>
        <w:gridCol w:w="1348"/>
        <w:gridCol w:w="1482"/>
        <w:gridCol w:w="1617"/>
        <w:gridCol w:w="1617"/>
        <w:gridCol w:w="1202"/>
        <w:gridCol w:w="1738"/>
      </w:tblGrid>
      <w:tr w:rsidR="009D1C4E" w:rsidTr="0085269D">
        <w:trPr>
          <w:trHeight w:val="1150"/>
        </w:trPr>
        <w:tc>
          <w:tcPr>
            <w:tcW w:w="539" w:type="dxa"/>
            <w:tcBorders>
              <w:top w:val="single" w:sz="4" w:space="0" w:color="auto"/>
              <w:left w:val="single" w:sz="4" w:space="0" w:color="auto"/>
              <w:bottom w:val="single" w:sz="4" w:space="0" w:color="auto"/>
              <w:right w:val="single" w:sz="4" w:space="0" w:color="auto"/>
            </w:tcBorders>
            <w:hideMark/>
          </w:tcPr>
          <w:p w:rsidR="009D1C4E" w:rsidRDefault="009D1C4E" w:rsidP="0085269D">
            <w:pPr>
              <w:suppressAutoHyphens/>
              <w:jc w:val="center"/>
              <w:rPr>
                <w:b/>
                <w:sz w:val="20"/>
                <w:szCs w:val="20"/>
              </w:rPr>
            </w:pPr>
            <w:r>
              <w:rPr>
                <w:b/>
                <w:sz w:val="20"/>
                <w:szCs w:val="20"/>
              </w:rPr>
              <w:t>№</w:t>
            </w:r>
          </w:p>
        </w:tc>
        <w:tc>
          <w:tcPr>
            <w:tcW w:w="1483" w:type="dxa"/>
            <w:tcBorders>
              <w:top w:val="single" w:sz="4" w:space="0" w:color="auto"/>
              <w:left w:val="single" w:sz="4" w:space="0" w:color="auto"/>
              <w:bottom w:val="single" w:sz="4" w:space="0" w:color="auto"/>
              <w:right w:val="single" w:sz="4" w:space="0" w:color="auto"/>
            </w:tcBorders>
            <w:hideMark/>
          </w:tcPr>
          <w:p w:rsidR="009D1C4E" w:rsidRDefault="009D1C4E" w:rsidP="0085269D">
            <w:pPr>
              <w:suppressAutoHyphens/>
              <w:jc w:val="center"/>
              <w:rPr>
                <w:b/>
                <w:sz w:val="20"/>
                <w:szCs w:val="20"/>
              </w:rPr>
            </w:pPr>
            <w:r>
              <w:rPr>
                <w:b/>
                <w:sz w:val="20"/>
                <w:szCs w:val="20"/>
              </w:rPr>
              <w:t>Сведения о запрашивающем лице</w:t>
            </w:r>
          </w:p>
        </w:tc>
        <w:tc>
          <w:tcPr>
            <w:tcW w:w="1348" w:type="dxa"/>
            <w:tcBorders>
              <w:top w:val="single" w:sz="4" w:space="0" w:color="auto"/>
              <w:left w:val="single" w:sz="4" w:space="0" w:color="auto"/>
              <w:bottom w:val="single" w:sz="4" w:space="0" w:color="auto"/>
              <w:right w:val="single" w:sz="4" w:space="0" w:color="auto"/>
            </w:tcBorders>
            <w:hideMark/>
          </w:tcPr>
          <w:p w:rsidR="009D1C4E" w:rsidRDefault="009D1C4E" w:rsidP="0085269D">
            <w:pPr>
              <w:suppressAutoHyphens/>
              <w:jc w:val="center"/>
              <w:rPr>
                <w:b/>
                <w:sz w:val="20"/>
                <w:szCs w:val="20"/>
              </w:rPr>
            </w:pPr>
            <w:r>
              <w:rPr>
                <w:b/>
                <w:sz w:val="20"/>
                <w:szCs w:val="20"/>
              </w:rPr>
              <w:t>Краткое содержание обращения</w:t>
            </w:r>
          </w:p>
        </w:tc>
        <w:tc>
          <w:tcPr>
            <w:tcW w:w="1482" w:type="dxa"/>
            <w:tcBorders>
              <w:top w:val="single" w:sz="4" w:space="0" w:color="auto"/>
              <w:left w:val="single" w:sz="4" w:space="0" w:color="auto"/>
              <w:bottom w:val="single" w:sz="4" w:space="0" w:color="auto"/>
              <w:right w:val="single" w:sz="4" w:space="0" w:color="auto"/>
            </w:tcBorders>
            <w:hideMark/>
          </w:tcPr>
          <w:p w:rsidR="009D1C4E" w:rsidRDefault="009D1C4E" w:rsidP="0085269D">
            <w:pPr>
              <w:suppressAutoHyphens/>
              <w:jc w:val="center"/>
              <w:rPr>
                <w:b/>
                <w:sz w:val="20"/>
                <w:szCs w:val="20"/>
              </w:rPr>
            </w:pPr>
            <w:r>
              <w:rPr>
                <w:b/>
                <w:sz w:val="20"/>
                <w:szCs w:val="20"/>
              </w:rPr>
              <w:t>Цель получения информации</w:t>
            </w:r>
          </w:p>
        </w:tc>
        <w:tc>
          <w:tcPr>
            <w:tcW w:w="1617" w:type="dxa"/>
            <w:tcBorders>
              <w:top w:val="single" w:sz="4" w:space="0" w:color="auto"/>
              <w:left w:val="single" w:sz="4" w:space="0" w:color="auto"/>
              <w:bottom w:val="single" w:sz="4" w:space="0" w:color="auto"/>
              <w:right w:val="single" w:sz="4" w:space="0" w:color="auto"/>
            </w:tcBorders>
            <w:hideMark/>
          </w:tcPr>
          <w:p w:rsidR="009D1C4E" w:rsidRDefault="009D1C4E" w:rsidP="0085269D">
            <w:pPr>
              <w:suppressAutoHyphens/>
              <w:jc w:val="center"/>
              <w:rPr>
                <w:b/>
                <w:sz w:val="20"/>
                <w:szCs w:val="20"/>
              </w:rPr>
            </w:pPr>
            <w:r>
              <w:rPr>
                <w:b/>
                <w:sz w:val="20"/>
                <w:szCs w:val="20"/>
              </w:rPr>
              <w:t>Отметка о предоставлении или отказе в предоставлении информации</w:t>
            </w:r>
          </w:p>
        </w:tc>
        <w:tc>
          <w:tcPr>
            <w:tcW w:w="1617" w:type="dxa"/>
            <w:tcBorders>
              <w:top w:val="single" w:sz="4" w:space="0" w:color="auto"/>
              <w:left w:val="single" w:sz="4" w:space="0" w:color="auto"/>
              <w:bottom w:val="single" w:sz="4" w:space="0" w:color="auto"/>
              <w:right w:val="single" w:sz="4" w:space="0" w:color="auto"/>
            </w:tcBorders>
            <w:hideMark/>
          </w:tcPr>
          <w:p w:rsidR="009D1C4E" w:rsidRDefault="009D1C4E" w:rsidP="0085269D">
            <w:pPr>
              <w:suppressAutoHyphens/>
              <w:jc w:val="center"/>
              <w:rPr>
                <w:b/>
                <w:sz w:val="20"/>
                <w:szCs w:val="20"/>
              </w:rPr>
            </w:pPr>
            <w:r>
              <w:rPr>
                <w:b/>
                <w:sz w:val="20"/>
                <w:szCs w:val="20"/>
              </w:rPr>
              <w:t>Дата передачи/отказа в предоставлении информации</w:t>
            </w:r>
          </w:p>
        </w:tc>
        <w:tc>
          <w:tcPr>
            <w:tcW w:w="1202" w:type="dxa"/>
            <w:tcBorders>
              <w:top w:val="single" w:sz="4" w:space="0" w:color="auto"/>
              <w:left w:val="single" w:sz="4" w:space="0" w:color="auto"/>
              <w:bottom w:val="single" w:sz="4" w:space="0" w:color="auto"/>
              <w:right w:val="single" w:sz="4" w:space="0" w:color="auto"/>
            </w:tcBorders>
            <w:hideMark/>
          </w:tcPr>
          <w:p w:rsidR="009D1C4E" w:rsidRDefault="009D1C4E" w:rsidP="0085269D">
            <w:pPr>
              <w:suppressAutoHyphens/>
              <w:jc w:val="center"/>
              <w:rPr>
                <w:b/>
                <w:sz w:val="20"/>
                <w:szCs w:val="20"/>
              </w:rPr>
            </w:pPr>
            <w:r>
              <w:rPr>
                <w:b/>
                <w:sz w:val="20"/>
                <w:szCs w:val="20"/>
              </w:rPr>
              <w:t>Подпись запрашивающего лица</w:t>
            </w:r>
          </w:p>
        </w:tc>
        <w:tc>
          <w:tcPr>
            <w:tcW w:w="1738" w:type="dxa"/>
            <w:tcBorders>
              <w:top w:val="single" w:sz="4" w:space="0" w:color="auto"/>
              <w:left w:val="single" w:sz="4" w:space="0" w:color="auto"/>
              <w:bottom w:val="single" w:sz="4" w:space="0" w:color="auto"/>
              <w:right w:val="single" w:sz="4" w:space="0" w:color="auto"/>
            </w:tcBorders>
            <w:hideMark/>
          </w:tcPr>
          <w:p w:rsidR="009D1C4E" w:rsidRDefault="009D1C4E" w:rsidP="0085269D">
            <w:pPr>
              <w:suppressAutoHyphens/>
              <w:jc w:val="center"/>
              <w:rPr>
                <w:b/>
                <w:sz w:val="20"/>
                <w:szCs w:val="20"/>
              </w:rPr>
            </w:pPr>
            <w:r>
              <w:rPr>
                <w:b/>
                <w:sz w:val="20"/>
                <w:szCs w:val="20"/>
              </w:rPr>
              <w:t xml:space="preserve">Подпись ответственного сотрудника </w:t>
            </w:r>
          </w:p>
        </w:tc>
      </w:tr>
      <w:tr w:rsidR="009D1C4E" w:rsidTr="0085269D">
        <w:trPr>
          <w:trHeight w:val="318"/>
        </w:trPr>
        <w:tc>
          <w:tcPr>
            <w:tcW w:w="539" w:type="dxa"/>
            <w:tcBorders>
              <w:top w:val="single" w:sz="4" w:space="0" w:color="auto"/>
              <w:left w:val="single" w:sz="4" w:space="0" w:color="auto"/>
              <w:bottom w:val="single" w:sz="4" w:space="0" w:color="auto"/>
              <w:right w:val="single" w:sz="4" w:space="0" w:color="auto"/>
            </w:tcBorders>
          </w:tcPr>
          <w:p w:rsidR="009D1C4E" w:rsidRDefault="009D1C4E" w:rsidP="0085269D">
            <w:pPr>
              <w:suppressAutoHyphens/>
              <w:jc w:val="center"/>
              <w:rPr>
                <w:sz w:val="28"/>
                <w:szCs w:val="28"/>
              </w:rPr>
            </w:pPr>
          </w:p>
        </w:tc>
        <w:tc>
          <w:tcPr>
            <w:tcW w:w="1483" w:type="dxa"/>
            <w:tcBorders>
              <w:top w:val="single" w:sz="4" w:space="0" w:color="auto"/>
              <w:left w:val="single" w:sz="4" w:space="0" w:color="auto"/>
              <w:bottom w:val="single" w:sz="4" w:space="0" w:color="auto"/>
              <w:right w:val="single" w:sz="4" w:space="0" w:color="auto"/>
            </w:tcBorders>
          </w:tcPr>
          <w:p w:rsidR="009D1C4E" w:rsidRDefault="009D1C4E" w:rsidP="0085269D">
            <w:pPr>
              <w:suppressAutoHyphens/>
              <w:jc w:val="center"/>
              <w:rPr>
                <w:sz w:val="28"/>
                <w:szCs w:val="28"/>
              </w:rPr>
            </w:pPr>
          </w:p>
        </w:tc>
        <w:tc>
          <w:tcPr>
            <w:tcW w:w="1348" w:type="dxa"/>
            <w:tcBorders>
              <w:top w:val="single" w:sz="4" w:space="0" w:color="auto"/>
              <w:left w:val="single" w:sz="4" w:space="0" w:color="auto"/>
              <w:bottom w:val="single" w:sz="4" w:space="0" w:color="auto"/>
              <w:right w:val="single" w:sz="4" w:space="0" w:color="auto"/>
            </w:tcBorders>
          </w:tcPr>
          <w:p w:rsidR="009D1C4E" w:rsidRDefault="009D1C4E" w:rsidP="0085269D">
            <w:pPr>
              <w:suppressAutoHyphens/>
              <w:jc w:val="center"/>
              <w:rPr>
                <w:sz w:val="28"/>
                <w:szCs w:val="28"/>
              </w:rPr>
            </w:pPr>
          </w:p>
        </w:tc>
        <w:tc>
          <w:tcPr>
            <w:tcW w:w="1482" w:type="dxa"/>
            <w:tcBorders>
              <w:top w:val="single" w:sz="4" w:space="0" w:color="auto"/>
              <w:left w:val="single" w:sz="4" w:space="0" w:color="auto"/>
              <w:bottom w:val="single" w:sz="4" w:space="0" w:color="auto"/>
              <w:right w:val="single" w:sz="4" w:space="0" w:color="auto"/>
            </w:tcBorders>
          </w:tcPr>
          <w:p w:rsidR="009D1C4E" w:rsidRDefault="009D1C4E" w:rsidP="0085269D">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9D1C4E" w:rsidRDefault="009D1C4E" w:rsidP="0085269D">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9D1C4E" w:rsidRDefault="009D1C4E" w:rsidP="0085269D">
            <w:pPr>
              <w:suppressAutoHyphens/>
              <w:jc w:val="center"/>
              <w:rPr>
                <w:sz w:val="28"/>
                <w:szCs w:val="28"/>
              </w:rPr>
            </w:pPr>
          </w:p>
        </w:tc>
        <w:tc>
          <w:tcPr>
            <w:tcW w:w="1202" w:type="dxa"/>
            <w:tcBorders>
              <w:top w:val="single" w:sz="4" w:space="0" w:color="auto"/>
              <w:left w:val="single" w:sz="4" w:space="0" w:color="auto"/>
              <w:bottom w:val="single" w:sz="4" w:space="0" w:color="auto"/>
              <w:right w:val="single" w:sz="4" w:space="0" w:color="auto"/>
            </w:tcBorders>
          </w:tcPr>
          <w:p w:rsidR="009D1C4E" w:rsidRDefault="009D1C4E" w:rsidP="0085269D">
            <w:pPr>
              <w:suppressAutoHyphens/>
              <w:jc w:val="center"/>
              <w:rPr>
                <w:sz w:val="28"/>
                <w:szCs w:val="28"/>
              </w:rPr>
            </w:pPr>
          </w:p>
        </w:tc>
        <w:tc>
          <w:tcPr>
            <w:tcW w:w="1738" w:type="dxa"/>
            <w:tcBorders>
              <w:top w:val="single" w:sz="4" w:space="0" w:color="auto"/>
              <w:left w:val="single" w:sz="4" w:space="0" w:color="auto"/>
              <w:bottom w:val="single" w:sz="4" w:space="0" w:color="auto"/>
              <w:right w:val="single" w:sz="4" w:space="0" w:color="auto"/>
            </w:tcBorders>
          </w:tcPr>
          <w:p w:rsidR="009D1C4E" w:rsidRDefault="009D1C4E" w:rsidP="0085269D">
            <w:pPr>
              <w:suppressAutoHyphens/>
              <w:jc w:val="center"/>
              <w:rPr>
                <w:sz w:val="28"/>
                <w:szCs w:val="28"/>
              </w:rPr>
            </w:pPr>
          </w:p>
        </w:tc>
      </w:tr>
      <w:tr w:rsidR="009D1C4E" w:rsidTr="0085269D">
        <w:trPr>
          <w:trHeight w:val="318"/>
        </w:trPr>
        <w:tc>
          <w:tcPr>
            <w:tcW w:w="539" w:type="dxa"/>
            <w:tcBorders>
              <w:top w:val="single" w:sz="4" w:space="0" w:color="auto"/>
              <w:left w:val="single" w:sz="4" w:space="0" w:color="auto"/>
              <w:bottom w:val="single" w:sz="4" w:space="0" w:color="auto"/>
              <w:right w:val="single" w:sz="4" w:space="0" w:color="auto"/>
            </w:tcBorders>
          </w:tcPr>
          <w:p w:rsidR="009D1C4E" w:rsidRDefault="009D1C4E" w:rsidP="0085269D">
            <w:pPr>
              <w:suppressAutoHyphens/>
              <w:jc w:val="center"/>
              <w:rPr>
                <w:sz w:val="28"/>
                <w:szCs w:val="28"/>
              </w:rPr>
            </w:pPr>
          </w:p>
        </w:tc>
        <w:tc>
          <w:tcPr>
            <w:tcW w:w="1483" w:type="dxa"/>
            <w:tcBorders>
              <w:top w:val="single" w:sz="4" w:space="0" w:color="auto"/>
              <w:left w:val="single" w:sz="4" w:space="0" w:color="auto"/>
              <w:bottom w:val="single" w:sz="4" w:space="0" w:color="auto"/>
              <w:right w:val="single" w:sz="4" w:space="0" w:color="auto"/>
            </w:tcBorders>
          </w:tcPr>
          <w:p w:rsidR="009D1C4E" w:rsidRDefault="009D1C4E" w:rsidP="0085269D">
            <w:pPr>
              <w:suppressAutoHyphens/>
              <w:jc w:val="center"/>
              <w:rPr>
                <w:sz w:val="28"/>
                <w:szCs w:val="28"/>
              </w:rPr>
            </w:pPr>
          </w:p>
        </w:tc>
        <w:tc>
          <w:tcPr>
            <w:tcW w:w="1348" w:type="dxa"/>
            <w:tcBorders>
              <w:top w:val="single" w:sz="4" w:space="0" w:color="auto"/>
              <w:left w:val="single" w:sz="4" w:space="0" w:color="auto"/>
              <w:bottom w:val="single" w:sz="4" w:space="0" w:color="auto"/>
              <w:right w:val="single" w:sz="4" w:space="0" w:color="auto"/>
            </w:tcBorders>
          </w:tcPr>
          <w:p w:rsidR="009D1C4E" w:rsidRDefault="009D1C4E" w:rsidP="0085269D">
            <w:pPr>
              <w:suppressAutoHyphens/>
              <w:jc w:val="center"/>
              <w:rPr>
                <w:sz w:val="28"/>
                <w:szCs w:val="28"/>
              </w:rPr>
            </w:pPr>
          </w:p>
        </w:tc>
        <w:tc>
          <w:tcPr>
            <w:tcW w:w="1482" w:type="dxa"/>
            <w:tcBorders>
              <w:top w:val="single" w:sz="4" w:space="0" w:color="auto"/>
              <w:left w:val="single" w:sz="4" w:space="0" w:color="auto"/>
              <w:bottom w:val="single" w:sz="4" w:space="0" w:color="auto"/>
              <w:right w:val="single" w:sz="4" w:space="0" w:color="auto"/>
            </w:tcBorders>
          </w:tcPr>
          <w:p w:rsidR="009D1C4E" w:rsidRDefault="009D1C4E" w:rsidP="0085269D">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9D1C4E" w:rsidRDefault="009D1C4E" w:rsidP="0085269D">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9D1C4E" w:rsidRDefault="009D1C4E" w:rsidP="0085269D">
            <w:pPr>
              <w:suppressAutoHyphens/>
              <w:jc w:val="center"/>
              <w:rPr>
                <w:sz w:val="28"/>
                <w:szCs w:val="28"/>
              </w:rPr>
            </w:pPr>
          </w:p>
        </w:tc>
        <w:tc>
          <w:tcPr>
            <w:tcW w:w="1202" w:type="dxa"/>
            <w:tcBorders>
              <w:top w:val="single" w:sz="4" w:space="0" w:color="auto"/>
              <w:left w:val="single" w:sz="4" w:space="0" w:color="auto"/>
              <w:bottom w:val="single" w:sz="4" w:space="0" w:color="auto"/>
              <w:right w:val="single" w:sz="4" w:space="0" w:color="auto"/>
            </w:tcBorders>
          </w:tcPr>
          <w:p w:rsidR="009D1C4E" w:rsidRDefault="009D1C4E" w:rsidP="0085269D">
            <w:pPr>
              <w:suppressAutoHyphens/>
              <w:jc w:val="center"/>
              <w:rPr>
                <w:sz w:val="28"/>
                <w:szCs w:val="28"/>
              </w:rPr>
            </w:pPr>
          </w:p>
        </w:tc>
        <w:tc>
          <w:tcPr>
            <w:tcW w:w="1738" w:type="dxa"/>
            <w:tcBorders>
              <w:top w:val="single" w:sz="4" w:space="0" w:color="auto"/>
              <w:left w:val="single" w:sz="4" w:space="0" w:color="auto"/>
              <w:bottom w:val="single" w:sz="4" w:space="0" w:color="auto"/>
              <w:right w:val="single" w:sz="4" w:space="0" w:color="auto"/>
            </w:tcBorders>
          </w:tcPr>
          <w:p w:rsidR="009D1C4E" w:rsidRDefault="009D1C4E" w:rsidP="0085269D">
            <w:pPr>
              <w:suppressAutoHyphens/>
              <w:jc w:val="center"/>
              <w:rPr>
                <w:sz w:val="28"/>
                <w:szCs w:val="28"/>
              </w:rPr>
            </w:pPr>
          </w:p>
        </w:tc>
      </w:tr>
      <w:tr w:rsidR="009D1C4E" w:rsidTr="0085269D">
        <w:trPr>
          <w:trHeight w:val="318"/>
        </w:trPr>
        <w:tc>
          <w:tcPr>
            <w:tcW w:w="539" w:type="dxa"/>
            <w:tcBorders>
              <w:top w:val="single" w:sz="4" w:space="0" w:color="auto"/>
              <w:left w:val="single" w:sz="4" w:space="0" w:color="auto"/>
              <w:bottom w:val="single" w:sz="4" w:space="0" w:color="auto"/>
              <w:right w:val="single" w:sz="4" w:space="0" w:color="auto"/>
            </w:tcBorders>
          </w:tcPr>
          <w:p w:rsidR="009D1C4E" w:rsidRDefault="009D1C4E" w:rsidP="0085269D">
            <w:pPr>
              <w:suppressAutoHyphens/>
              <w:jc w:val="center"/>
              <w:rPr>
                <w:sz w:val="28"/>
                <w:szCs w:val="28"/>
              </w:rPr>
            </w:pPr>
          </w:p>
        </w:tc>
        <w:tc>
          <w:tcPr>
            <w:tcW w:w="1483" w:type="dxa"/>
            <w:tcBorders>
              <w:top w:val="single" w:sz="4" w:space="0" w:color="auto"/>
              <w:left w:val="single" w:sz="4" w:space="0" w:color="auto"/>
              <w:bottom w:val="single" w:sz="4" w:space="0" w:color="auto"/>
              <w:right w:val="single" w:sz="4" w:space="0" w:color="auto"/>
            </w:tcBorders>
          </w:tcPr>
          <w:p w:rsidR="009D1C4E" w:rsidRDefault="009D1C4E" w:rsidP="0085269D">
            <w:pPr>
              <w:suppressAutoHyphens/>
              <w:jc w:val="center"/>
              <w:rPr>
                <w:sz w:val="28"/>
                <w:szCs w:val="28"/>
              </w:rPr>
            </w:pPr>
          </w:p>
        </w:tc>
        <w:tc>
          <w:tcPr>
            <w:tcW w:w="1348" w:type="dxa"/>
            <w:tcBorders>
              <w:top w:val="single" w:sz="4" w:space="0" w:color="auto"/>
              <w:left w:val="single" w:sz="4" w:space="0" w:color="auto"/>
              <w:bottom w:val="single" w:sz="4" w:space="0" w:color="auto"/>
              <w:right w:val="single" w:sz="4" w:space="0" w:color="auto"/>
            </w:tcBorders>
          </w:tcPr>
          <w:p w:rsidR="009D1C4E" w:rsidRDefault="009D1C4E" w:rsidP="0085269D">
            <w:pPr>
              <w:suppressAutoHyphens/>
              <w:jc w:val="center"/>
              <w:rPr>
                <w:sz w:val="28"/>
                <w:szCs w:val="28"/>
              </w:rPr>
            </w:pPr>
          </w:p>
        </w:tc>
        <w:tc>
          <w:tcPr>
            <w:tcW w:w="1482" w:type="dxa"/>
            <w:tcBorders>
              <w:top w:val="single" w:sz="4" w:space="0" w:color="auto"/>
              <w:left w:val="single" w:sz="4" w:space="0" w:color="auto"/>
              <w:bottom w:val="single" w:sz="4" w:space="0" w:color="auto"/>
              <w:right w:val="single" w:sz="4" w:space="0" w:color="auto"/>
            </w:tcBorders>
          </w:tcPr>
          <w:p w:rsidR="009D1C4E" w:rsidRDefault="009D1C4E" w:rsidP="0085269D">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9D1C4E" w:rsidRDefault="009D1C4E" w:rsidP="0085269D">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9D1C4E" w:rsidRDefault="009D1C4E" w:rsidP="0085269D">
            <w:pPr>
              <w:suppressAutoHyphens/>
              <w:jc w:val="center"/>
              <w:rPr>
                <w:sz w:val="28"/>
                <w:szCs w:val="28"/>
              </w:rPr>
            </w:pPr>
          </w:p>
        </w:tc>
        <w:tc>
          <w:tcPr>
            <w:tcW w:w="1202" w:type="dxa"/>
            <w:tcBorders>
              <w:top w:val="single" w:sz="4" w:space="0" w:color="auto"/>
              <w:left w:val="single" w:sz="4" w:space="0" w:color="auto"/>
              <w:bottom w:val="single" w:sz="4" w:space="0" w:color="auto"/>
              <w:right w:val="single" w:sz="4" w:space="0" w:color="auto"/>
            </w:tcBorders>
          </w:tcPr>
          <w:p w:rsidR="009D1C4E" w:rsidRDefault="009D1C4E" w:rsidP="0085269D">
            <w:pPr>
              <w:suppressAutoHyphens/>
              <w:jc w:val="center"/>
              <w:rPr>
                <w:sz w:val="28"/>
                <w:szCs w:val="28"/>
              </w:rPr>
            </w:pPr>
          </w:p>
        </w:tc>
        <w:tc>
          <w:tcPr>
            <w:tcW w:w="1738" w:type="dxa"/>
            <w:tcBorders>
              <w:top w:val="single" w:sz="4" w:space="0" w:color="auto"/>
              <w:left w:val="single" w:sz="4" w:space="0" w:color="auto"/>
              <w:bottom w:val="single" w:sz="4" w:space="0" w:color="auto"/>
              <w:right w:val="single" w:sz="4" w:space="0" w:color="auto"/>
            </w:tcBorders>
          </w:tcPr>
          <w:p w:rsidR="009D1C4E" w:rsidRDefault="009D1C4E" w:rsidP="0085269D">
            <w:pPr>
              <w:suppressAutoHyphens/>
              <w:jc w:val="center"/>
              <w:rPr>
                <w:sz w:val="28"/>
                <w:szCs w:val="28"/>
              </w:rPr>
            </w:pPr>
          </w:p>
        </w:tc>
      </w:tr>
      <w:tr w:rsidR="009D1C4E" w:rsidTr="0085269D">
        <w:trPr>
          <w:trHeight w:val="318"/>
        </w:trPr>
        <w:tc>
          <w:tcPr>
            <w:tcW w:w="539" w:type="dxa"/>
            <w:tcBorders>
              <w:top w:val="single" w:sz="4" w:space="0" w:color="auto"/>
              <w:left w:val="single" w:sz="4" w:space="0" w:color="auto"/>
              <w:bottom w:val="single" w:sz="4" w:space="0" w:color="auto"/>
              <w:right w:val="single" w:sz="4" w:space="0" w:color="auto"/>
            </w:tcBorders>
          </w:tcPr>
          <w:p w:rsidR="009D1C4E" w:rsidRDefault="009D1C4E" w:rsidP="0085269D">
            <w:pPr>
              <w:suppressAutoHyphens/>
              <w:jc w:val="center"/>
              <w:rPr>
                <w:sz w:val="28"/>
                <w:szCs w:val="28"/>
              </w:rPr>
            </w:pPr>
          </w:p>
        </w:tc>
        <w:tc>
          <w:tcPr>
            <w:tcW w:w="1483" w:type="dxa"/>
            <w:tcBorders>
              <w:top w:val="single" w:sz="4" w:space="0" w:color="auto"/>
              <w:left w:val="single" w:sz="4" w:space="0" w:color="auto"/>
              <w:bottom w:val="single" w:sz="4" w:space="0" w:color="auto"/>
              <w:right w:val="single" w:sz="4" w:space="0" w:color="auto"/>
            </w:tcBorders>
          </w:tcPr>
          <w:p w:rsidR="009D1C4E" w:rsidRDefault="009D1C4E" w:rsidP="0085269D">
            <w:pPr>
              <w:suppressAutoHyphens/>
              <w:jc w:val="center"/>
              <w:rPr>
                <w:sz w:val="28"/>
                <w:szCs w:val="28"/>
              </w:rPr>
            </w:pPr>
          </w:p>
        </w:tc>
        <w:tc>
          <w:tcPr>
            <w:tcW w:w="1348" w:type="dxa"/>
            <w:tcBorders>
              <w:top w:val="single" w:sz="4" w:space="0" w:color="auto"/>
              <w:left w:val="single" w:sz="4" w:space="0" w:color="auto"/>
              <w:bottom w:val="single" w:sz="4" w:space="0" w:color="auto"/>
              <w:right w:val="single" w:sz="4" w:space="0" w:color="auto"/>
            </w:tcBorders>
          </w:tcPr>
          <w:p w:rsidR="009D1C4E" w:rsidRDefault="009D1C4E" w:rsidP="0085269D">
            <w:pPr>
              <w:suppressAutoHyphens/>
              <w:jc w:val="center"/>
              <w:rPr>
                <w:sz w:val="28"/>
                <w:szCs w:val="28"/>
              </w:rPr>
            </w:pPr>
          </w:p>
        </w:tc>
        <w:tc>
          <w:tcPr>
            <w:tcW w:w="1482" w:type="dxa"/>
            <w:tcBorders>
              <w:top w:val="single" w:sz="4" w:space="0" w:color="auto"/>
              <w:left w:val="single" w:sz="4" w:space="0" w:color="auto"/>
              <w:bottom w:val="single" w:sz="4" w:space="0" w:color="auto"/>
              <w:right w:val="single" w:sz="4" w:space="0" w:color="auto"/>
            </w:tcBorders>
          </w:tcPr>
          <w:p w:rsidR="009D1C4E" w:rsidRDefault="009D1C4E" w:rsidP="0085269D">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9D1C4E" w:rsidRDefault="009D1C4E" w:rsidP="0085269D">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9D1C4E" w:rsidRDefault="009D1C4E" w:rsidP="0085269D">
            <w:pPr>
              <w:suppressAutoHyphens/>
              <w:jc w:val="center"/>
              <w:rPr>
                <w:sz w:val="28"/>
                <w:szCs w:val="28"/>
              </w:rPr>
            </w:pPr>
          </w:p>
        </w:tc>
        <w:tc>
          <w:tcPr>
            <w:tcW w:w="1202" w:type="dxa"/>
            <w:tcBorders>
              <w:top w:val="single" w:sz="4" w:space="0" w:color="auto"/>
              <w:left w:val="single" w:sz="4" w:space="0" w:color="auto"/>
              <w:bottom w:val="single" w:sz="4" w:space="0" w:color="auto"/>
              <w:right w:val="single" w:sz="4" w:space="0" w:color="auto"/>
            </w:tcBorders>
          </w:tcPr>
          <w:p w:rsidR="009D1C4E" w:rsidRDefault="009D1C4E" w:rsidP="0085269D">
            <w:pPr>
              <w:suppressAutoHyphens/>
              <w:jc w:val="center"/>
              <w:rPr>
                <w:sz w:val="28"/>
                <w:szCs w:val="28"/>
              </w:rPr>
            </w:pPr>
          </w:p>
        </w:tc>
        <w:tc>
          <w:tcPr>
            <w:tcW w:w="1738" w:type="dxa"/>
            <w:tcBorders>
              <w:top w:val="single" w:sz="4" w:space="0" w:color="auto"/>
              <w:left w:val="single" w:sz="4" w:space="0" w:color="auto"/>
              <w:bottom w:val="single" w:sz="4" w:space="0" w:color="auto"/>
              <w:right w:val="single" w:sz="4" w:space="0" w:color="auto"/>
            </w:tcBorders>
          </w:tcPr>
          <w:p w:rsidR="009D1C4E" w:rsidRDefault="009D1C4E" w:rsidP="0085269D">
            <w:pPr>
              <w:suppressAutoHyphens/>
              <w:jc w:val="center"/>
              <w:rPr>
                <w:sz w:val="28"/>
                <w:szCs w:val="28"/>
              </w:rPr>
            </w:pPr>
          </w:p>
        </w:tc>
      </w:tr>
      <w:tr w:rsidR="009D1C4E" w:rsidTr="0085269D">
        <w:trPr>
          <w:trHeight w:val="318"/>
        </w:trPr>
        <w:tc>
          <w:tcPr>
            <w:tcW w:w="539" w:type="dxa"/>
            <w:tcBorders>
              <w:top w:val="single" w:sz="4" w:space="0" w:color="auto"/>
              <w:left w:val="single" w:sz="4" w:space="0" w:color="auto"/>
              <w:bottom w:val="single" w:sz="4" w:space="0" w:color="auto"/>
              <w:right w:val="single" w:sz="4" w:space="0" w:color="auto"/>
            </w:tcBorders>
          </w:tcPr>
          <w:p w:rsidR="009D1C4E" w:rsidRDefault="009D1C4E" w:rsidP="0085269D">
            <w:pPr>
              <w:suppressAutoHyphens/>
              <w:jc w:val="center"/>
              <w:rPr>
                <w:sz w:val="28"/>
                <w:szCs w:val="28"/>
              </w:rPr>
            </w:pPr>
          </w:p>
        </w:tc>
        <w:tc>
          <w:tcPr>
            <w:tcW w:w="1483" w:type="dxa"/>
            <w:tcBorders>
              <w:top w:val="single" w:sz="4" w:space="0" w:color="auto"/>
              <w:left w:val="single" w:sz="4" w:space="0" w:color="auto"/>
              <w:bottom w:val="single" w:sz="4" w:space="0" w:color="auto"/>
              <w:right w:val="single" w:sz="4" w:space="0" w:color="auto"/>
            </w:tcBorders>
          </w:tcPr>
          <w:p w:rsidR="009D1C4E" w:rsidRDefault="009D1C4E" w:rsidP="0085269D">
            <w:pPr>
              <w:suppressAutoHyphens/>
              <w:jc w:val="center"/>
              <w:rPr>
                <w:sz w:val="28"/>
                <w:szCs w:val="28"/>
              </w:rPr>
            </w:pPr>
          </w:p>
        </w:tc>
        <w:tc>
          <w:tcPr>
            <w:tcW w:w="1348" w:type="dxa"/>
            <w:tcBorders>
              <w:top w:val="single" w:sz="4" w:space="0" w:color="auto"/>
              <w:left w:val="single" w:sz="4" w:space="0" w:color="auto"/>
              <w:bottom w:val="single" w:sz="4" w:space="0" w:color="auto"/>
              <w:right w:val="single" w:sz="4" w:space="0" w:color="auto"/>
            </w:tcBorders>
          </w:tcPr>
          <w:p w:rsidR="009D1C4E" w:rsidRDefault="009D1C4E" w:rsidP="0085269D">
            <w:pPr>
              <w:suppressAutoHyphens/>
              <w:jc w:val="center"/>
              <w:rPr>
                <w:sz w:val="28"/>
                <w:szCs w:val="28"/>
              </w:rPr>
            </w:pPr>
          </w:p>
        </w:tc>
        <w:tc>
          <w:tcPr>
            <w:tcW w:w="1482" w:type="dxa"/>
            <w:tcBorders>
              <w:top w:val="single" w:sz="4" w:space="0" w:color="auto"/>
              <w:left w:val="single" w:sz="4" w:space="0" w:color="auto"/>
              <w:bottom w:val="single" w:sz="4" w:space="0" w:color="auto"/>
              <w:right w:val="single" w:sz="4" w:space="0" w:color="auto"/>
            </w:tcBorders>
          </w:tcPr>
          <w:p w:rsidR="009D1C4E" w:rsidRDefault="009D1C4E" w:rsidP="0085269D">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9D1C4E" w:rsidRDefault="009D1C4E" w:rsidP="0085269D">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9D1C4E" w:rsidRDefault="009D1C4E" w:rsidP="0085269D">
            <w:pPr>
              <w:suppressAutoHyphens/>
              <w:jc w:val="center"/>
              <w:rPr>
                <w:sz w:val="28"/>
                <w:szCs w:val="28"/>
              </w:rPr>
            </w:pPr>
          </w:p>
        </w:tc>
        <w:tc>
          <w:tcPr>
            <w:tcW w:w="1202" w:type="dxa"/>
            <w:tcBorders>
              <w:top w:val="single" w:sz="4" w:space="0" w:color="auto"/>
              <w:left w:val="single" w:sz="4" w:space="0" w:color="auto"/>
              <w:bottom w:val="single" w:sz="4" w:space="0" w:color="auto"/>
              <w:right w:val="single" w:sz="4" w:space="0" w:color="auto"/>
            </w:tcBorders>
          </w:tcPr>
          <w:p w:rsidR="009D1C4E" w:rsidRDefault="009D1C4E" w:rsidP="0085269D">
            <w:pPr>
              <w:suppressAutoHyphens/>
              <w:jc w:val="center"/>
              <w:rPr>
                <w:sz w:val="28"/>
                <w:szCs w:val="28"/>
              </w:rPr>
            </w:pPr>
          </w:p>
        </w:tc>
        <w:tc>
          <w:tcPr>
            <w:tcW w:w="1738" w:type="dxa"/>
            <w:tcBorders>
              <w:top w:val="single" w:sz="4" w:space="0" w:color="auto"/>
              <w:left w:val="single" w:sz="4" w:space="0" w:color="auto"/>
              <w:bottom w:val="single" w:sz="4" w:space="0" w:color="auto"/>
              <w:right w:val="single" w:sz="4" w:space="0" w:color="auto"/>
            </w:tcBorders>
          </w:tcPr>
          <w:p w:rsidR="009D1C4E" w:rsidRDefault="009D1C4E" w:rsidP="0085269D">
            <w:pPr>
              <w:suppressAutoHyphens/>
              <w:jc w:val="center"/>
              <w:rPr>
                <w:sz w:val="28"/>
                <w:szCs w:val="28"/>
              </w:rPr>
            </w:pPr>
          </w:p>
        </w:tc>
      </w:tr>
      <w:tr w:rsidR="009D1C4E" w:rsidTr="0085269D">
        <w:trPr>
          <w:trHeight w:val="333"/>
        </w:trPr>
        <w:tc>
          <w:tcPr>
            <w:tcW w:w="539" w:type="dxa"/>
            <w:tcBorders>
              <w:top w:val="single" w:sz="4" w:space="0" w:color="auto"/>
              <w:left w:val="single" w:sz="4" w:space="0" w:color="auto"/>
              <w:bottom w:val="single" w:sz="4" w:space="0" w:color="auto"/>
              <w:right w:val="single" w:sz="4" w:space="0" w:color="auto"/>
            </w:tcBorders>
          </w:tcPr>
          <w:p w:rsidR="009D1C4E" w:rsidRDefault="009D1C4E" w:rsidP="0085269D">
            <w:pPr>
              <w:suppressAutoHyphens/>
              <w:jc w:val="center"/>
              <w:rPr>
                <w:sz w:val="28"/>
                <w:szCs w:val="28"/>
              </w:rPr>
            </w:pPr>
          </w:p>
        </w:tc>
        <w:tc>
          <w:tcPr>
            <w:tcW w:w="1483" w:type="dxa"/>
            <w:tcBorders>
              <w:top w:val="single" w:sz="4" w:space="0" w:color="auto"/>
              <w:left w:val="single" w:sz="4" w:space="0" w:color="auto"/>
              <w:bottom w:val="single" w:sz="4" w:space="0" w:color="auto"/>
              <w:right w:val="single" w:sz="4" w:space="0" w:color="auto"/>
            </w:tcBorders>
          </w:tcPr>
          <w:p w:rsidR="009D1C4E" w:rsidRDefault="009D1C4E" w:rsidP="0085269D">
            <w:pPr>
              <w:suppressAutoHyphens/>
              <w:jc w:val="center"/>
              <w:rPr>
                <w:sz w:val="28"/>
                <w:szCs w:val="28"/>
              </w:rPr>
            </w:pPr>
          </w:p>
        </w:tc>
        <w:tc>
          <w:tcPr>
            <w:tcW w:w="1348" w:type="dxa"/>
            <w:tcBorders>
              <w:top w:val="single" w:sz="4" w:space="0" w:color="auto"/>
              <w:left w:val="single" w:sz="4" w:space="0" w:color="auto"/>
              <w:bottom w:val="single" w:sz="4" w:space="0" w:color="auto"/>
              <w:right w:val="single" w:sz="4" w:space="0" w:color="auto"/>
            </w:tcBorders>
          </w:tcPr>
          <w:p w:rsidR="009D1C4E" w:rsidRDefault="009D1C4E" w:rsidP="0085269D">
            <w:pPr>
              <w:suppressAutoHyphens/>
              <w:jc w:val="center"/>
              <w:rPr>
                <w:sz w:val="28"/>
                <w:szCs w:val="28"/>
              </w:rPr>
            </w:pPr>
          </w:p>
        </w:tc>
        <w:tc>
          <w:tcPr>
            <w:tcW w:w="1482" w:type="dxa"/>
            <w:tcBorders>
              <w:top w:val="single" w:sz="4" w:space="0" w:color="auto"/>
              <w:left w:val="single" w:sz="4" w:space="0" w:color="auto"/>
              <w:bottom w:val="single" w:sz="4" w:space="0" w:color="auto"/>
              <w:right w:val="single" w:sz="4" w:space="0" w:color="auto"/>
            </w:tcBorders>
          </w:tcPr>
          <w:p w:rsidR="009D1C4E" w:rsidRDefault="009D1C4E" w:rsidP="0085269D">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9D1C4E" w:rsidRDefault="009D1C4E" w:rsidP="0085269D">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9D1C4E" w:rsidRDefault="009D1C4E" w:rsidP="0085269D">
            <w:pPr>
              <w:suppressAutoHyphens/>
              <w:jc w:val="center"/>
              <w:rPr>
                <w:sz w:val="28"/>
                <w:szCs w:val="28"/>
              </w:rPr>
            </w:pPr>
          </w:p>
        </w:tc>
        <w:tc>
          <w:tcPr>
            <w:tcW w:w="1202" w:type="dxa"/>
            <w:tcBorders>
              <w:top w:val="single" w:sz="4" w:space="0" w:color="auto"/>
              <w:left w:val="single" w:sz="4" w:space="0" w:color="auto"/>
              <w:bottom w:val="single" w:sz="4" w:space="0" w:color="auto"/>
              <w:right w:val="single" w:sz="4" w:space="0" w:color="auto"/>
            </w:tcBorders>
          </w:tcPr>
          <w:p w:rsidR="009D1C4E" w:rsidRDefault="009D1C4E" w:rsidP="0085269D">
            <w:pPr>
              <w:suppressAutoHyphens/>
              <w:jc w:val="center"/>
              <w:rPr>
                <w:sz w:val="28"/>
                <w:szCs w:val="28"/>
              </w:rPr>
            </w:pPr>
          </w:p>
        </w:tc>
        <w:tc>
          <w:tcPr>
            <w:tcW w:w="1738" w:type="dxa"/>
            <w:tcBorders>
              <w:top w:val="single" w:sz="4" w:space="0" w:color="auto"/>
              <w:left w:val="single" w:sz="4" w:space="0" w:color="auto"/>
              <w:bottom w:val="single" w:sz="4" w:space="0" w:color="auto"/>
              <w:right w:val="single" w:sz="4" w:space="0" w:color="auto"/>
            </w:tcBorders>
          </w:tcPr>
          <w:p w:rsidR="009D1C4E" w:rsidRDefault="009D1C4E" w:rsidP="0085269D">
            <w:pPr>
              <w:suppressAutoHyphens/>
              <w:jc w:val="center"/>
              <w:rPr>
                <w:sz w:val="28"/>
                <w:szCs w:val="28"/>
              </w:rPr>
            </w:pPr>
          </w:p>
        </w:tc>
      </w:tr>
      <w:tr w:rsidR="009D1C4E" w:rsidTr="0085269D">
        <w:trPr>
          <w:trHeight w:val="333"/>
        </w:trPr>
        <w:tc>
          <w:tcPr>
            <w:tcW w:w="539" w:type="dxa"/>
            <w:tcBorders>
              <w:top w:val="single" w:sz="4" w:space="0" w:color="auto"/>
              <w:left w:val="single" w:sz="4" w:space="0" w:color="auto"/>
              <w:bottom w:val="single" w:sz="4" w:space="0" w:color="auto"/>
              <w:right w:val="single" w:sz="4" w:space="0" w:color="auto"/>
            </w:tcBorders>
          </w:tcPr>
          <w:p w:rsidR="009D1C4E" w:rsidRDefault="009D1C4E" w:rsidP="0085269D">
            <w:pPr>
              <w:suppressAutoHyphens/>
              <w:jc w:val="center"/>
              <w:rPr>
                <w:sz w:val="28"/>
                <w:szCs w:val="28"/>
              </w:rPr>
            </w:pPr>
          </w:p>
        </w:tc>
        <w:tc>
          <w:tcPr>
            <w:tcW w:w="1483" w:type="dxa"/>
            <w:tcBorders>
              <w:top w:val="single" w:sz="4" w:space="0" w:color="auto"/>
              <w:left w:val="single" w:sz="4" w:space="0" w:color="auto"/>
              <w:bottom w:val="single" w:sz="4" w:space="0" w:color="auto"/>
              <w:right w:val="single" w:sz="4" w:space="0" w:color="auto"/>
            </w:tcBorders>
          </w:tcPr>
          <w:p w:rsidR="009D1C4E" w:rsidRDefault="009D1C4E" w:rsidP="0085269D">
            <w:pPr>
              <w:suppressAutoHyphens/>
              <w:jc w:val="center"/>
              <w:rPr>
                <w:sz w:val="28"/>
                <w:szCs w:val="28"/>
              </w:rPr>
            </w:pPr>
          </w:p>
        </w:tc>
        <w:tc>
          <w:tcPr>
            <w:tcW w:w="1348" w:type="dxa"/>
            <w:tcBorders>
              <w:top w:val="single" w:sz="4" w:space="0" w:color="auto"/>
              <w:left w:val="single" w:sz="4" w:space="0" w:color="auto"/>
              <w:bottom w:val="single" w:sz="4" w:space="0" w:color="auto"/>
              <w:right w:val="single" w:sz="4" w:space="0" w:color="auto"/>
            </w:tcBorders>
          </w:tcPr>
          <w:p w:rsidR="009D1C4E" w:rsidRDefault="009D1C4E" w:rsidP="0085269D">
            <w:pPr>
              <w:suppressAutoHyphens/>
              <w:jc w:val="center"/>
              <w:rPr>
                <w:sz w:val="28"/>
                <w:szCs w:val="28"/>
              </w:rPr>
            </w:pPr>
          </w:p>
        </w:tc>
        <w:tc>
          <w:tcPr>
            <w:tcW w:w="1482" w:type="dxa"/>
            <w:tcBorders>
              <w:top w:val="single" w:sz="4" w:space="0" w:color="auto"/>
              <w:left w:val="single" w:sz="4" w:space="0" w:color="auto"/>
              <w:bottom w:val="single" w:sz="4" w:space="0" w:color="auto"/>
              <w:right w:val="single" w:sz="4" w:space="0" w:color="auto"/>
            </w:tcBorders>
          </w:tcPr>
          <w:p w:rsidR="009D1C4E" w:rsidRDefault="009D1C4E" w:rsidP="0085269D">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9D1C4E" w:rsidRDefault="009D1C4E" w:rsidP="0085269D">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9D1C4E" w:rsidRDefault="009D1C4E" w:rsidP="0085269D">
            <w:pPr>
              <w:suppressAutoHyphens/>
              <w:jc w:val="center"/>
              <w:rPr>
                <w:sz w:val="28"/>
                <w:szCs w:val="28"/>
              </w:rPr>
            </w:pPr>
          </w:p>
        </w:tc>
        <w:tc>
          <w:tcPr>
            <w:tcW w:w="1202" w:type="dxa"/>
            <w:tcBorders>
              <w:top w:val="single" w:sz="4" w:space="0" w:color="auto"/>
              <w:left w:val="single" w:sz="4" w:space="0" w:color="auto"/>
              <w:bottom w:val="single" w:sz="4" w:space="0" w:color="auto"/>
              <w:right w:val="single" w:sz="4" w:space="0" w:color="auto"/>
            </w:tcBorders>
          </w:tcPr>
          <w:p w:rsidR="009D1C4E" w:rsidRDefault="009D1C4E" w:rsidP="0085269D">
            <w:pPr>
              <w:suppressAutoHyphens/>
              <w:jc w:val="center"/>
              <w:rPr>
                <w:sz w:val="28"/>
                <w:szCs w:val="28"/>
              </w:rPr>
            </w:pPr>
          </w:p>
        </w:tc>
        <w:tc>
          <w:tcPr>
            <w:tcW w:w="1738" w:type="dxa"/>
            <w:tcBorders>
              <w:top w:val="single" w:sz="4" w:space="0" w:color="auto"/>
              <w:left w:val="single" w:sz="4" w:space="0" w:color="auto"/>
              <w:bottom w:val="single" w:sz="4" w:space="0" w:color="auto"/>
              <w:right w:val="single" w:sz="4" w:space="0" w:color="auto"/>
            </w:tcBorders>
          </w:tcPr>
          <w:p w:rsidR="009D1C4E" w:rsidRDefault="009D1C4E" w:rsidP="0085269D">
            <w:pPr>
              <w:suppressAutoHyphens/>
              <w:jc w:val="center"/>
              <w:rPr>
                <w:sz w:val="28"/>
                <w:szCs w:val="28"/>
              </w:rPr>
            </w:pPr>
          </w:p>
        </w:tc>
      </w:tr>
    </w:tbl>
    <w:p w:rsidR="009D1C4E" w:rsidRDefault="009D1C4E" w:rsidP="009D1C4E">
      <w:pPr>
        <w:rPr>
          <w:sz w:val="28"/>
          <w:szCs w:val="28"/>
        </w:rPr>
      </w:pPr>
    </w:p>
    <w:p w:rsidR="009D1C4E" w:rsidRDefault="009D1C4E" w:rsidP="009D1C4E">
      <w:pPr>
        <w:rPr>
          <w:b/>
        </w:rPr>
      </w:pPr>
      <w:r>
        <w:rPr>
          <w:b/>
        </w:rPr>
        <w:t>Заведующий МАДОУ</w:t>
      </w:r>
    </w:p>
    <w:p w:rsidR="009D1C4E" w:rsidRDefault="009D1C4E" w:rsidP="009D1C4E">
      <w:pPr>
        <w:rPr>
          <w:b/>
        </w:rPr>
      </w:pPr>
      <w:r>
        <w:rPr>
          <w:b/>
        </w:rPr>
        <w:t xml:space="preserve"> «Детский сад №139»          ________________________</w:t>
      </w:r>
      <w:r>
        <w:rPr>
          <w:b/>
        </w:rPr>
        <w:tab/>
        <w:t xml:space="preserve">    _______________</w:t>
      </w:r>
    </w:p>
    <w:p w:rsidR="009D1C4E" w:rsidRDefault="009D1C4E" w:rsidP="009D1C4E">
      <w:pPr>
        <w:rPr>
          <w:i/>
          <w:sz w:val="20"/>
          <w:szCs w:val="20"/>
        </w:rPr>
      </w:pPr>
      <w:r>
        <w:rPr>
          <w:b/>
        </w:rPr>
        <w:t xml:space="preserve">                                                            </w:t>
      </w:r>
      <w:r>
        <w:rPr>
          <w:i/>
          <w:sz w:val="20"/>
          <w:szCs w:val="20"/>
        </w:rPr>
        <w:t>(подпись)                                                          (ФИО)</w:t>
      </w:r>
    </w:p>
    <w:p w:rsidR="009D1C4E" w:rsidRDefault="009D1C4E" w:rsidP="009D1C4E">
      <w:pPr>
        <w:rPr>
          <w:i/>
          <w:sz w:val="20"/>
          <w:szCs w:val="20"/>
        </w:rPr>
      </w:pPr>
    </w:p>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Pr>
        <w:jc w:val="right"/>
      </w:pPr>
    </w:p>
    <w:p w:rsidR="009D1C4E" w:rsidRDefault="009D1C4E" w:rsidP="009D1C4E">
      <w:pPr>
        <w:jc w:val="right"/>
      </w:pPr>
    </w:p>
    <w:p w:rsidR="007D6804" w:rsidRDefault="007D6804" w:rsidP="007D6804">
      <w:pPr>
        <w:ind w:firstLine="142"/>
        <w:jc w:val="both"/>
        <w:rPr>
          <w:lang w:val="en-US"/>
        </w:rPr>
      </w:pPr>
      <w:r>
        <w:rPr>
          <w:rFonts w:eastAsia="Calibri"/>
          <w:b/>
          <w:i/>
          <w:noProof/>
          <w:sz w:val="28"/>
          <w:szCs w:val="28"/>
        </w:rPr>
        <w:lastRenderedPageBreak/>
        <w:drawing>
          <wp:inline distT="0" distB="0" distL="0" distR="0">
            <wp:extent cx="6349917" cy="8811775"/>
            <wp:effectExtent l="19050" t="0" r="0" b="0"/>
            <wp:docPr id="11" name="Рисунок 8" descr="C:\Users\USER\Desktop\2022-09-14 логопеды\логопеды 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2022-09-14 логопеды\логопеды 007.jpg"/>
                    <pic:cNvPicPr>
                      <a:picLocks noChangeAspect="1" noChangeArrowheads="1"/>
                    </pic:cNvPicPr>
                  </pic:nvPicPr>
                  <pic:blipFill>
                    <a:blip r:embed="rId31" cstate="print"/>
                    <a:srcRect/>
                    <a:stretch>
                      <a:fillRect/>
                    </a:stretch>
                  </pic:blipFill>
                  <pic:spPr bwMode="auto">
                    <a:xfrm rot="10800000">
                      <a:off x="0" y="0"/>
                      <a:ext cx="6349032" cy="8810547"/>
                    </a:xfrm>
                    <a:prstGeom prst="rect">
                      <a:avLst/>
                    </a:prstGeom>
                    <a:noFill/>
                    <a:ln w="9525">
                      <a:noFill/>
                      <a:miter lim="800000"/>
                      <a:headEnd/>
                      <a:tailEnd/>
                    </a:ln>
                  </pic:spPr>
                </pic:pic>
              </a:graphicData>
            </a:graphic>
          </wp:inline>
        </w:drawing>
      </w:r>
    </w:p>
    <w:p w:rsidR="007D6804" w:rsidRDefault="007D6804" w:rsidP="00E65238">
      <w:pPr>
        <w:jc w:val="both"/>
        <w:rPr>
          <w:lang w:val="en-US"/>
        </w:rPr>
      </w:pPr>
    </w:p>
    <w:p w:rsidR="007D6804" w:rsidRDefault="007D6804" w:rsidP="009D1C4E">
      <w:pPr>
        <w:ind w:firstLine="426"/>
        <w:jc w:val="both"/>
        <w:rPr>
          <w:lang w:val="en-US"/>
        </w:rPr>
      </w:pPr>
    </w:p>
    <w:p w:rsidR="009D1C4E" w:rsidRPr="00BE1B06" w:rsidRDefault="009D1C4E" w:rsidP="009D1C4E">
      <w:pPr>
        <w:ind w:firstLine="426"/>
        <w:jc w:val="both"/>
      </w:pPr>
      <w:r>
        <w:lastRenderedPageBreak/>
        <w:t>2.2.1.</w:t>
      </w:r>
      <w:r w:rsidRPr="00BE1B06">
        <w:t xml:space="preserve">развитие системы социального партнерства между Работниками МАДОУ «Детский сад № </w:t>
      </w:r>
      <w:r>
        <w:t>139</w:t>
      </w:r>
      <w:r w:rsidRPr="00BE1B06">
        <w:t>» и Работодателем, направленной на обеспечение согласования интересов Работников и Работодателя по вопросам регулирования трудовых отношений и иных, непосредственно связанных с ними отношений;</w:t>
      </w:r>
    </w:p>
    <w:p w:rsidR="009D1C4E" w:rsidRDefault="009D1C4E" w:rsidP="009D1C4E">
      <w:pPr>
        <w:ind w:left="-360" w:firstLine="540"/>
        <w:jc w:val="both"/>
      </w:pPr>
      <w:r>
        <w:t>2.2.2. ведение коллективных переговоров и подготовка проекта коллективного договора (изменений и дополнений);</w:t>
      </w:r>
    </w:p>
    <w:p w:rsidR="009D1C4E" w:rsidRDefault="009D1C4E" w:rsidP="009D1C4E">
      <w:pPr>
        <w:ind w:left="-360" w:firstLine="540"/>
        <w:jc w:val="both"/>
      </w:pPr>
      <w:r>
        <w:t>2.2.3. развитие социального партнерства в организации;</w:t>
      </w:r>
    </w:p>
    <w:p w:rsidR="009D1C4E" w:rsidRDefault="009D1C4E" w:rsidP="009D1C4E">
      <w:pPr>
        <w:ind w:left="-360" w:firstLine="540"/>
        <w:jc w:val="both"/>
      </w:pPr>
      <w:r>
        <w:t>2.3. Для обеспечения регулирования социально-трудовых отношений Комиссия:</w:t>
      </w:r>
    </w:p>
    <w:p w:rsidR="009D1C4E" w:rsidRDefault="009D1C4E" w:rsidP="009D1C4E">
      <w:pPr>
        <w:ind w:left="-360" w:firstLine="540"/>
        <w:jc w:val="both"/>
      </w:pPr>
      <w:r>
        <w:t>2.3.1. ведет коллективные переговоры;</w:t>
      </w:r>
    </w:p>
    <w:p w:rsidR="009D1C4E" w:rsidRDefault="009D1C4E" w:rsidP="009D1C4E">
      <w:pPr>
        <w:ind w:left="-360" w:firstLine="540"/>
        <w:jc w:val="both"/>
      </w:pPr>
      <w:r>
        <w:t>2.3.2. готовит проект коллективного договора (изменений и дополнений);</w:t>
      </w:r>
    </w:p>
    <w:p w:rsidR="009D1C4E" w:rsidRDefault="009D1C4E" w:rsidP="009D1C4E">
      <w:pPr>
        <w:ind w:left="-360" w:firstLine="540"/>
        <w:jc w:val="both"/>
      </w:pPr>
      <w:r>
        <w:t>2.3.3. организует контроль за исполнением коллективного договора;</w:t>
      </w:r>
    </w:p>
    <w:p w:rsidR="009D1C4E" w:rsidRDefault="009D1C4E" w:rsidP="009D1C4E">
      <w:pPr>
        <w:ind w:left="-360" w:firstLine="540"/>
        <w:jc w:val="both"/>
      </w:pPr>
      <w:r>
        <w:t>2.3.4. рассматривает коллективные трудовые споры по поводу заключения или изменения коллективного договора, осуществления контроля за его выполнением;</w:t>
      </w:r>
    </w:p>
    <w:p w:rsidR="009D1C4E" w:rsidRDefault="009D1C4E" w:rsidP="009D1C4E">
      <w:pPr>
        <w:ind w:left="-360" w:firstLine="540"/>
        <w:jc w:val="both"/>
      </w:pPr>
      <w:r>
        <w:t>2.3.5. создает рабочие группы с привлечением специалистов;</w:t>
      </w:r>
    </w:p>
    <w:p w:rsidR="009D1C4E" w:rsidRDefault="009D1C4E" w:rsidP="009D1C4E">
      <w:pPr>
        <w:ind w:left="-360" w:firstLine="540"/>
        <w:jc w:val="both"/>
      </w:pPr>
      <w:r>
        <w:t>2.3.6. приглашает для участия в своей работе представителей вышестоящей профсоюзной организации, органов государственной власти и местного самоуправления, специалистов, представителей других организаций;</w:t>
      </w:r>
    </w:p>
    <w:p w:rsidR="009D1C4E" w:rsidRDefault="009D1C4E" w:rsidP="009D1C4E">
      <w:pPr>
        <w:ind w:left="-360" w:firstLine="540"/>
        <w:jc w:val="both"/>
      </w:pPr>
      <w:r>
        <w:t>2.3.7. в случае необходимости получает по договоренности с представительными и исполнительными органами государственной власти и местного самоуправления информацию, необходимую для ведения коллективных переговоров и заключения коллективного договора (изменений и дополнений).</w:t>
      </w:r>
    </w:p>
    <w:p w:rsidR="009D1C4E" w:rsidRDefault="009D1C4E" w:rsidP="009D1C4E">
      <w:pPr>
        <w:ind w:left="-360" w:firstLine="540"/>
        <w:jc w:val="center"/>
        <w:rPr>
          <w:b/>
        </w:rPr>
      </w:pPr>
    </w:p>
    <w:p w:rsidR="009D1C4E" w:rsidRDefault="009D1C4E" w:rsidP="009D1C4E">
      <w:pPr>
        <w:ind w:left="-360" w:firstLine="540"/>
        <w:jc w:val="center"/>
        <w:rPr>
          <w:b/>
        </w:rPr>
      </w:pPr>
      <w:r>
        <w:rPr>
          <w:b/>
        </w:rPr>
        <w:t>3. Состав и формирование Комиссии.</w:t>
      </w:r>
    </w:p>
    <w:p w:rsidR="009D1C4E" w:rsidRDefault="009D1C4E" w:rsidP="009D1C4E">
      <w:pPr>
        <w:ind w:left="-360" w:firstLine="540"/>
        <w:jc w:val="center"/>
      </w:pPr>
    </w:p>
    <w:p w:rsidR="009D1C4E" w:rsidRPr="00664E8A" w:rsidRDefault="009D1C4E" w:rsidP="009D1C4E">
      <w:pPr>
        <w:ind w:left="-426" w:firstLine="426"/>
        <w:jc w:val="both"/>
      </w:pPr>
      <w:r>
        <w:t xml:space="preserve">3.1. </w:t>
      </w:r>
      <w:r w:rsidRPr="00664E8A">
        <w:t xml:space="preserve">При проведении коллективных переговоров о заключении и об изменении коллективного договора, разрешении коллективных трудовых споров по поводу заключения или изменения коллективного договора, осуществлении контроля за его выполнением, а также при формировании и осуществлении деятельности Комиссии интересы Работников представляет Первичная профсоюзная организация МАДОУ «Детский сад № </w:t>
      </w:r>
      <w:r>
        <w:t>139</w:t>
      </w:r>
      <w:r w:rsidRPr="00664E8A">
        <w:t xml:space="preserve">», интересы Работодателя – руководитель МАДОУ «Детский сад № </w:t>
      </w:r>
      <w:r>
        <w:t>139</w:t>
      </w:r>
      <w:r w:rsidRPr="00664E8A">
        <w:t xml:space="preserve">» </w:t>
      </w:r>
      <w:r>
        <w:t>Гатина А.Р.</w:t>
      </w:r>
      <w:r w:rsidRPr="00664E8A">
        <w:t xml:space="preserve">  или уполномоченные им лица.</w:t>
      </w:r>
      <w:r>
        <w:tab/>
      </w:r>
      <w:r>
        <w:tab/>
      </w:r>
      <w:r>
        <w:tab/>
      </w:r>
    </w:p>
    <w:p w:rsidR="009D1C4E" w:rsidRDefault="009D1C4E" w:rsidP="009D1C4E">
      <w:pPr>
        <w:ind w:left="-360" w:firstLine="540"/>
        <w:jc w:val="both"/>
      </w:pPr>
      <w:r>
        <w:t>3.2. Количество членов Комиссии от каждой стороны - не более 3 человек.</w:t>
      </w:r>
    </w:p>
    <w:p w:rsidR="009D1C4E" w:rsidRDefault="009D1C4E" w:rsidP="009D1C4E">
      <w:pPr>
        <w:ind w:left="-360" w:firstLine="540"/>
        <w:jc w:val="both"/>
      </w:pPr>
      <w:r>
        <w:t>3.3. Первичная профсоюзная организация и Работодатель самостоятельно определяют персональный состав своих представителей в Комиссии и порядок их ротации.</w:t>
      </w:r>
    </w:p>
    <w:p w:rsidR="009D1C4E" w:rsidRDefault="009D1C4E" w:rsidP="009D1C4E">
      <w:pPr>
        <w:ind w:left="-360" w:firstLine="540"/>
        <w:jc w:val="both"/>
      </w:pPr>
      <w:r>
        <w:t>3.4. Образуя комиссию, стороны наделяют своих представителей полномочиями на:</w:t>
      </w:r>
    </w:p>
    <w:p w:rsidR="009D1C4E" w:rsidRDefault="009D1C4E" w:rsidP="009D1C4E">
      <w:pPr>
        <w:ind w:left="-360" w:firstLine="540"/>
        <w:jc w:val="both"/>
      </w:pPr>
      <w:r>
        <w:t>3.4.1. ведение коллективных переговоров;</w:t>
      </w:r>
    </w:p>
    <w:p w:rsidR="009D1C4E" w:rsidRDefault="009D1C4E" w:rsidP="009D1C4E">
      <w:pPr>
        <w:ind w:left="-360" w:firstLine="540"/>
        <w:jc w:val="both"/>
      </w:pPr>
      <w:r>
        <w:t>3.4.2. подготовку проекта коллективного договора (изменений и дополнений);</w:t>
      </w:r>
    </w:p>
    <w:p w:rsidR="009D1C4E" w:rsidRDefault="009D1C4E" w:rsidP="009D1C4E">
      <w:pPr>
        <w:ind w:left="-360" w:firstLine="540"/>
        <w:jc w:val="both"/>
      </w:pPr>
      <w:r>
        <w:t>3.4.3. организацию контроля за выполнением коллективного договора;</w:t>
      </w:r>
    </w:p>
    <w:p w:rsidR="009D1C4E" w:rsidRDefault="009D1C4E" w:rsidP="009D1C4E">
      <w:pPr>
        <w:ind w:left="-360" w:firstLine="540"/>
        <w:jc w:val="both"/>
      </w:pPr>
      <w:r>
        <w:t>3.4.4. разрешение коллективных трудовых споров.</w:t>
      </w:r>
    </w:p>
    <w:p w:rsidR="009D1C4E" w:rsidRDefault="009D1C4E" w:rsidP="009D1C4E">
      <w:pPr>
        <w:ind w:left="-360" w:firstLine="540"/>
        <w:jc w:val="both"/>
      </w:pPr>
      <w:r>
        <w:t>3.5. Стороны, образовавшие Комиссию, назначают из числа своих представителей в Комиссии - координатора стороны.</w:t>
      </w:r>
    </w:p>
    <w:p w:rsidR="009D1C4E" w:rsidRDefault="009D1C4E" w:rsidP="009D1C4E">
      <w:pPr>
        <w:ind w:left="-360" w:firstLine="540"/>
        <w:jc w:val="center"/>
        <w:rPr>
          <w:b/>
        </w:rPr>
      </w:pPr>
    </w:p>
    <w:p w:rsidR="009D1C4E" w:rsidRDefault="009D1C4E" w:rsidP="009D1C4E">
      <w:pPr>
        <w:ind w:left="-360" w:firstLine="540"/>
        <w:jc w:val="center"/>
        <w:rPr>
          <w:b/>
        </w:rPr>
      </w:pPr>
      <w:r>
        <w:rPr>
          <w:b/>
        </w:rPr>
        <w:t>4. Члены Комиссии.</w:t>
      </w:r>
    </w:p>
    <w:p w:rsidR="009D1C4E" w:rsidRDefault="009D1C4E" w:rsidP="009D1C4E">
      <w:pPr>
        <w:ind w:left="-360" w:firstLine="540"/>
        <w:jc w:val="center"/>
      </w:pPr>
    </w:p>
    <w:p w:rsidR="009D1C4E" w:rsidRDefault="009D1C4E" w:rsidP="009D1C4E">
      <w:pPr>
        <w:ind w:left="-360" w:firstLine="540"/>
        <w:jc w:val="both"/>
      </w:pPr>
      <w:r>
        <w:t>4.1. Члены Комиссии:</w:t>
      </w:r>
    </w:p>
    <w:p w:rsidR="009D1C4E" w:rsidRDefault="009D1C4E" w:rsidP="009D1C4E">
      <w:pPr>
        <w:ind w:left="-360" w:firstLine="540"/>
        <w:jc w:val="both"/>
      </w:pPr>
      <w:r>
        <w:t>4.1.1. участвуют в заседаниях Комиссии и рабочих групп, в подготовке проектов решений Комиссии;</w:t>
      </w:r>
    </w:p>
    <w:p w:rsidR="009D1C4E" w:rsidRDefault="009D1C4E" w:rsidP="009D1C4E">
      <w:pPr>
        <w:ind w:left="-360" w:firstLine="540"/>
        <w:jc w:val="both"/>
      </w:pPr>
      <w:r>
        <w:t xml:space="preserve">4.1.2. вносят предложения по вопросам, относящимся к компетенции Комиссии, для рассмотрения на заседаниях Комиссии и ее рабочих групп. </w:t>
      </w:r>
    </w:p>
    <w:p w:rsidR="009D1C4E" w:rsidRDefault="009D1C4E" w:rsidP="009D1C4E">
      <w:pPr>
        <w:ind w:left="-360" w:firstLine="540"/>
        <w:jc w:val="both"/>
      </w:pPr>
      <w:r>
        <w:t>4.2. Полномочия членов, координаторов Комиссии удостоверяется соответствующими решениями сторон социального партнерства, образовавшими Комиссию.</w:t>
      </w:r>
    </w:p>
    <w:p w:rsidR="009D1C4E" w:rsidRDefault="009D1C4E" w:rsidP="009D1C4E">
      <w:pPr>
        <w:ind w:left="-360" w:firstLine="540"/>
        <w:jc w:val="both"/>
        <w:rPr>
          <w:b/>
        </w:rPr>
      </w:pPr>
    </w:p>
    <w:p w:rsidR="009D1C4E" w:rsidRDefault="009D1C4E" w:rsidP="009D1C4E">
      <w:pPr>
        <w:ind w:left="-360" w:firstLine="540"/>
        <w:jc w:val="center"/>
        <w:rPr>
          <w:b/>
        </w:rPr>
      </w:pPr>
      <w:r>
        <w:rPr>
          <w:b/>
        </w:rPr>
        <w:lastRenderedPageBreak/>
        <w:t>5. Порядок работы Комиссии.</w:t>
      </w:r>
    </w:p>
    <w:p w:rsidR="009D1C4E" w:rsidRDefault="009D1C4E" w:rsidP="009D1C4E">
      <w:pPr>
        <w:ind w:left="-360" w:firstLine="540"/>
        <w:jc w:val="center"/>
      </w:pPr>
    </w:p>
    <w:p w:rsidR="009D1C4E" w:rsidRDefault="009D1C4E" w:rsidP="009D1C4E">
      <w:pPr>
        <w:ind w:left="-360" w:firstLine="540"/>
        <w:jc w:val="both"/>
      </w:pPr>
      <w:r>
        <w:t>5.1. Заседание комиссии правомочны, если на нем присутствуют координаторы от каждой из сторон, образовавших Комиссию.</w:t>
      </w:r>
    </w:p>
    <w:p w:rsidR="009D1C4E" w:rsidRDefault="009D1C4E" w:rsidP="009D1C4E">
      <w:pPr>
        <w:ind w:left="-360" w:firstLine="540"/>
        <w:jc w:val="both"/>
        <w:rPr>
          <w:b/>
        </w:rPr>
      </w:pPr>
      <w:r>
        <w:t xml:space="preserve">5.2. </w:t>
      </w:r>
      <w:r>
        <w:rPr>
          <w:b/>
        </w:rPr>
        <w:t>Первое заседание комиссии</w:t>
      </w:r>
      <w:r>
        <w:t xml:space="preserve">, образованной на равноправной основе по решению сторон из наделенных необходимыми полномочиями представителей, </w:t>
      </w:r>
      <w:r>
        <w:rPr>
          <w:b/>
        </w:rPr>
        <w:t>проводится не позже истечения семи календарных дней с момента получения представителями одной из сторон социального партнерства уведомления от другой стороны в письменной форме с предложением начать коллективные переговоры или в иной срок</w:t>
      </w:r>
      <w:r>
        <w:t>, предложенный в уведомлении представителями стороны, инициирующей переговоры</w:t>
      </w:r>
      <w:r>
        <w:rPr>
          <w:i/>
        </w:rPr>
        <w:t xml:space="preserve">. </w:t>
      </w:r>
      <w:r>
        <w:rPr>
          <w:b/>
        </w:rPr>
        <w:t>Дата первого заседания Комиссии является датой начала переговоров.</w:t>
      </w:r>
    </w:p>
    <w:p w:rsidR="009D1C4E" w:rsidRDefault="009D1C4E" w:rsidP="009D1C4E">
      <w:pPr>
        <w:ind w:left="-360" w:firstLine="540"/>
        <w:jc w:val="both"/>
      </w:pPr>
      <w:r>
        <w:t>5.3. На первом заседании комиссии председательствует координатор стороны, инициировавшей переговоры.</w:t>
      </w:r>
    </w:p>
    <w:p w:rsidR="009D1C4E" w:rsidRDefault="009D1C4E" w:rsidP="009D1C4E">
      <w:pPr>
        <w:ind w:left="-360" w:firstLine="540"/>
        <w:jc w:val="both"/>
      </w:pPr>
      <w:r>
        <w:t xml:space="preserve">5.4. Заседания комиссии оформляются </w:t>
      </w:r>
      <w:r>
        <w:rPr>
          <w:b/>
        </w:rPr>
        <w:t>протоколом,</w:t>
      </w:r>
      <w:r>
        <w:t xml:space="preserve"> который ведет один из членов комиссии по поручению председателя. Протокол не позже начала следующего заседании комиссии подписывается координаторами сторон, размножается в двух экземплярах и передается координаторам сторон.</w:t>
      </w:r>
    </w:p>
    <w:p w:rsidR="009D1C4E" w:rsidRDefault="009D1C4E" w:rsidP="009D1C4E">
      <w:pPr>
        <w:ind w:left="-360" w:firstLine="540"/>
        <w:jc w:val="both"/>
      </w:pPr>
      <w:r>
        <w:t>5.5. Решение комиссии считается принятым, если за его принятие высказались координаторы каждой стороны социального партнерства, образовавших Комиссию.</w:t>
      </w:r>
    </w:p>
    <w:p w:rsidR="009D1C4E" w:rsidRDefault="009D1C4E" w:rsidP="009D1C4E">
      <w:pPr>
        <w:ind w:left="-360" w:firstLine="540"/>
        <w:jc w:val="both"/>
      </w:pPr>
      <w:r>
        <w:t>5.6. Ведут подготовку очередных заседаний Комиссии и председательствуют на них координаторы сторон социального партнерства, образовавших Комиссию, по очереди.</w:t>
      </w:r>
    </w:p>
    <w:p w:rsidR="009D1C4E" w:rsidRDefault="009D1C4E" w:rsidP="009D1C4E">
      <w:pPr>
        <w:ind w:left="-360" w:firstLine="540"/>
        <w:jc w:val="both"/>
      </w:pPr>
      <w:r>
        <w:t>5.7. Решение о назначении председательствующего на следующее заседание Комиссии принимается Комиссией каждый раз перед окончанием очередного заседания.</w:t>
      </w:r>
    </w:p>
    <w:p w:rsidR="009D1C4E" w:rsidRDefault="009D1C4E" w:rsidP="009D1C4E">
      <w:pPr>
        <w:ind w:left="-360" w:firstLine="540"/>
        <w:jc w:val="both"/>
      </w:pPr>
      <w:r>
        <w:t>5.8. Координатор стороны, назначенный председательствующим на следующее заседание Комиссии:</w:t>
      </w:r>
    </w:p>
    <w:p w:rsidR="009D1C4E" w:rsidRDefault="009D1C4E" w:rsidP="009D1C4E">
      <w:pPr>
        <w:ind w:left="-360" w:firstLine="540"/>
        <w:jc w:val="both"/>
      </w:pPr>
      <w:r>
        <w:t>5.8.1. обеспечивает взаимодействие сторон с целью достижения согласия между ними при выработке проектов решений Комиссии, выносимых на рассмотрение следующего заседания Комиссии;</w:t>
      </w:r>
    </w:p>
    <w:p w:rsidR="009D1C4E" w:rsidRDefault="009D1C4E" w:rsidP="009D1C4E">
      <w:pPr>
        <w:ind w:left="-360" w:firstLine="540"/>
        <w:jc w:val="both"/>
      </w:pPr>
      <w:r>
        <w:t>5.8.2. утверждает по предложениям сторон перечень и состав рабочих групп (и их руководителей), создаваемых для подготовки мероприятий и проектов решений Комиссии;</w:t>
      </w:r>
    </w:p>
    <w:p w:rsidR="009D1C4E" w:rsidRDefault="009D1C4E" w:rsidP="009D1C4E">
      <w:pPr>
        <w:ind w:left="-360" w:firstLine="540"/>
        <w:jc w:val="both"/>
      </w:pPr>
      <w:r>
        <w:t>5.8.3. председательствует на заседании Комиссии и организует ее работу;</w:t>
      </w:r>
    </w:p>
    <w:p w:rsidR="009D1C4E" w:rsidRDefault="009D1C4E" w:rsidP="009D1C4E">
      <w:pPr>
        <w:ind w:left="-360" w:firstLine="540"/>
        <w:jc w:val="both"/>
      </w:pPr>
      <w:r>
        <w:t>5.8.4. проводит в период между заседаниями Комиссии консультации по вопросам, требующим принятия оперативного решения.</w:t>
      </w:r>
    </w:p>
    <w:p w:rsidR="009D1C4E" w:rsidRDefault="009D1C4E" w:rsidP="009D1C4E">
      <w:pPr>
        <w:ind w:left="-360" w:firstLine="540"/>
        <w:jc w:val="both"/>
      </w:pPr>
      <w:r>
        <w:t>5.9. Представители сторон, подписавших коллективный договор, в период его действия имеют право проявить инициативу по проведению переговоров по его изменению и дополнению к нему или заключению нового коллективного договора.</w:t>
      </w:r>
    </w:p>
    <w:p w:rsidR="009D1C4E" w:rsidRDefault="009D1C4E" w:rsidP="009D1C4E">
      <w:pPr>
        <w:ind w:left="-357" w:firstLine="539"/>
        <w:jc w:val="both"/>
      </w:pPr>
      <w:r>
        <w:t>5.10. Изменения и дополнения в коллективный договор вносятся в порядке, установленном для его заключения (инициатива одной из сторон, переговоры, выработка согласованного проекта изменений и дополнений, обсуждение в подразделениях и экспертиза в территориальном комитете профсоюза, доработка проекта, утверждение на собрании /конференции/, регистрация). Решение по представленному одной из сторон проекту изменений условий коллективного договора Комиссия принимает в течение месяца со дня его подачи. Редакционные изменения по отдельным позициям коллективного договора согласовываются Комиссией в течение двух недель со дня их представления в комиссию.</w:t>
      </w:r>
    </w:p>
    <w:p w:rsidR="009D1C4E" w:rsidRDefault="009D1C4E" w:rsidP="009D1C4E">
      <w:pPr>
        <w:ind w:left="-357" w:firstLine="539"/>
        <w:jc w:val="both"/>
      </w:pPr>
      <w:r>
        <w:t>5.11. Каждая из  сторон обязана предоставлять имеющуюся в ее распоряжении информацию, необходимую для работы Комиссии.</w:t>
      </w:r>
    </w:p>
    <w:p w:rsidR="009D1C4E" w:rsidRDefault="009D1C4E" w:rsidP="009D1C4E">
      <w:pPr>
        <w:ind w:left="-360" w:firstLine="540"/>
        <w:jc w:val="both"/>
        <w:rPr>
          <w:b/>
        </w:rPr>
      </w:pPr>
    </w:p>
    <w:p w:rsidR="009D1C4E" w:rsidRDefault="009D1C4E" w:rsidP="009D1C4E">
      <w:pPr>
        <w:ind w:left="-360" w:firstLine="540"/>
        <w:jc w:val="center"/>
        <w:rPr>
          <w:b/>
        </w:rPr>
      </w:pPr>
      <w:r>
        <w:rPr>
          <w:b/>
        </w:rPr>
        <w:t>6. Обеспечение деятельности Комиссии</w:t>
      </w:r>
    </w:p>
    <w:p w:rsidR="009D1C4E" w:rsidRDefault="009D1C4E" w:rsidP="009D1C4E">
      <w:pPr>
        <w:ind w:left="-360" w:firstLine="540"/>
        <w:jc w:val="center"/>
      </w:pPr>
    </w:p>
    <w:p w:rsidR="009D1C4E" w:rsidRDefault="009D1C4E" w:rsidP="009D1C4E">
      <w:pPr>
        <w:ind w:left="-360" w:firstLine="540"/>
        <w:jc w:val="both"/>
      </w:pPr>
      <w:r>
        <w:t>6.1. Организационное и материально - техническое обеспечение деятельности Комиссии осуществляется Работодателем.</w:t>
      </w:r>
    </w:p>
    <w:p w:rsidR="009D1C4E" w:rsidRDefault="009D1C4E" w:rsidP="009D1C4E">
      <w:pPr>
        <w:tabs>
          <w:tab w:val="left" w:pos="2595"/>
        </w:tabs>
        <w:jc w:val="both"/>
      </w:pPr>
      <w:r>
        <w:lastRenderedPageBreak/>
        <w:t>6</w:t>
      </w:r>
      <w:r w:rsidRPr="00C75DDE">
        <w:t>.</w:t>
      </w:r>
      <w:r>
        <w:t>2</w:t>
      </w:r>
      <w:r w:rsidRPr="00C75DDE">
        <w:t>.</w:t>
      </w:r>
      <w:r>
        <w:t xml:space="preserve"> План заседаний Комиссии формируется на основе поступивших предложений сторон, и утверждается решением Комиссии ежегодно.</w:t>
      </w:r>
    </w:p>
    <w:p w:rsidR="009D1C4E" w:rsidRDefault="009D1C4E" w:rsidP="009D1C4E">
      <w:pPr>
        <w:tabs>
          <w:tab w:val="left" w:pos="2595"/>
        </w:tabs>
      </w:pPr>
      <w:r>
        <w:t>6.3. План заседаний Комиссии содержит: дату заседания, сторону, ответственную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rsidR="009D1C4E" w:rsidRDefault="009D1C4E" w:rsidP="009D1C4E">
      <w:pPr>
        <w:tabs>
          <w:tab w:val="left" w:pos="2595"/>
        </w:tabs>
      </w:pPr>
      <w:r>
        <w:t>6.4. По согласованию сторон в план заседаний Комиссии могут быть внесены изменения и дополнения.</w:t>
      </w:r>
    </w:p>
    <w:p w:rsidR="009D1C4E" w:rsidRDefault="009D1C4E" w:rsidP="009D1C4E">
      <w:pPr>
        <w:tabs>
          <w:tab w:val="left" w:pos="2595"/>
        </w:tabs>
      </w:pPr>
      <w:r>
        <w:t>6.5. По решению Комиссии на ее конкретном заседании может быть принят иной порядок работы.</w:t>
      </w:r>
    </w:p>
    <w:p w:rsidR="009D1C4E" w:rsidRDefault="009D1C4E" w:rsidP="009D1C4E">
      <w:pPr>
        <w:tabs>
          <w:tab w:val="left" w:pos="2595"/>
        </w:tabs>
      </w:pPr>
    </w:p>
    <w:p w:rsidR="009D1C4E" w:rsidRDefault="009D1C4E" w:rsidP="009D1C4E">
      <w:pPr>
        <w:tabs>
          <w:tab w:val="left" w:pos="2595"/>
        </w:tabs>
        <w:rPr>
          <w:b/>
        </w:rPr>
      </w:pPr>
      <w:r>
        <w:rPr>
          <w:b/>
        </w:rPr>
        <w:t xml:space="preserve">                                   </w:t>
      </w:r>
      <w:r w:rsidRPr="00C75DDE">
        <w:rPr>
          <w:b/>
        </w:rPr>
        <w:t>7. Заключительные положения</w:t>
      </w:r>
    </w:p>
    <w:p w:rsidR="009D1C4E" w:rsidRPr="002137CA" w:rsidRDefault="009D1C4E" w:rsidP="009D1C4E">
      <w:pPr>
        <w:tabs>
          <w:tab w:val="left" w:pos="2595"/>
        </w:tabs>
      </w:pPr>
      <w:r w:rsidRPr="002137CA">
        <w:t>7.1. Положение</w:t>
      </w:r>
      <w:r>
        <w:t xml:space="preserve"> о Комиссии </w:t>
      </w:r>
      <w:r w:rsidRPr="002137CA">
        <w:t xml:space="preserve"> по ведению коллективных переговоров, подготовке проекта, заключению и организации контроля за выполнением коллективного договора</w:t>
      </w:r>
      <w:r>
        <w:t xml:space="preserve"> вступает в силу с момента  утверждения руководителем образовательной организации  при условии мотивированного мнения первичной профсоюзной организации.</w:t>
      </w:r>
    </w:p>
    <w:p w:rsidR="009D1C4E" w:rsidRPr="00672C00" w:rsidRDefault="009D1C4E" w:rsidP="009D1C4E">
      <w:pPr>
        <w:tabs>
          <w:tab w:val="left" w:pos="2595"/>
        </w:tabs>
      </w:pPr>
      <w:r w:rsidRPr="00672C00">
        <w:t>7.</w:t>
      </w:r>
      <w:r>
        <w:t>2</w:t>
      </w:r>
      <w:r w:rsidRPr="00672C00">
        <w:t>.</w:t>
      </w:r>
      <w:r>
        <w:t xml:space="preserve"> Настоящее Положение принимается сроком на три года и может быть пролонгировано по решению сторон, но не более, чем на два года.</w:t>
      </w:r>
    </w:p>
    <w:p w:rsidR="009D1C4E" w:rsidRPr="00C75DDE" w:rsidRDefault="009D1C4E" w:rsidP="009D1C4E">
      <w:pPr>
        <w:tabs>
          <w:tab w:val="left" w:pos="2595"/>
        </w:tabs>
      </w:pPr>
      <w:r>
        <w:t>7.3.  Право толкования настоящего Положения принадлежит  каждой из сторон в пределах своей компетенции.</w:t>
      </w:r>
    </w:p>
    <w:p w:rsidR="009D1C4E" w:rsidRDefault="009D1C4E" w:rsidP="009D1C4E">
      <w:pPr>
        <w:jc w:val="right"/>
        <w:rPr>
          <w:b/>
          <w:i/>
        </w:rPr>
      </w:pPr>
    </w:p>
    <w:p w:rsidR="009D1C4E" w:rsidRDefault="009D1C4E" w:rsidP="009D1C4E">
      <w:pPr>
        <w:jc w:val="right"/>
        <w:rPr>
          <w:b/>
          <w:i/>
        </w:rPr>
      </w:pPr>
    </w:p>
    <w:p w:rsidR="009D1C4E" w:rsidRDefault="009D1C4E" w:rsidP="009D1C4E">
      <w:pPr>
        <w:jc w:val="right"/>
        <w:rPr>
          <w:b/>
          <w:i/>
        </w:rPr>
      </w:pPr>
    </w:p>
    <w:p w:rsidR="009D1C4E" w:rsidRDefault="009D1C4E" w:rsidP="009D1C4E">
      <w:pPr>
        <w:jc w:val="right"/>
        <w:rPr>
          <w:b/>
          <w:i/>
        </w:rPr>
      </w:pPr>
    </w:p>
    <w:p w:rsidR="009D1C4E" w:rsidRDefault="009D1C4E" w:rsidP="009D1C4E">
      <w:pPr>
        <w:jc w:val="right"/>
        <w:rPr>
          <w:b/>
          <w:i/>
        </w:rPr>
      </w:pPr>
    </w:p>
    <w:p w:rsidR="009D1C4E" w:rsidRDefault="009D1C4E" w:rsidP="009D1C4E">
      <w:pPr>
        <w:jc w:val="right"/>
        <w:rPr>
          <w:b/>
          <w:i/>
        </w:rPr>
      </w:pPr>
    </w:p>
    <w:p w:rsidR="009D1C4E" w:rsidRDefault="009D1C4E" w:rsidP="009D1C4E">
      <w:pPr>
        <w:jc w:val="right"/>
        <w:rPr>
          <w:b/>
          <w:i/>
        </w:rPr>
      </w:pPr>
    </w:p>
    <w:p w:rsidR="009D1C4E" w:rsidRDefault="009D1C4E" w:rsidP="009D1C4E">
      <w:pPr>
        <w:jc w:val="right"/>
        <w:rPr>
          <w:b/>
          <w:i/>
        </w:rPr>
      </w:pPr>
    </w:p>
    <w:p w:rsidR="009D1C4E" w:rsidRDefault="009D1C4E" w:rsidP="009D1C4E">
      <w:pPr>
        <w:jc w:val="right"/>
        <w:rPr>
          <w:b/>
          <w:i/>
        </w:rPr>
      </w:pPr>
    </w:p>
    <w:p w:rsidR="009D1C4E" w:rsidRDefault="009D1C4E" w:rsidP="009D1C4E">
      <w:pPr>
        <w:jc w:val="right"/>
        <w:rPr>
          <w:b/>
          <w:i/>
        </w:rPr>
      </w:pPr>
    </w:p>
    <w:p w:rsidR="009D1C4E" w:rsidRDefault="009D1C4E" w:rsidP="009D1C4E">
      <w:pPr>
        <w:jc w:val="right"/>
        <w:rPr>
          <w:b/>
          <w:i/>
        </w:rPr>
      </w:pPr>
    </w:p>
    <w:p w:rsidR="009D1C4E" w:rsidRDefault="009D1C4E" w:rsidP="009D1C4E">
      <w:pPr>
        <w:jc w:val="right"/>
        <w:rPr>
          <w:b/>
          <w:i/>
        </w:rPr>
      </w:pPr>
    </w:p>
    <w:p w:rsidR="009D1C4E" w:rsidRDefault="009D1C4E" w:rsidP="009D1C4E">
      <w:pPr>
        <w:jc w:val="right"/>
        <w:rPr>
          <w:b/>
          <w:i/>
        </w:rPr>
      </w:pPr>
    </w:p>
    <w:p w:rsidR="009D1C4E" w:rsidRDefault="009D1C4E" w:rsidP="009D1C4E">
      <w:pPr>
        <w:jc w:val="right"/>
        <w:rPr>
          <w:b/>
          <w:i/>
        </w:rPr>
      </w:pPr>
    </w:p>
    <w:p w:rsidR="009D1C4E" w:rsidRDefault="009D1C4E" w:rsidP="009D1C4E">
      <w:pPr>
        <w:jc w:val="right"/>
        <w:rPr>
          <w:b/>
          <w:i/>
        </w:rPr>
      </w:pPr>
    </w:p>
    <w:p w:rsidR="009D1C4E" w:rsidRDefault="009D1C4E" w:rsidP="009D1C4E">
      <w:pPr>
        <w:jc w:val="right"/>
        <w:rPr>
          <w:b/>
          <w:i/>
        </w:rPr>
      </w:pPr>
    </w:p>
    <w:p w:rsidR="009D1C4E" w:rsidRDefault="009D1C4E" w:rsidP="009D1C4E">
      <w:pPr>
        <w:jc w:val="right"/>
        <w:rPr>
          <w:b/>
          <w:i/>
        </w:rPr>
      </w:pPr>
    </w:p>
    <w:p w:rsidR="009D1C4E" w:rsidRDefault="009D1C4E" w:rsidP="009D1C4E">
      <w:pPr>
        <w:jc w:val="right"/>
        <w:rPr>
          <w:b/>
          <w:i/>
        </w:rPr>
      </w:pPr>
    </w:p>
    <w:p w:rsidR="009D1C4E" w:rsidRDefault="009D1C4E" w:rsidP="009D1C4E">
      <w:pPr>
        <w:jc w:val="right"/>
        <w:rPr>
          <w:b/>
          <w:i/>
        </w:rPr>
      </w:pPr>
    </w:p>
    <w:p w:rsidR="009D1C4E" w:rsidRDefault="009D1C4E" w:rsidP="009D1C4E">
      <w:pPr>
        <w:jc w:val="right"/>
        <w:rPr>
          <w:b/>
          <w:i/>
        </w:rPr>
      </w:pPr>
    </w:p>
    <w:p w:rsidR="009D1C4E" w:rsidRDefault="009D1C4E" w:rsidP="009D1C4E">
      <w:pPr>
        <w:jc w:val="right"/>
        <w:rPr>
          <w:b/>
          <w:i/>
        </w:rPr>
      </w:pPr>
    </w:p>
    <w:p w:rsidR="009D1C4E" w:rsidRDefault="009D1C4E" w:rsidP="009D1C4E">
      <w:pPr>
        <w:jc w:val="right"/>
        <w:rPr>
          <w:b/>
          <w:i/>
        </w:rPr>
      </w:pPr>
    </w:p>
    <w:p w:rsidR="009D1C4E" w:rsidRDefault="009D1C4E" w:rsidP="009D1C4E">
      <w:pPr>
        <w:jc w:val="right"/>
        <w:rPr>
          <w:b/>
          <w:i/>
        </w:rPr>
      </w:pPr>
    </w:p>
    <w:p w:rsidR="009D1C4E" w:rsidRDefault="009D1C4E" w:rsidP="009D1C4E">
      <w:pPr>
        <w:jc w:val="right"/>
        <w:rPr>
          <w:b/>
          <w:i/>
        </w:rPr>
      </w:pPr>
    </w:p>
    <w:p w:rsidR="009D1C4E" w:rsidRDefault="009D1C4E" w:rsidP="009D1C4E">
      <w:pPr>
        <w:jc w:val="right"/>
        <w:rPr>
          <w:b/>
          <w:i/>
        </w:rPr>
      </w:pPr>
    </w:p>
    <w:p w:rsidR="009D1C4E" w:rsidRDefault="009D1C4E" w:rsidP="009D1C4E">
      <w:pPr>
        <w:jc w:val="right"/>
        <w:rPr>
          <w:b/>
          <w:i/>
        </w:rPr>
      </w:pPr>
    </w:p>
    <w:p w:rsidR="009D1C4E" w:rsidRDefault="009D1C4E" w:rsidP="009D1C4E">
      <w:pPr>
        <w:jc w:val="right"/>
        <w:rPr>
          <w:b/>
          <w:i/>
        </w:rPr>
      </w:pPr>
    </w:p>
    <w:p w:rsidR="009D1C4E" w:rsidRDefault="009D1C4E" w:rsidP="009D1C4E">
      <w:pPr>
        <w:jc w:val="right"/>
        <w:rPr>
          <w:b/>
          <w:i/>
        </w:rPr>
      </w:pPr>
    </w:p>
    <w:p w:rsidR="009D1C4E" w:rsidRDefault="009D1C4E" w:rsidP="009D1C4E">
      <w:pPr>
        <w:jc w:val="right"/>
        <w:rPr>
          <w:b/>
          <w:i/>
        </w:rPr>
      </w:pPr>
    </w:p>
    <w:p w:rsidR="00E65238" w:rsidRPr="00E65238" w:rsidRDefault="00E65238" w:rsidP="00E65238">
      <w:pPr>
        <w:jc w:val="both"/>
        <w:rPr>
          <w:lang w:val="en-US"/>
        </w:rPr>
      </w:pPr>
    </w:p>
    <w:p w:rsidR="00E65238" w:rsidRDefault="00E65238" w:rsidP="00E65238">
      <w:pPr>
        <w:pStyle w:val="aa"/>
        <w:spacing w:after="0" w:line="240" w:lineRule="auto"/>
        <w:ind w:left="567"/>
        <w:jc w:val="both"/>
        <w:rPr>
          <w:rFonts w:ascii="Times New Roman" w:eastAsia="Times New Roman" w:hAnsi="Times New Roman"/>
          <w:sz w:val="24"/>
          <w:szCs w:val="24"/>
          <w:lang w:val="en-US" w:eastAsia="ru-RU"/>
        </w:rPr>
      </w:pPr>
    </w:p>
    <w:p w:rsidR="00E65238" w:rsidRDefault="00E65238" w:rsidP="00E65238">
      <w:pPr>
        <w:pStyle w:val="aa"/>
        <w:spacing w:after="0" w:line="240" w:lineRule="auto"/>
        <w:ind w:left="567"/>
        <w:jc w:val="both"/>
        <w:rPr>
          <w:rFonts w:ascii="Times New Roman" w:eastAsia="Times New Roman" w:hAnsi="Times New Roman"/>
          <w:sz w:val="24"/>
          <w:szCs w:val="24"/>
          <w:lang w:val="en-US" w:eastAsia="ru-RU"/>
        </w:rPr>
      </w:pPr>
    </w:p>
    <w:p w:rsidR="00E65238" w:rsidRPr="00E65238" w:rsidRDefault="00E65238" w:rsidP="00E65238">
      <w:pPr>
        <w:pStyle w:val="aa"/>
        <w:spacing w:after="0" w:line="240" w:lineRule="auto"/>
        <w:ind w:left="567"/>
        <w:jc w:val="both"/>
        <w:rPr>
          <w:rFonts w:ascii="Times New Roman" w:eastAsia="Times New Roman" w:hAnsi="Times New Roman"/>
          <w:sz w:val="24"/>
          <w:szCs w:val="24"/>
          <w:lang w:val="en-US" w:eastAsia="ru-RU"/>
        </w:rPr>
      </w:pPr>
      <w:r>
        <w:rPr>
          <w:rFonts w:ascii="Times New Roman" w:eastAsia="Times New Roman" w:hAnsi="Times New Roman"/>
          <w:noProof/>
          <w:sz w:val="24"/>
          <w:szCs w:val="24"/>
          <w:lang w:eastAsia="ru-RU"/>
        </w:rPr>
        <w:lastRenderedPageBreak/>
        <w:drawing>
          <wp:inline distT="0" distB="0" distL="0" distR="0">
            <wp:extent cx="6394509" cy="8873655"/>
            <wp:effectExtent l="19050" t="0" r="6291" b="0"/>
            <wp:docPr id="13" name="Рисунок 10" descr="C:\Users\USER\Desktop\2022-09-14 логопеды\логопеды 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USER\Desktop\2022-09-14 логопеды\логопеды 008.jpg"/>
                    <pic:cNvPicPr>
                      <a:picLocks noChangeAspect="1" noChangeArrowheads="1"/>
                    </pic:cNvPicPr>
                  </pic:nvPicPr>
                  <pic:blipFill>
                    <a:blip r:embed="rId32" cstate="print"/>
                    <a:srcRect/>
                    <a:stretch>
                      <a:fillRect/>
                    </a:stretch>
                  </pic:blipFill>
                  <pic:spPr bwMode="auto">
                    <a:xfrm rot="10800000">
                      <a:off x="0" y="0"/>
                      <a:ext cx="6393618" cy="8872418"/>
                    </a:xfrm>
                    <a:prstGeom prst="rect">
                      <a:avLst/>
                    </a:prstGeom>
                    <a:noFill/>
                    <a:ln w="9525">
                      <a:noFill/>
                      <a:miter lim="800000"/>
                      <a:headEnd/>
                      <a:tailEnd/>
                    </a:ln>
                  </pic:spPr>
                </pic:pic>
              </a:graphicData>
            </a:graphic>
          </wp:inline>
        </w:drawing>
      </w:r>
    </w:p>
    <w:p w:rsidR="00E65238" w:rsidRPr="00E65238" w:rsidRDefault="00E65238" w:rsidP="00E65238">
      <w:pPr>
        <w:pStyle w:val="aa"/>
        <w:spacing w:after="0" w:line="240" w:lineRule="auto"/>
        <w:ind w:left="567"/>
        <w:jc w:val="both"/>
        <w:rPr>
          <w:rFonts w:ascii="Times New Roman" w:eastAsia="Times New Roman" w:hAnsi="Times New Roman"/>
          <w:sz w:val="24"/>
          <w:szCs w:val="24"/>
          <w:lang w:eastAsia="ru-RU"/>
        </w:rPr>
      </w:pPr>
    </w:p>
    <w:p w:rsidR="009D1C4E" w:rsidRDefault="009D1C4E" w:rsidP="009D1C4E">
      <w:pPr>
        <w:pStyle w:val="aa"/>
        <w:numPr>
          <w:ilvl w:val="0"/>
          <w:numId w:val="10"/>
        </w:numPr>
        <w:spacing w:after="0" w:line="240" w:lineRule="auto"/>
        <w:ind w:left="0" w:firstLine="567"/>
        <w:jc w:val="both"/>
        <w:rPr>
          <w:rFonts w:ascii="Times New Roman" w:eastAsia="Times New Roman" w:hAnsi="Times New Roman"/>
          <w:sz w:val="24"/>
          <w:szCs w:val="24"/>
          <w:lang w:eastAsia="ru-RU"/>
        </w:rPr>
      </w:pPr>
      <w:r w:rsidRPr="00CE23F6">
        <w:rPr>
          <w:rFonts w:ascii="Times New Roman" w:eastAsia="Times New Roman" w:hAnsi="Times New Roman"/>
          <w:sz w:val="24"/>
          <w:szCs w:val="24"/>
          <w:lang w:eastAsia="ru-RU"/>
        </w:rPr>
        <w:lastRenderedPageBreak/>
        <w:t>ежегодных дополнительных оплачиваемых отпусков за ненормированный рабочий день;</w:t>
      </w:r>
    </w:p>
    <w:p w:rsidR="009D1C4E" w:rsidRDefault="009D1C4E" w:rsidP="009D1C4E">
      <w:pPr>
        <w:pStyle w:val="aa"/>
        <w:numPr>
          <w:ilvl w:val="0"/>
          <w:numId w:val="10"/>
        </w:numPr>
        <w:spacing w:after="0" w:line="240" w:lineRule="auto"/>
        <w:ind w:left="0" w:firstLine="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дополнительных оплачиваемых отпусков на основании Соглашений, коллективных договоров в целях социальной поддержки работников;</w:t>
      </w:r>
    </w:p>
    <w:p w:rsidR="009D1C4E" w:rsidRPr="00CE23F6" w:rsidRDefault="009D1C4E" w:rsidP="009D1C4E">
      <w:pPr>
        <w:pStyle w:val="aa"/>
        <w:numPr>
          <w:ilvl w:val="0"/>
          <w:numId w:val="10"/>
        </w:numPr>
        <w:spacing w:after="0" w:line="240" w:lineRule="auto"/>
        <w:ind w:left="0" w:firstLine="567"/>
        <w:jc w:val="both"/>
        <w:rPr>
          <w:rFonts w:ascii="Times New Roman" w:eastAsia="Times New Roman" w:hAnsi="Times New Roman"/>
          <w:sz w:val="24"/>
          <w:szCs w:val="24"/>
          <w:lang w:eastAsia="ru-RU"/>
        </w:rPr>
      </w:pPr>
      <w:r w:rsidRPr="00CE23F6">
        <w:rPr>
          <w:rFonts w:ascii="Times New Roman" w:eastAsia="Times New Roman" w:hAnsi="Times New Roman"/>
          <w:sz w:val="24"/>
          <w:szCs w:val="24"/>
          <w:lang w:eastAsia="ru-RU"/>
        </w:rPr>
        <w:t>отпуск без сохранения заработной платы</w:t>
      </w:r>
    </w:p>
    <w:p w:rsidR="009D1C4E" w:rsidRPr="0010530C" w:rsidRDefault="009D1C4E" w:rsidP="009D1C4E">
      <w:pPr>
        <w:ind w:firstLine="567"/>
        <w:rPr>
          <w:b/>
        </w:rPr>
      </w:pPr>
    </w:p>
    <w:p w:rsidR="009D1C4E" w:rsidRDefault="009D1C4E" w:rsidP="009D1C4E">
      <w:pPr>
        <w:ind w:firstLine="567"/>
        <w:jc w:val="center"/>
        <w:rPr>
          <w:b/>
        </w:rPr>
      </w:pPr>
      <w:r w:rsidRPr="00CE23F6">
        <w:rPr>
          <w:b/>
          <w:lang w:val="en-US"/>
        </w:rPr>
        <w:t>II</w:t>
      </w:r>
      <w:r w:rsidRPr="00CE23F6">
        <w:rPr>
          <w:b/>
        </w:rPr>
        <w:t>. Порядок предоставления ежегодных дополнительных оплачиваемых отпусков за работу в условиях, отличающихся от нормальных</w:t>
      </w:r>
    </w:p>
    <w:p w:rsidR="009D1C4E" w:rsidRPr="00CE23F6" w:rsidRDefault="009D1C4E" w:rsidP="009D1C4E">
      <w:pPr>
        <w:ind w:firstLine="567"/>
        <w:jc w:val="center"/>
        <w:rPr>
          <w:b/>
        </w:rPr>
      </w:pPr>
    </w:p>
    <w:p w:rsidR="009D1C4E" w:rsidRDefault="009D1C4E" w:rsidP="009D1C4E">
      <w:pPr>
        <w:ind w:firstLine="567"/>
        <w:jc w:val="both"/>
      </w:pPr>
      <w:r w:rsidRPr="00CE23F6">
        <w:t>2.1. Ежегодные дополнительные оплачиваемые отпуска предоставляются с целью компенсации или нейтрализации воздействия неблагоприятных факторов на здоровье работников в процессе трудовой деятельности.</w:t>
      </w:r>
    </w:p>
    <w:p w:rsidR="009D1C4E" w:rsidRPr="00CE23F6" w:rsidRDefault="009D1C4E" w:rsidP="009D1C4E">
      <w:pPr>
        <w:ind w:firstLine="567"/>
        <w:jc w:val="both"/>
      </w:pPr>
      <w:r>
        <w:t>2.2. Ежегодный дополнительный оплачиваемый отпуск предоставляется работникам, условия  труда  на рабочих местах которых по результатам специальной оценки условий труда отнесены к вредным условиям труда 2,3 или 4 степени либо опасным условиям труда.</w:t>
      </w:r>
    </w:p>
    <w:p w:rsidR="009D1C4E" w:rsidRPr="00CE23F6" w:rsidRDefault="009D1C4E" w:rsidP="009D1C4E">
      <w:pPr>
        <w:ind w:firstLine="567"/>
        <w:jc w:val="both"/>
        <w:rPr>
          <w:b/>
        </w:rPr>
      </w:pPr>
      <w:r w:rsidRPr="00CE23F6">
        <w:t xml:space="preserve">В соответствии с Постановлением Госкомтруда СССР и Президиума ВЦСПС от 25 октября 1974 года №298/П-22 «Об утверждении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 с последующими изменениями и дополнениями и на основании </w:t>
      </w:r>
      <w:r w:rsidRPr="00C73088">
        <w:t xml:space="preserve">проведенной специальной оценки условий труда (СОУТ) в соответствии с ФЗ №426-ФЗ от 28.12.2013 г. «О специальной оценке условий труда», по условиям труда в учреждении, Отчета о проведении СОУТ в организации от «18» 12.2020г.  </w:t>
      </w:r>
      <w:r w:rsidRPr="00C73088">
        <w:rPr>
          <w:b/>
        </w:rPr>
        <w:t xml:space="preserve">право на предоставление ежегодного дополнительного оплачиваемого отпуска за работу в условиях, имеющих неблагоприятное воздействие на здоровье человека вредных физических факторов имеют следующие </w:t>
      </w:r>
      <w:r w:rsidRPr="00CE23F6">
        <w:rPr>
          <w:b/>
        </w:rPr>
        <w:t>работники:</w:t>
      </w:r>
    </w:p>
    <w:p w:rsidR="009D1C4E" w:rsidRPr="00CE23F6" w:rsidRDefault="009D1C4E" w:rsidP="009D1C4E">
      <w:pPr>
        <w:pStyle w:val="aa"/>
        <w:numPr>
          <w:ilvl w:val="0"/>
          <w:numId w:val="11"/>
        </w:numPr>
        <w:spacing w:after="0" w:line="240" w:lineRule="auto"/>
        <w:ind w:left="0" w:firstLine="567"/>
        <w:jc w:val="both"/>
        <w:rPr>
          <w:rFonts w:ascii="Times New Roman" w:hAnsi="Times New Roman"/>
          <w:b/>
          <w:i/>
          <w:sz w:val="24"/>
          <w:szCs w:val="24"/>
        </w:rPr>
      </w:pPr>
      <w:r w:rsidRPr="00CE23F6">
        <w:rPr>
          <w:rFonts w:ascii="Times New Roman" w:hAnsi="Times New Roman"/>
          <w:b/>
          <w:i/>
          <w:sz w:val="24"/>
          <w:szCs w:val="24"/>
        </w:rPr>
        <w:t>повар, постоянно работающий у плиты;</w:t>
      </w:r>
    </w:p>
    <w:p w:rsidR="009D1C4E" w:rsidRPr="00CE23F6" w:rsidRDefault="009D1C4E" w:rsidP="009D1C4E">
      <w:pPr>
        <w:pStyle w:val="aa"/>
        <w:numPr>
          <w:ilvl w:val="0"/>
          <w:numId w:val="11"/>
        </w:numPr>
        <w:spacing w:after="0" w:line="240" w:lineRule="auto"/>
        <w:ind w:left="0" w:firstLine="567"/>
        <w:jc w:val="both"/>
        <w:rPr>
          <w:rFonts w:ascii="Times New Roman" w:hAnsi="Times New Roman"/>
          <w:b/>
          <w:i/>
          <w:sz w:val="24"/>
          <w:szCs w:val="24"/>
        </w:rPr>
      </w:pPr>
      <w:r>
        <w:rPr>
          <w:rFonts w:ascii="Times New Roman" w:hAnsi="Times New Roman"/>
          <w:b/>
          <w:i/>
          <w:sz w:val="24"/>
          <w:szCs w:val="24"/>
        </w:rPr>
        <w:t>рабочий</w:t>
      </w:r>
      <w:r w:rsidRPr="00CE23F6">
        <w:rPr>
          <w:rFonts w:ascii="Times New Roman" w:hAnsi="Times New Roman"/>
          <w:b/>
          <w:i/>
          <w:sz w:val="24"/>
          <w:szCs w:val="24"/>
        </w:rPr>
        <w:t xml:space="preserve"> по стирке белья;</w:t>
      </w:r>
    </w:p>
    <w:p w:rsidR="009D1C4E" w:rsidRPr="00CE23F6" w:rsidRDefault="009D1C4E" w:rsidP="009D1C4E">
      <w:pPr>
        <w:pStyle w:val="aa"/>
        <w:numPr>
          <w:ilvl w:val="0"/>
          <w:numId w:val="11"/>
        </w:numPr>
        <w:spacing w:after="0" w:line="240" w:lineRule="auto"/>
        <w:ind w:left="0" w:firstLine="567"/>
        <w:jc w:val="both"/>
        <w:rPr>
          <w:rFonts w:ascii="Times New Roman" w:hAnsi="Times New Roman"/>
          <w:b/>
          <w:i/>
          <w:sz w:val="24"/>
          <w:szCs w:val="24"/>
        </w:rPr>
      </w:pPr>
      <w:r w:rsidRPr="00CE23F6">
        <w:rPr>
          <w:rFonts w:ascii="Times New Roman" w:hAnsi="Times New Roman"/>
          <w:b/>
          <w:i/>
          <w:sz w:val="24"/>
          <w:szCs w:val="24"/>
        </w:rPr>
        <w:t>уборщик служебных помещений, занятый уборкой наружных (общественных) уборных и санузлов;</w:t>
      </w:r>
    </w:p>
    <w:p w:rsidR="009D1C4E" w:rsidRPr="00CE23F6" w:rsidRDefault="009D1C4E" w:rsidP="009D1C4E">
      <w:pPr>
        <w:pStyle w:val="aa"/>
        <w:numPr>
          <w:ilvl w:val="0"/>
          <w:numId w:val="11"/>
        </w:numPr>
        <w:spacing w:after="0" w:line="240" w:lineRule="auto"/>
        <w:ind w:left="0" w:firstLine="567"/>
        <w:jc w:val="both"/>
        <w:rPr>
          <w:rFonts w:ascii="Times New Roman" w:hAnsi="Times New Roman"/>
          <w:b/>
          <w:i/>
          <w:sz w:val="24"/>
          <w:szCs w:val="24"/>
        </w:rPr>
      </w:pPr>
      <w:r w:rsidRPr="00CE23F6">
        <w:rPr>
          <w:rFonts w:ascii="Times New Roman" w:hAnsi="Times New Roman"/>
          <w:b/>
          <w:i/>
          <w:sz w:val="24"/>
          <w:szCs w:val="24"/>
        </w:rPr>
        <w:t xml:space="preserve">медицинская сестра </w:t>
      </w:r>
      <w:r>
        <w:rPr>
          <w:rFonts w:ascii="Times New Roman" w:hAnsi="Times New Roman"/>
          <w:b/>
          <w:i/>
          <w:sz w:val="24"/>
          <w:szCs w:val="24"/>
        </w:rPr>
        <w:t xml:space="preserve">  </w:t>
      </w:r>
    </w:p>
    <w:p w:rsidR="009D1C4E" w:rsidRPr="00CE23F6" w:rsidRDefault="009D1C4E" w:rsidP="009D1C4E">
      <w:pPr>
        <w:ind w:firstLine="567"/>
        <w:jc w:val="both"/>
      </w:pPr>
      <w:r w:rsidRPr="00CE23F6">
        <w:t>2.</w:t>
      </w:r>
      <w:r>
        <w:t>3</w:t>
      </w:r>
      <w:r w:rsidRPr="00CE23F6">
        <w:t>.</w:t>
      </w:r>
      <w:r>
        <w:t xml:space="preserve"> </w:t>
      </w:r>
      <w:r w:rsidRPr="00CE23F6">
        <w:t>Дополнительный отпуск за работу в условиях, имеющих неблагоприятное воздействие на здоровье человека вредных физических факторов,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9D1C4E" w:rsidRPr="00CE23F6" w:rsidRDefault="009D1C4E" w:rsidP="009D1C4E">
      <w:pPr>
        <w:ind w:firstLine="567"/>
        <w:jc w:val="both"/>
      </w:pPr>
      <w:r w:rsidRPr="00CE23F6">
        <w:t>2.</w:t>
      </w:r>
      <w:r>
        <w:t>4</w:t>
      </w:r>
      <w:r w:rsidRPr="00CE23F6">
        <w:t>.</w:t>
      </w:r>
      <w:r>
        <w:t xml:space="preserve"> </w:t>
      </w:r>
      <w:r w:rsidRPr="00CE23F6">
        <w:t xml:space="preserve">Дополнительный отпуск за работу в условиях, имеющих неблагоприятное воздействие на здоровье человека вредных физических факторов, </w:t>
      </w:r>
      <w:r>
        <w:t>при</w:t>
      </w:r>
      <w:r w:rsidRPr="00CE23F6">
        <w:t xml:space="preserve"> суммировании с основным отпуском должен быть пересчитан в календарные дни и оплачен за общее количество календарных дней отпуска.</w:t>
      </w:r>
    </w:p>
    <w:p w:rsidR="009D1C4E" w:rsidRPr="00CE23F6" w:rsidRDefault="009D1C4E" w:rsidP="009D1C4E">
      <w:pPr>
        <w:ind w:firstLine="567"/>
        <w:jc w:val="both"/>
      </w:pPr>
      <w:r w:rsidRPr="00CE23F6">
        <w:t>Порядок пересчета: к последнему дню ежегодного отпуска, установленного в календарных днях, присоединяется дополнительный отпуск первоначально по календарю в рабочих днях, исчисленных по шестидневной рабочей неделе, а затем пересчитывается в календарные дни.</w:t>
      </w:r>
    </w:p>
    <w:p w:rsidR="009D1C4E" w:rsidRPr="00CE23F6" w:rsidRDefault="009D1C4E" w:rsidP="009D1C4E">
      <w:pPr>
        <w:ind w:firstLine="567"/>
        <w:jc w:val="both"/>
      </w:pPr>
      <w:r w:rsidRPr="00CE23F6">
        <w:t>В случае переноса неиспользования дополнительного отпуска при увольнении право на указанный отпуск реализуется в порядке, установленным трудовом законодательством РФ для ежегодных оплачиваемых отпусков.</w:t>
      </w:r>
    </w:p>
    <w:p w:rsidR="009D1C4E" w:rsidRPr="004B70B5" w:rsidRDefault="009D1C4E" w:rsidP="009D1C4E">
      <w:pPr>
        <w:ind w:firstLine="567"/>
        <w:jc w:val="both"/>
      </w:pPr>
      <w:r w:rsidRPr="00CE23F6">
        <w:t xml:space="preserve">Оплата дополнительных отпусков, предоставляемых работникам за работу в условиях, имеющих неблагоприятное воздействие на здоровье человека вредных физических факторов, производится в пределах фонда оплаты труда </w:t>
      </w:r>
      <w:r w:rsidRPr="004B70B5">
        <w:t>учреждения.</w:t>
      </w:r>
    </w:p>
    <w:p w:rsidR="009D1C4E" w:rsidRPr="00CC39CE" w:rsidRDefault="009D1C4E" w:rsidP="009D1C4E">
      <w:pPr>
        <w:ind w:firstLine="567"/>
        <w:jc w:val="both"/>
      </w:pPr>
      <w:r w:rsidRPr="00CC39CE">
        <w:lastRenderedPageBreak/>
        <w:t>2.5. Работодатель ведет учет времени, фактически отработанного каждым работником в условиях  имеющих неблагоприятное воздействие на здоровье человека вредных физических факторов.</w:t>
      </w:r>
    </w:p>
    <w:p w:rsidR="009D1C4E" w:rsidRPr="00CC39CE" w:rsidRDefault="009D1C4E" w:rsidP="009D1C4E">
      <w:pPr>
        <w:ind w:firstLine="567"/>
        <w:jc w:val="both"/>
      </w:pPr>
      <w:r w:rsidRPr="00CC39CE">
        <w:t xml:space="preserve">2.6. Продолжительность ежегодного дополнительного оплачиваемого отпуска  конкретного работника устанавливается трудовым договором с учетом специальной оценки условий труда. </w:t>
      </w:r>
      <w:r w:rsidRPr="00CC39CE">
        <w:rPr>
          <w:b/>
        </w:rPr>
        <w:t>Минимальная</w:t>
      </w:r>
      <w:r w:rsidRPr="00CC39CE">
        <w:t xml:space="preserve"> продолжительность ежегодного дополнительного оплачиваемого отпуска составляет 7 </w:t>
      </w:r>
      <w:r w:rsidRPr="00CC39CE">
        <w:rPr>
          <w:b/>
        </w:rPr>
        <w:t xml:space="preserve">календарных </w:t>
      </w:r>
      <w:r w:rsidRPr="00CC39CE">
        <w:t>дней.</w:t>
      </w:r>
    </w:p>
    <w:p w:rsidR="009D1C4E" w:rsidRPr="00CE23F6" w:rsidRDefault="009D1C4E" w:rsidP="009D1C4E">
      <w:pPr>
        <w:ind w:firstLine="567"/>
        <w:jc w:val="both"/>
      </w:pPr>
    </w:p>
    <w:p w:rsidR="009D1C4E" w:rsidRPr="00CE23F6" w:rsidRDefault="009D1C4E" w:rsidP="009D1C4E">
      <w:pPr>
        <w:jc w:val="center"/>
        <w:rPr>
          <w:b/>
        </w:rPr>
      </w:pPr>
      <w:r w:rsidRPr="00CE23F6">
        <w:rPr>
          <w:b/>
        </w:rPr>
        <w:t xml:space="preserve">Перечень </w:t>
      </w:r>
    </w:p>
    <w:p w:rsidR="009D1C4E" w:rsidRPr="00CE23F6" w:rsidRDefault="009D1C4E" w:rsidP="009D1C4E">
      <w:pPr>
        <w:jc w:val="center"/>
        <w:rPr>
          <w:b/>
        </w:rPr>
      </w:pPr>
      <w:r w:rsidRPr="00CE23F6">
        <w:rPr>
          <w:b/>
        </w:rPr>
        <w:t xml:space="preserve"> работ, профессий и должностей с вредными условиями труда, работа в которых дает право на дополнительный отпуск и сокращенный рабочий день</w:t>
      </w:r>
    </w:p>
    <w:p w:rsidR="009D1C4E" w:rsidRPr="00CE23F6" w:rsidRDefault="009D1C4E" w:rsidP="009D1C4E">
      <w:pPr>
        <w:jc w:val="center"/>
        <w:rPr>
          <w:b/>
        </w:rPr>
      </w:pPr>
      <w:r w:rsidRPr="00CE23F6">
        <w:rPr>
          <w:b/>
        </w:rPr>
        <w:t xml:space="preserve">(извлечение) </w:t>
      </w:r>
    </w:p>
    <w:p w:rsidR="009D1C4E" w:rsidRPr="00CE23F6" w:rsidRDefault="009D1C4E" w:rsidP="009D1C4E">
      <w:pPr>
        <w:jc w:val="both"/>
      </w:pPr>
    </w:p>
    <w:tbl>
      <w:tblPr>
        <w:tblStyle w:val="31"/>
        <w:tblW w:w="9571" w:type="dxa"/>
        <w:tblLayout w:type="fixed"/>
        <w:tblLook w:val="04A0" w:firstRow="1" w:lastRow="0" w:firstColumn="1" w:lastColumn="0" w:noHBand="0" w:noVBand="1"/>
      </w:tblPr>
      <w:tblGrid>
        <w:gridCol w:w="1129"/>
        <w:gridCol w:w="3969"/>
        <w:gridCol w:w="2718"/>
        <w:gridCol w:w="1755"/>
      </w:tblGrid>
      <w:tr w:rsidR="009D1C4E" w:rsidRPr="00CE23F6" w:rsidTr="0085269D">
        <w:tc>
          <w:tcPr>
            <w:tcW w:w="1129" w:type="dxa"/>
          </w:tcPr>
          <w:p w:rsidR="009D1C4E" w:rsidRPr="00A436DF" w:rsidRDefault="009D1C4E" w:rsidP="0085269D">
            <w:pPr>
              <w:jc w:val="center"/>
              <w:rPr>
                <w:b/>
              </w:rPr>
            </w:pPr>
            <w:r w:rsidRPr="00A436DF">
              <w:rPr>
                <w:b/>
              </w:rPr>
              <w:t xml:space="preserve">№№ </w:t>
            </w:r>
          </w:p>
          <w:p w:rsidR="009D1C4E" w:rsidRPr="00A436DF" w:rsidRDefault="009D1C4E" w:rsidP="0085269D">
            <w:pPr>
              <w:jc w:val="center"/>
              <w:rPr>
                <w:b/>
              </w:rPr>
            </w:pPr>
            <w:r w:rsidRPr="00A436DF">
              <w:rPr>
                <w:b/>
              </w:rPr>
              <w:t>По «Списку»</w:t>
            </w:r>
          </w:p>
        </w:tc>
        <w:tc>
          <w:tcPr>
            <w:tcW w:w="3969" w:type="dxa"/>
          </w:tcPr>
          <w:p w:rsidR="009D1C4E" w:rsidRPr="00A436DF" w:rsidRDefault="009D1C4E" w:rsidP="0085269D">
            <w:pPr>
              <w:jc w:val="center"/>
              <w:rPr>
                <w:b/>
              </w:rPr>
            </w:pPr>
            <w:r w:rsidRPr="00A436DF">
              <w:rPr>
                <w:b/>
              </w:rPr>
              <w:t>Наименование производств, цехов, профессий и должностей</w:t>
            </w:r>
          </w:p>
        </w:tc>
        <w:tc>
          <w:tcPr>
            <w:tcW w:w="2718" w:type="dxa"/>
          </w:tcPr>
          <w:p w:rsidR="009D1C4E" w:rsidRDefault="009D1C4E" w:rsidP="0085269D">
            <w:pPr>
              <w:jc w:val="center"/>
              <w:rPr>
                <w:b/>
              </w:rPr>
            </w:pPr>
            <w:r w:rsidRPr="00A436DF">
              <w:rPr>
                <w:b/>
              </w:rPr>
              <w:t>Продолжительность доп.отпуск.</w:t>
            </w:r>
          </w:p>
          <w:p w:rsidR="009D1C4E" w:rsidRPr="00A436DF" w:rsidRDefault="009D1C4E" w:rsidP="0085269D">
            <w:pPr>
              <w:jc w:val="center"/>
              <w:rPr>
                <w:b/>
              </w:rPr>
            </w:pPr>
            <w:r w:rsidRPr="00A436DF">
              <w:rPr>
                <w:b/>
              </w:rPr>
              <w:t>(в раб.днях)</w:t>
            </w:r>
          </w:p>
        </w:tc>
        <w:tc>
          <w:tcPr>
            <w:tcW w:w="1755" w:type="dxa"/>
          </w:tcPr>
          <w:p w:rsidR="009D1C4E" w:rsidRPr="00A436DF" w:rsidRDefault="009D1C4E" w:rsidP="0085269D">
            <w:pPr>
              <w:jc w:val="center"/>
              <w:rPr>
                <w:b/>
              </w:rPr>
            </w:pPr>
            <w:r w:rsidRPr="00A436DF">
              <w:rPr>
                <w:b/>
              </w:rPr>
              <w:t>Продолжит</w:t>
            </w:r>
          </w:p>
          <w:p w:rsidR="009D1C4E" w:rsidRPr="00A436DF" w:rsidRDefault="009D1C4E" w:rsidP="0085269D">
            <w:pPr>
              <w:jc w:val="center"/>
              <w:rPr>
                <w:b/>
              </w:rPr>
            </w:pPr>
            <w:r w:rsidRPr="00A436DF">
              <w:rPr>
                <w:b/>
              </w:rPr>
              <w:t>сокращен. раб. дня</w:t>
            </w:r>
          </w:p>
          <w:p w:rsidR="009D1C4E" w:rsidRPr="00A436DF" w:rsidRDefault="009D1C4E" w:rsidP="0085269D">
            <w:pPr>
              <w:jc w:val="center"/>
              <w:rPr>
                <w:b/>
              </w:rPr>
            </w:pPr>
            <w:r w:rsidRPr="00A436DF">
              <w:rPr>
                <w:b/>
              </w:rPr>
              <w:t>(в часах)</w:t>
            </w:r>
          </w:p>
        </w:tc>
      </w:tr>
      <w:tr w:rsidR="009D1C4E" w:rsidRPr="00CE23F6" w:rsidTr="0085269D">
        <w:trPr>
          <w:trHeight w:val="354"/>
        </w:trPr>
        <w:tc>
          <w:tcPr>
            <w:tcW w:w="1129" w:type="dxa"/>
          </w:tcPr>
          <w:p w:rsidR="009D1C4E" w:rsidRPr="00A436DF" w:rsidRDefault="009D1C4E" w:rsidP="0085269D">
            <w:pPr>
              <w:jc w:val="center"/>
              <w:rPr>
                <w:b/>
              </w:rPr>
            </w:pPr>
            <w:r w:rsidRPr="00A436DF">
              <w:rPr>
                <w:b/>
              </w:rPr>
              <w:t>1</w:t>
            </w:r>
          </w:p>
        </w:tc>
        <w:tc>
          <w:tcPr>
            <w:tcW w:w="3969" w:type="dxa"/>
          </w:tcPr>
          <w:p w:rsidR="009D1C4E" w:rsidRPr="00A436DF" w:rsidRDefault="009D1C4E" w:rsidP="0085269D">
            <w:pPr>
              <w:jc w:val="center"/>
              <w:rPr>
                <w:b/>
              </w:rPr>
            </w:pPr>
            <w:r w:rsidRPr="00A436DF">
              <w:rPr>
                <w:b/>
              </w:rPr>
              <w:t>2</w:t>
            </w:r>
          </w:p>
        </w:tc>
        <w:tc>
          <w:tcPr>
            <w:tcW w:w="2718" w:type="dxa"/>
          </w:tcPr>
          <w:p w:rsidR="009D1C4E" w:rsidRPr="00A436DF" w:rsidRDefault="009D1C4E" w:rsidP="0085269D">
            <w:pPr>
              <w:jc w:val="center"/>
              <w:rPr>
                <w:b/>
              </w:rPr>
            </w:pPr>
            <w:r w:rsidRPr="00A436DF">
              <w:rPr>
                <w:b/>
              </w:rPr>
              <w:t>3</w:t>
            </w:r>
          </w:p>
        </w:tc>
        <w:tc>
          <w:tcPr>
            <w:tcW w:w="1755" w:type="dxa"/>
          </w:tcPr>
          <w:p w:rsidR="009D1C4E" w:rsidRPr="00A436DF" w:rsidRDefault="009D1C4E" w:rsidP="0085269D">
            <w:pPr>
              <w:jc w:val="center"/>
              <w:rPr>
                <w:b/>
              </w:rPr>
            </w:pPr>
            <w:r w:rsidRPr="00A436DF">
              <w:rPr>
                <w:b/>
              </w:rPr>
              <w:t>4</w:t>
            </w:r>
          </w:p>
        </w:tc>
      </w:tr>
      <w:tr w:rsidR="009D1C4E" w:rsidRPr="00CE23F6" w:rsidTr="0085269D">
        <w:tc>
          <w:tcPr>
            <w:tcW w:w="1129" w:type="dxa"/>
          </w:tcPr>
          <w:p w:rsidR="009D1C4E" w:rsidRPr="00CE23F6" w:rsidRDefault="009D1C4E" w:rsidP="0085269D">
            <w:pPr>
              <w:jc w:val="center"/>
            </w:pPr>
            <w:r w:rsidRPr="00CE23F6">
              <w:t>1</w:t>
            </w:r>
          </w:p>
        </w:tc>
        <w:tc>
          <w:tcPr>
            <w:tcW w:w="3969" w:type="dxa"/>
          </w:tcPr>
          <w:p w:rsidR="009D1C4E" w:rsidRPr="00CE23F6" w:rsidRDefault="009D1C4E" w:rsidP="0085269D">
            <w:r w:rsidRPr="00CE23F6">
              <w:t>Средний медицинский персонал</w:t>
            </w:r>
          </w:p>
        </w:tc>
        <w:tc>
          <w:tcPr>
            <w:tcW w:w="2718" w:type="dxa"/>
          </w:tcPr>
          <w:p w:rsidR="009D1C4E" w:rsidRPr="00CE23F6" w:rsidRDefault="009D1C4E" w:rsidP="0085269D">
            <w:pPr>
              <w:jc w:val="center"/>
            </w:pPr>
            <w:r w:rsidRPr="00CE23F6">
              <w:t>12</w:t>
            </w:r>
          </w:p>
        </w:tc>
        <w:tc>
          <w:tcPr>
            <w:tcW w:w="1755" w:type="dxa"/>
          </w:tcPr>
          <w:p w:rsidR="009D1C4E" w:rsidRPr="00CE23F6" w:rsidRDefault="009D1C4E" w:rsidP="0085269D">
            <w:pPr>
              <w:jc w:val="center"/>
            </w:pPr>
          </w:p>
        </w:tc>
      </w:tr>
      <w:tr w:rsidR="009D1C4E" w:rsidRPr="00CE23F6" w:rsidTr="0085269D">
        <w:tc>
          <w:tcPr>
            <w:tcW w:w="1129" w:type="dxa"/>
          </w:tcPr>
          <w:p w:rsidR="009D1C4E" w:rsidRPr="00CE23F6" w:rsidRDefault="009D1C4E" w:rsidP="0085269D">
            <w:pPr>
              <w:jc w:val="center"/>
            </w:pPr>
            <w:r w:rsidRPr="00CE23F6">
              <w:t>2</w:t>
            </w:r>
          </w:p>
        </w:tc>
        <w:tc>
          <w:tcPr>
            <w:tcW w:w="3969" w:type="dxa"/>
          </w:tcPr>
          <w:p w:rsidR="009D1C4E" w:rsidRPr="00CE23F6" w:rsidRDefault="009D1C4E" w:rsidP="0085269D">
            <w:r w:rsidRPr="00CE23F6">
              <w:t>Машинистка, постоянн</w:t>
            </w:r>
            <w:r>
              <w:t>о работающая на пишущей машинке</w:t>
            </w:r>
          </w:p>
        </w:tc>
        <w:tc>
          <w:tcPr>
            <w:tcW w:w="2718" w:type="dxa"/>
          </w:tcPr>
          <w:p w:rsidR="009D1C4E" w:rsidRPr="00CE23F6" w:rsidRDefault="009D1C4E" w:rsidP="0085269D">
            <w:pPr>
              <w:jc w:val="center"/>
            </w:pPr>
            <w:r w:rsidRPr="00CE23F6">
              <w:t>6</w:t>
            </w:r>
          </w:p>
        </w:tc>
        <w:tc>
          <w:tcPr>
            <w:tcW w:w="1755" w:type="dxa"/>
          </w:tcPr>
          <w:p w:rsidR="009D1C4E" w:rsidRPr="00CE23F6" w:rsidRDefault="009D1C4E" w:rsidP="0085269D">
            <w:pPr>
              <w:jc w:val="center"/>
            </w:pPr>
          </w:p>
        </w:tc>
      </w:tr>
      <w:tr w:rsidR="009D1C4E" w:rsidRPr="00CE23F6" w:rsidTr="0085269D">
        <w:tc>
          <w:tcPr>
            <w:tcW w:w="1129" w:type="dxa"/>
          </w:tcPr>
          <w:p w:rsidR="009D1C4E" w:rsidRPr="00CE23F6" w:rsidRDefault="009D1C4E" w:rsidP="0085269D">
            <w:pPr>
              <w:jc w:val="center"/>
            </w:pPr>
            <w:r w:rsidRPr="00CE23F6">
              <w:t>3</w:t>
            </w:r>
          </w:p>
        </w:tc>
        <w:tc>
          <w:tcPr>
            <w:tcW w:w="3969" w:type="dxa"/>
          </w:tcPr>
          <w:p w:rsidR="009D1C4E" w:rsidRPr="00CE23F6" w:rsidRDefault="009D1C4E" w:rsidP="0085269D">
            <w:r>
              <w:t>Шеф-повар, п</w:t>
            </w:r>
            <w:r w:rsidRPr="00CE23F6">
              <w:t>овар, постоянно работающий у плиты</w:t>
            </w:r>
          </w:p>
        </w:tc>
        <w:tc>
          <w:tcPr>
            <w:tcW w:w="2718" w:type="dxa"/>
          </w:tcPr>
          <w:p w:rsidR="009D1C4E" w:rsidRPr="00CE23F6" w:rsidRDefault="009D1C4E" w:rsidP="0085269D">
            <w:pPr>
              <w:jc w:val="center"/>
            </w:pPr>
            <w:r w:rsidRPr="00CE23F6">
              <w:t>6</w:t>
            </w:r>
          </w:p>
        </w:tc>
        <w:tc>
          <w:tcPr>
            <w:tcW w:w="1755" w:type="dxa"/>
          </w:tcPr>
          <w:p w:rsidR="009D1C4E" w:rsidRPr="00CE23F6" w:rsidRDefault="009D1C4E" w:rsidP="0085269D">
            <w:pPr>
              <w:jc w:val="center"/>
            </w:pPr>
          </w:p>
        </w:tc>
      </w:tr>
      <w:tr w:rsidR="009D1C4E" w:rsidRPr="00CE23F6" w:rsidTr="0085269D">
        <w:tc>
          <w:tcPr>
            <w:tcW w:w="1129" w:type="dxa"/>
          </w:tcPr>
          <w:p w:rsidR="009D1C4E" w:rsidRPr="00CE23F6" w:rsidRDefault="009D1C4E" w:rsidP="0085269D">
            <w:pPr>
              <w:jc w:val="center"/>
            </w:pPr>
            <w:r w:rsidRPr="00CE23F6">
              <w:t>4</w:t>
            </w:r>
          </w:p>
        </w:tc>
        <w:tc>
          <w:tcPr>
            <w:tcW w:w="3969" w:type="dxa"/>
          </w:tcPr>
          <w:p w:rsidR="009D1C4E" w:rsidRPr="00CE23F6" w:rsidRDefault="009D1C4E" w:rsidP="0085269D">
            <w:r w:rsidRPr="00C73088">
              <w:t>Рабочий по стирке белья (ручная стирка)</w:t>
            </w:r>
          </w:p>
        </w:tc>
        <w:tc>
          <w:tcPr>
            <w:tcW w:w="2718" w:type="dxa"/>
          </w:tcPr>
          <w:p w:rsidR="009D1C4E" w:rsidRPr="00CE23F6" w:rsidRDefault="009D1C4E" w:rsidP="0085269D">
            <w:pPr>
              <w:jc w:val="center"/>
            </w:pPr>
            <w:r w:rsidRPr="00CE23F6">
              <w:t>6</w:t>
            </w:r>
          </w:p>
        </w:tc>
        <w:tc>
          <w:tcPr>
            <w:tcW w:w="1755" w:type="dxa"/>
          </w:tcPr>
          <w:p w:rsidR="009D1C4E" w:rsidRPr="00CE23F6" w:rsidRDefault="009D1C4E" w:rsidP="0085269D">
            <w:pPr>
              <w:jc w:val="center"/>
            </w:pPr>
          </w:p>
        </w:tc>
      </w:tr>
    </w:tbl>
    <w:p w:rsidR="009D1C4E" w:rsidRDefault="009D1C4E" w:rsidP="009D1C4E">
      <w:pPr>
        <w:jc w:val="both"/>
        <w:rPr>
          <w:b/>
        </w:rPr>
      </w:pPr>
      <w:r>
        <w:rPr>
          <w:b/>
        </w:rPr>
        <w:t xml:space="preserve"> </w:t>
      </w:r>
    </w:p>
    <w:p w:rsidR="009D1C4E" w:rsidRDefault="009D1C4E" w:rsidP="009D1C4E">
      <w:pPr>
        <w:shd w:val="clear" w:color="auto" w:fill="FFFFFF"/>
        <w:ind w:firstLine="567"/>
        <w:jc w:val="center"/>
        <w:textAlignment w:val="baseline"/>
        <w:outlineLvl w:val="1"/>
        <w:rPr>
          <w:b/>
          <w:spacing w:val="2"/>
        </w:rPr>
      </w:pPr>
      <w:r w:rsidRPr="00CE23F6">
        <w:rPr>
          <w:b/>
          <w:lang w:val="en-US"/>
        </w:rPr>
        <w:t>III</w:t>
      </w:r>
      <w:r w:rsidRPr="00CE23F6">
        <w:rPr>
          <w:b/>
        </w:rPr>
        <w:t>.</w:t>
      </w:r>
      <w:r>
        <w:rPr>
          <w:b/>
        </w:rPr>
        <w:t xml:space="preserve"> </w:t>
      </w:r>
      <w:r w:rsidRPr="00507AAD">
        <w:rPr>
          <w:b/>
          <w:spacing w:val="2"/>
        </w:rPr>
        <w:t xml:space="preserve">Правила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 Республики Татарстан  </w:t>
      </w:r>
    </w:p>
    <w:p w:rsidR="009D1C4E" w:rsidRPr="00507AAD" w:rsidRDefault="009D1C4E" w:rsidP="009D1C4E">
      <w:pPr>
        <w:shd w:val="clear" w:color="auto" w:fill="FFFFFF"/>
        <w:ind w:firstLine="567"/>
        <w:jc w:val="center"/>
        <w:textAlignment w:val="baseline"/>
        <w:outlineLvl w:val="1"/>
        <w:rPr>
          <w:b/>
          <w:spacing w:val="2"/>
        </w:rPr>
      </w:pPr>
      <w:r w:rsidRPr="00507AAD">
        <w:rPr>
          <w:b/>
          <w:spacing w:val="2"/>
        </w:rPr>
        <w:t>(утв. постановлением КМ РТ от 26 мая 2003 г. N 280)</w:t>
      </w:r>
    </w:p>
    <w:p w:rsidR="009D1C4E" w:rsidRPr="00507AAD" w:rsidRDefault="009D1C4E" w:rsidP="009D1C4E">
      <w:pPr>
        <w:shd w:val="clear" w:color="auto" w:fill="FFFFFF"/>
        <w:ind w:firstLine="567"/>
        <w:jc w:val="both"/>
        <w:textAlignment w:val="baseline"/>
        <w:rPr>
          <w:spacing w:val="2"/>
        </w:rPr>
      </w:pPr>
      <w:r>
        <w:rPr>
          <w:spacing w:val="2"/>
        </w:rPr>
        <w:t>3.</w:t>
      </w:r>
      <w:r w:rsidRPr="00507AAD">
        <w:rPr>
          <w:spacing w:val="2"/>
        </w:rPr>
        <w:t>1. Ежегодный дополнительный оплачиваемый отпуск работникам с ненормированным рабочим днем (далее - дополнительный отпуск) предоставляется за работу в условиях ненормированного рабочего дня отдельным работникам организаций, финансируемых за счет средств бюджета Республики Татарстан, если эти работники при необходимости эпизодически привлекаются по распоряжению работодателя к выполнению своих трудовых функций за пределами установленной для них продолжительности рабочего времени.</w:t>
      </w:r>
    </w:p>
    <w:p w:rsidR="009D1C4E" w:rsidRPr="00507AAD" w:rsidRDefault="009D1C4E" w:rsidP="009D1C4E">
      <w:pPr>
        <w:shd w:val="clear" w:color="auto" w:fill="FFFFFF"/>
        <w:ind w:firstLine="567"/>
        <w:jc w:val="both"/>
        <w:textAlignment w:val="baseline"/>
        <w:rPr>
          <w:spacing w:val="2"/>
        </w:rPr>
      </w:pPr>
      <w:r>
        <w:rPr>
          <w:spacing w:val="2"/>
        </w:rPr>
        <w:t>3.</w:t>
      </w:r>
      <w:r w:rsidRPr="00507AAD">
        <w:rPr>
          <w:spacing w:val="2"/>
        </w:rPr>
        <w:t>2. Перечень должностей работников с ненормированным рабочим днем устанавливается коллективным договором, соглашениями или локальным нормативным правовым актом, принимаемым с учетом мнения представительного органа работников. </w:t>
      </w:r>
    </w:p>
    <w:p w:rsidR="009D1C4E" w:rsidRPr="00507AAD" w:rsidRDefault="009D1C4E" w:rsidP="009D1C4E">
      <w:pPr>
        <w:shd w:val="clear" w:color="auto" w:fill="FFFFFF"/>
        <w:ind w:firstLine="567"/>
        <w:jc w:val="both"/>
        <w:textAlignment w:val="baseline"/>
        <w:rPr>
          <w:spacing w:val="2"/>
        </w:rPr>
      </w:pPr>
      <w:r w:rsidRPr="00507AAD">
        <w:rPr>
          <w:spacing w:val="2"/>
        </w:rPr>
        <w:t>В перечень должностей работников с ненормированным рабочим днем включается руководящий, технический и хозяйственный персонал и другие лица, труд которых в течение рабочего дня не поддается точному учету, лица, которые распределяют рабочее время по своему усмотрению, а также лица, рабочее время которых по характеру работы делится на части неопределенной продолжительности.</w:t>
      </w:r>
    </w:p>
    <w:p w:rsidR="009D1C4E" w:rsidRPr="00507AAD" w:rsidRDefault="009D1C4E" w:rsidP="009D1C4E">
      <w:pPr>
        <w:shd w:val="clear" w:color="auto" w:fill="FFFFFF"/>
        <w:ind w:firstLine="567"/>
        <w:jc w:val="both"/>
        <w:textAlignment w:val="baseline"/>
        <w:rPr>
          <w:spacing w:val="2"/>
        </w:rPr>
      </w:pPr>
      <w:r>
        <w:rPr>
          <w:spacing w:val="2"/>
        </w:rPr>
        <w:t>3.</w:t>
      </w:r>
      <w:r w:rsidRPr="00507AAD">
        <w:rPr>
          <w:spacing w:val="2"/>
        </w:rPr>
        <w:t>3. Продолжительность дополнительного отпуска, предоставляемого работникам с ненормированным рабочим днем, не может быть менее трех календарных дней.</w:t>
      </w:r>
    </w:p>
    <w:p w:rsidR="009D1C4E" w:rsidRPr="00507AAD" w:rsidRDefault="009D1C4E" w:rsidP="009D1C4E">
      <w:pPr>
        <w:shd w:val="clear" w:color="auto" w:fill="FFFFFF"/>
        <w:ind w:firstLine="567"/>
        <w:jc w:val="both"/>
        <w:textAlignment w:val="baseline"/>
        <w:rPr>
          <w:spacing w:val="2"/>
        </w:rPr>
      </w:pPr>
      <w:r w:rsidRPr="00507AAD">
        <w:rPr>
          <w:spacing w:val="2"/>
        </w:rPr>
        <w:lastRenderedPageBreak/>
        <w:t>Продолжительность дополнительного отпуска по соответствующим должностям устанавливается коллективным договором или правилами внутреннего трудового распорядка организации и зависит от объема работы, степени напряженности труда, возможности работника выполнять свои трудовые функции за пределами нормальной продолжительности рабочего времени и других условий.</w:t>
      </w:r>
    </w:p>
    <w:p w:rsidR="009D1C4E" w:rsidRPr="00507AAD" w:rsidRDefault="009D1C4E" w:rsidP="009D1C4E">
      <w:pPr>
        <w:shd w:val="clear" w:color="auto" w:fill="FFFFFF"/>
        <w:ind w:firstLine="567"/>
        <w:jc w:val="both"/>
        <w:textAlignment w:val="baseline"/>
        <w:rPr>
          <w:spacing w:val="2"/>
        </w:rPr>
      </w:pPr>
      <w:r w:rsidRPr="00507AAD">
        <w:rPr>
          <w:spacing w:val="2"/>
        </w:rPr>
        <w:t>Работодатель ведет учет времени, фактически отработанного каждым работником в условиях ненормированного рабочего дня.</w:t>
      </w:r>
    </w:p>
    <w:p w:rsidR="009D1C4E" w:rsidRPr="00507AAD" w:rsidRDefault="009D1C4E" w:rsidP="009D1C4E">
      <w:pPr>
        <w:shd w:val="clear" w:color="auto" w:fill="FFFFFF"/>
        <w:ind w:firstLine="567"/>
        <w:jc w:val="both"/>
        <w:textAlignment w:val="baseline"/>
        <w:rPr>
          <w:spacing w:val="2"/>
        </w:rPr>
      </w:pPr>
      <w:r>
        <w:rPr>
          <w:spacing w:val="2"/>
        </w:rPr>
        <w:t>3.</w:t>
      </w:r>
      <w:r w:rsidRPr="00507AAD">
        <w:rPr>
          <w:spacing w:val="2"/>
        </w:rPr>
        <w:t>4. Право на дополнительный отпуск возникает у работника независимо от продолжительности работы в условиях ненормированного рабочего дня. </w:t>
      </w:r>
    </w:p>
    <w:p w:rsidR="009D1C4E" w:rsidRPr="00507AAD" w:rsidRDefault="009D1C4E" w:rsidP="009D1C4E">
      <w:pPr>
        <w:shd w:val="clear" w:color="auto" w:fill="FFFFFF"/>
        <w:ind w:firstLine="567"/>
        <w:jc w:val="both"/>
        <w:textAlignment w:val="baseline"/>
        <w:rPr>
          <w:spacing w:val="2"/>
        </w:rPr>
      </w:pPr>
      <w:r>
        <w:rPr>
          <w:spacing w:val="2"/>
        </w:rPr>
        <w:t>3.</w:t>
      </w:r>
      <w:r w:rsidRPr="00507AAD">
        <w:rPr>
          <w:spacing w:val="2"/>
        </w:rPr>
        <w:t>5. Дополнительный отпуск, предоставляемый работникам с ненормированным рабочим днем,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9D1C4E" w:rsidRPr="00507AAD" w:rsidRDefault="009D1C4E" w:rsidP="009D1C4E">
      <w:pPr>
        <w:shd w:val="clear" w:color="auto" w:fill="FFFFFF"/>
        <w:ind w:firstLine="567"/>
        <w:jc w:val="both"/>
        <w:textAlignment w:val="baseline"/>
        <w:rPr>
          <w:spacing w:val="2"/>
        </w:rPr>
      </w:pPr>
      <w:r w:rsidRPr="00507AAD">
        <w:rPr>
          <w:spacing w:val="2"/>
        </w:rPr>
        <w:t>Нерабочие праздничные дни, приходящиеся на период дополнительного отпуска, в число календарных дней отпуска не включаются.</w:t>
      </w:r>
    </w:p>
    <w:p w:rsidR="009D1C4E" w:rsidRPr="00507AAD" w:rsidRDefault="009D1C4E" w:rsidP="009D1C4E">
      <w:pPr>
        <w:shd w:val="clear" w:color="auto" w:fill="FFFFFF"/>
        <w:ind w:firstLine="567"/>
        <w:jc w:val="both"/>
        <w:textAlignment w:val="baseline"/>
        <w:rPr>
          <w:spacing w:val="2"/>
        </w:rPr>
      </w:pPr>
      <w:r>
        <w:rPr>
          <w:spacing w:val="2"/>
        </w:rPr>
        <w:t>3.</w:t>
      </w:r>
      <w:r w:rsidRPr="00507AAD">
        <w:rPr>
          <w:spacing w:val="2"/>
        </w:rPr>
        <w:t>6. В случае переноса либо неиспользования дополнительного отпуска, а также увольнения право на указанный отпуск реализуется в порядке, установленном трудовым законодательством Российской Федерации для ежегодных оплачиваемых отпусков.</w:t>
      </w:r>
    </w:p>
    <w:p w:rsidR="009D1C4E" w:rsidRDefault="009D1C4E" w:rsidP="009D1C4E">
      <w:pPr>
        <w:shd w:val="clear" w:color="auto" w:fill="FFFFFF"/>
        <w:ind w:firstLine="567"/>
        <w:jc w:val="both"/>
        <w:textAlignment w:val="baseline"/>
        <w:rPr>
          <w:spacing w:val="2"/>
        </w:rPr>
      </w:pPr>
      <w:r>
        <w:rPr>
          <w:spacing w:val="2"/>
        </w:rPr>
        <w:t>3.</w:t>
      </w:r>
      <w:r w:rsidRPr="00507AAD">
        <w:rPr>
          <w:spacing w:val="2"/>
        </w:rPr>
        <w:t>7. Оплата дополнительных отпусков, предоставляемых работникам с ненормированным рабочим днем, производится в пределах фонда оплаты труда.</w:t>
      </w:r>
    </w:p>
    <w:p w:rsidR="009D1C4E" w:rsidRPr="00CE23F6" w:rsidRDefault="009D1C4E" w:rsidP="009D1C4E">
      <w:pPr>
        <w:ind w:firstLine="567"/>
        <w:jc w:val="both"/>
        <w:rPr>
          <w:b/>
        </w:rPr>
      </w:pPr>
      <w:r>
        <w:rPr>
          <w:spacing w:val="2"/>
        </w:rPr>
        <w:t>3.8.</w:t>
      </w:r>
      <w:r w:rsidRPr="00507AAD">
        <w:t xml:space="preserve"> </w:t>
      </w:r>
      <w:r w:rsidRPr="00CE23F6">
        <w:t xml:space="preserve">В </w:t>
      </w:r>
      <w:r w:rsidRPr="00E70EBA">
        <w:t xml:space="preserve">учреждении </w:t>
      </w:r>
      <w:r w:rsidRPr="00CE23F6">
        <w:t xml:space="preserve">установлен следующий </w:t>
      </w:r>
      <w:r w:rsidRPr="00CE23F6">
        <w:rPr>
          <w:b/>
        </w:rPr>
        <w:t>перечень должностей работников с ненормированным рабочим днем и имеющим право на дополнительный отпуск</w:t>
      </w:r>
      <w:r>
        <w:rPr>
          <w:b/>
        </w:rPr>
        <w:t xml:space="preserve"> не менее 3-х рабочих дней</w:t>
      </w:r>
      <w:r w:rsidRPr="00CE23F6">
        <w:rPr>
          <w:b/>
        </w:rPr>
        <w:t>:</w:t>
      </w:r>
    </w:p>
    <w:p w:rsidR="009D1C4E" w:rsidRPr="00CE23F6" w:rsidRDefault="009D1C4E" w:rsidP="009D1C4E">
      <w:pPr>
        <w:pStyle w:val="aa"/>
        <w:numPr>
          <w:ilvl w:val="0"/>
          <w:numId w:val="12"/>
        </w:numPr>
        <w:spacing w:after="0" w:line="240" w:lineRule="auto"/>
        <w:ind w:left="0" w:firstLine="567"/>
        <w:jc w:val="both"/>
        <w:rPr>
          <w:rFonts w:ascii="Times New Roman" w:eastAsia="Times New Roman" w:hAnsi="Times New Roman"/>
          <w:b/>
          <w:i/>
          <w:sz w:val="24"/>
          <w:szCs w:val="24"/>
          <w:lang w:eastAsia="ru-RU"/>
        </w:rPr>
      </w:pPr>
      <w:r w:rsidRPr="00CE23F6">
        <w:rPr>
          <w:rFonts w:ascii="Times New Roman" w:eastAsia="Times New Roman" w:hAnsi="Times New Roman"/>
          <w:b/>
          <w:i/>
          <w:sz w:val="24"/>
          <w:szCs w:val="24"/>
          <w:lang w:eastAsia="ru-RU"/>
        </w:rPr>
        <w:t>заместитель директора по административно-хозяйственной работе (завхоз)</w:t>
      </w:r>
      <w:r>
        <w:rPr>
          <w:rFonts w:ascii="Times New Roman" w:eastAsia="Times New Roman" w:hAnsi="Times New Roman"/>
          <w:b/>
          <w:i/>
          <w:sz w:val="24"/>
          <w:szCs w:val="24"/>
          <w:lang w:eastAsia="ru-RU"/>
        </w:rPr>
        <w:t>;</w:t>
      </w:r>
      <w:r w:rsidRPr="00CE23F6">
        <w:rPr>
          <w:rFonts w:ascii="Times New Roman" w:eastAsia="Times New Roman" w:hAnsi="Times New Roman"/>
          <w:b/>
          <w:i/>
          <w:sz w:val="24"/>
          <w:szCs w:val="24"/>
          <w:lang w:eastAsia="ru-RU"/>
        </w:rPr>
        <w:t xml:space="preserve"> </w:t>
      </w:r>
      <w:r>
        <w:rPr>
          <w:rFonts w:ascii="Times New Roman" w:eastAsia="Times New Roman" w:hAnsi="Times New Roman"/>
          <w:b/>
          <w:i/>
          <w:sz w:val="24"/>
          <w:szCs w:val="24"/>
          <w:lang w:eastAsia="ru-RU"/>
        </w:rPr>
        <w:t xml:space="preserve"> </w:t>
      </w:r>
    </w:p>
    <w:p w:rsidR="009D1C4E" w:rsidRDefault="009D1C4E" w:rsidP="009D1C4E">
      <w:pPr>
        <w:shd w:val="clear" w:color="auto" w:fill="FFFFFF"/>
        <w:ind w:firstLine="567"/>
        <w:jc w:val="both"/>
        <w:textAlignment w:val="baseline"/>
        <w:rPr>
          <w:spacing w:val="2"/>
        </w:rPr>
      </w:pPr>
    </w:p>
    <w:p w:rsidR="009D1C4E" w:rsidRPr="00507AAD" w:rsidRDefault="009D1C4E" w:rsidP="009D1C4E">
      <w:pPr>
        <w:ind w:firstLine="567"/>
        <w:jc w:val="center"/>
        <w:rPr>
          <w:b/>
        </w:rPr>
      </w:pPr>
      <w:r w:rsidRPr="00507AAD">
        <w:rPr>
          <w:b/>
        </w:rPr>
        <w:t>ЖУРНАЛ</w:t>
      </w:r>
    </w:p>
    <w:p w:rsidR="009D1C4E" w:rsidRPr="00507AAD" w:rsidRDefault="009D1C4E" w:rsidP="009D1C4E">
      <w:pPr>
        <w:ind w:firstLine="567"/>
        <w:jc w:val="center"/>
        <w:rPr>
          <w:b/>
        </w:rPr>
      </w:pPr>
      <w:r w:rsidRPr="00507AAD">
        <w:rPr>
          <w:b/>
        </w:rPr>
        <w:t>учета рабочего времени, отработанного работниками в режиме ненормированного рабочего дня</w:t>
      </w:r>
    </w:p>
    <w:p w:rsidR="009D1C4E" w:rsidRPr="00507AAD" w:rsidRDefault="009D1C4E" w:rsidP="009D1C4E">
      <w:pPr>
        <w:ind w:firstLine="567"/>
        <w:jc w:val="both"/>
        <w:rPr>
          <w:b/>
        </w:rPr>
      </w:pPr>
    </w:p>
    <w:tbl>
      <w:tblPr>
        <w:tblW w:w="103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0"/>
        <w:gridCol w:w="1701"/>
        <w:gridCol w:w="1276"/>
        <w:gridCol w:w="1843"/>
        <w:gridCol w:w="1417"/>
        <w:gridCol w:w="1418"/>
        <w:gridCol w:w="2046"/>
      </w:tblGrid>
      <w:tr w:rsidR="009D1C4E" w:rsidRPr="00507AAD" w:rsidTr="0085269D">
        <w:trPr>
          <w:jc w:val="center"/>
        </w:trPr>
        <w:tc>
          <w:tcPr>
            <w:tcW w:w="630" w:type="dxa"/>
            <w:tcBorders>
              <w:top w:val="single" w:sz="4" w:space="0" w:color="auto"/>
              <w:left w:val="single" w:sz="4" w:space="0" w:color="auto"/>
              <w:bottom w:val="single" w:sz="4" w:space="0" w:color="auto"/>
              <w:right w:val="single" w:sz="4" w:space="0" w:color="auto"/>
            </w:tcBorders>
            <w:vAlign w:val="center"/>
            <w:hideMark/>
          </w:tcPr>
          <w:p w:rsidR="009D1C4E" w:rsidRPr="00507AAD" w:rsidRDefault="009D1C4E" w:rsidP="0085269D">
            <w:pPr>
              <w:jc w:val="center"/>
              <w:rPr>
                <w:b/>
                <w:sz w:val="16"/>
                <w:szCs w:val="16"/>
              </w:rPr>
            </w:pPr>
            <w:r w:rsidRPr="00507AAD">
              <w:rPr>
                <w:b/>
                <w:sz w:val="16"/>
                <w:szCs w:val="16"/>
              </w:rPr>
              <w:t>№ п/п</w:t>
            </w:r>
          </w:p>
        </w:tc>
        <w:tc>
          <w:tcPr>
            <w:tcW w:w="1701" w:type="dxa"/>
            <w:tcBorders>
              <w:top w:val="single" w:sz="4" w:space="0" w:color="auto"/>
              <w:left w:val="single" w:sz="4" w:space="0" w:color="auto"/>
              <w:bottom w:val="single" w:sz="4" w:space="0" w:color="auto"/>
              <w:right w:val="single" w:sz="4" w:space="0" w:color="auto"/>
            </w:tcBorders>
            <w:vAlign w:val="center"/>
            <w:hideMark/>
          </w:tcPr>
          <w:p w:rsidR="009D1C4E" w:rsidRPr="00507AAD" w:rsidRDefault="009D1C4E" w:rsidP="0085269D">
            <w:pPr>
              <w:jc w:val="center"/>
              <w:rPr>
                <w:b/>
                <w:sz w:val="16"/>
                <w:szCs w:val="16"/>
              </w:rPr>
            </w:pPr>
            <w:r w:rsidRPr="00507AAD">
              <w:rPr>
                <w:b/>
                <w:sz w:val="16"/>
                <w:szCs w:val="16"/>
              </w:rPr>
              <w:t>Фамилия, инициалы, должность (специальность, профессия), структурное подразделение</w:t>
            </w:r>
          </w:p>
        </w:tc>
        <w:tc>
          <w:tcPr>
            <w:tcW w:w="1276" w:type="dxa"/>
            <w:tcBorders>
              <w:top w:val="single" w:sz="4" w:space="0" w:color="auto"/>
              <w:left w:val="single" w:sz="4" w:space="0" w:color="auto"/>
              <w:bottom w:val="single" w:sz="4" w:space="0" w:color="auto"/>
              <w:right w:val="single" w:sz="4" w:space="0" w:color="auto"/>
            </w:tcBorders>
            <w:vAlign w:val="center"/>
            <w:hideMark/>
          </w:tcPr>
          <w:p w:rsidR="009D1C4E" w:rsidRPr="00507AAD" w:rsidRDefault="009D1C4E" w:rsidP="0085269D">
            <w:pPr>
              <w:jc w:val="center"/>
              <w:rPr>
                <w:b/>
                <w:sz w:val="16"/>
                <w:szCs w:val="16"/>
              </w:rPr>
            </w:pPr>
            <w:r w:rsidRPr="00507AAD">
              <w:rPr>
                <w:b/>
                <w:sz w:val="16"/>
                <w:szCs w:val="16"/>
              </w:rPr>
              <w:t>Табельный номер</w:t>
            </w:r>
          </w:p>
        </w:tc>
        <w:tc>
          <w:tcPr>
            <w:tcW w:w="1843" w:type="dxa"/>
            <w:tcBorders>
              <w:top w:val="single" w:sz="4" w:space="0" w:color="auto"/>
              <w:left w:val="single" w:sz="4" w:space="0" w:color="auto"/>
              <w:bottom w:val="single" w:sz="4" w:space="0" w:color="auto"/>
              <w:right w:val="single" w:sz="4" w:space="0" w:color="auto"/>
            </w:tcBorders>
            <w:vAlign w:val="center"/>
            <w:hideMark/>
          </w:tcPr>
          <w:p w:rsidR="009D1C4E" w:rsidRPr="00507AAD" w:rsidRDefault="009D1C4E" w:rsidP="0085269D">
            <w:pPr>
              <w:jc w:val="center"/>
              <w:rPr>
                <w:b/>
                <w:sz w:val="16"/>
                <w:szCs w:val="16"/>
              </w:rPr>
            </w:pPr>
            <w:r w:rsidRPr="00507AAD">
              <w:rPr>
                <w:b/>
                <w:sz w:val="16"/>
                <w:szCs w:val="16"/>
              </w:rPr>
              <w:t xml:space="preserve">Поручение работодателя (причина привлечения к работе в режиме ненормированного </w:t>
            </w:r>
          </w:p>
          <w:p w:rsidR="009D1C4E" w:rsidRPr="00507AAD" w:rsidRDefault="009D1C4E" w:rsidP="0085269D">
            <w:pPr>
              <w:jc w:val="center"/>
              <w:rPr>
                <w:b/>
                <w:sz w:val="16"/>
                <w:szCs w:val="16"/>
              </w:rPr>
            </w:pPr>
            <w:r w:rsidRPr="00507AAD">
              <w:rPr>
                <w:b/>
                <w:sz w:val="16"/>
                <w:szCs w:val="16"/>
              </w:rPr>
              <w:t>рабочего дня)</w:t>
            </w:r>
          </w:p>
        </w:tc>
        <w:tc>
          <w:tcPr>
            <w:tcW w:w="1417" w:type="dxa"/>
            <w:tcBorders>
              <w:top w:val="single" w:sz="4" w:space="0" w:color="auto"/>
              <w:left w:val="single" w:sz="4" w:space="0" w:color="auto"/>
              <w:bottom w:val="single" w:sz="4" w:space="0" w:color="auto"/>
              <w:right w:val="single" w:sz="4" w:space="0" w:color="auto"/>
            </w:tcBorders>
            <w:vAlign w:val="center"/>
            <w:hideMark/>
          </w:tcPr>
          <w:p w:rsidR="009D1C4E" w:rsidRPr="00507AAD" w:rsidRDefault="009D1C4E" w:rsidP="0085269D">
            <w:pPr>
              <w:jc w:val="center"/>
              <w:rPr>
                <w:b/>
                <w:sz w:val="16"/>
                <w:szCs w:val="16"/>
              </w:rPr>
            </w:pPr>
            <w:r w:rsidRPr="00507AAD">
              <w:rPr>
                <w:b/>
                <w:sz w:val="16"/>
                <w:szCs w:val="16"/>
              </w:rPr>
              <w:t>Дата привлечения к работе</w:t>
            </w:r>
          </w:p>
        </w:tc>
        <w:tc>
          <w:tcPr>
            <w:tcW w:w="1418" w:type="dxa"/>
            <w:tcBorders>
              <w:top w:val="single" w:sz="4" w:space="0" w:color="auto"/>
              <w:left w:val="single" w:sz="4" w:space="0" w:color="auto"/>
              <w:bottom w:val="single" w:sz="4" w:space="0" w:color="auto"/>
              <w:right w:val="single" w:sz="4" w:space="0" w:color="auto"/>
            </w:tcBorders>
            <w:vAlign w:val="center"/>
            <w:hideMark/>
          </w:tcPr>
          <w:p w:rsidR="009D1C4E" w:rsidRPr="00507AAD" w:rsidRDefault="009D1C4E" w:rsidP="0085269D">
            <w:pPr>
              <w:jc w:val="center"/>
              <w:rPr>
                <w:b/>
                <w:sz w:val="16"/>
                <w:szCs w:val="16"/>
              </w:rPr>
            </w:pPr>
            <w:r w:rsidRPr="00507AAD">
              <w:rPr>
                <w:b/>
                <w:sz w:val="16"/>
                <w:szCs w:val="16"/>
              </w:rPr>
              <w:t>Время привлечения к работе</w:t>
            </w:r>
          </w:p>
        </w:tc>
        <w:tc>
          <w:tcPr>
            <w:tcW w:w="2046" w:type="dxa"/>
            <w:tcBorders>
              <w:top w:val="single" w:sz="4" w:space="0" w:color="auto"/>
              <w:left w:val="single" w:sz="4" w:space="0" w:color="auto"/>
              <w:bottom w:val="single" w:sz="4" w:space="0" w:color="auto"/>
              <w:right w:val="single" w:sz="4" w:space="0" w:color="auto"/>
            </w:tcBorders>
            <w:vAlign w:val="center"/>
            <w:hideMark/>
          </w:tcPr>
          <w:p w:rsidR="009D1C4E" w:rsidRPr="00507AAD" w:rsidRDefault="009D1C4E" w:rsidP="0085269D">
            <w:pPr>
              <w:jc w:val="center"/>
              <w:rPr>
                <w:b/>
                <w:sz w:val="16"/>
                <w:szCs w:val="16"/>
              </w:rPr>
            </w:pPr>
            <w:r w:rsidRPr="00507AAD">
              <w:rPr>
                <w:b/>
                <w:sz w:val="16"/>
                <w:szCs w:val="16"/>
              </w:rPr>
              <w:t>Общая продолжительность отработанного в рабочий день времени</w:t>
            </w:r>
          </w:p>
        </w:tc>
      </w:tr>
    </w:tbl>
    <w:p w:rsidR="009D1C4E" w:rsidRPr="0021632C" w:rsidRDefault="009D1C4E" w:rsidP="009D1C4E">
      <w:pPr>
        <w:ind w:firstLine="567"/>
        <w:jc w:val="both"/>
        <w:rPr>
          <w:b/>
        </w:rPr>
      </w:pPr>
      <w:r>
        <w:t xml:space="preserve"> </w:t>
      </w:r>
    </w:p>
    <w:p w:rsidR="009D1C4E" w:rsidRPr="00CE23F6" w:rsidRDefault="009D1C4E" w:rsidP="009D1C4E">
      <w:pPr>
        <w:ind w:firstLine="567"/>
        <w:jc w:val="center"/>
        <w:rPr>
          <w:b/>
        </w:rPr>
      </w:pPr>
      <w:r w:rsidRPr="00CE23F6">
        <w:rPr>
          <w:b/>
          <w:lang w:val="en-US"/>
        </w:rPr>
        <w:t>VI</w:t>
      </w:r>
      <w:r w:rsidRPr="00CE23F6">
        <w:rPr>
          <w:b/>
        </w:rPr>
        <w:t>. Порядок предоставления ежегодных дополнительных оплачиваемых отпусков в целях социальной защиты работников</w:t>
      </w:r>
    </w:p>
    <w:p w:rsidR="009D1C4E" w:rsidRDefault="009D1C4E" w:rsidP="009D1C4E">
      <w:pPr>
        <w:ind w:firstLine="567"/>
        <w:jc w:val="both"/>
      </w:pPr>
    </w:p>
    <w:p w:rsidR="009D1C4E" w:rsidRPr="00CE23F6" w:rsidRDefault="009D1C4E" w:rsidP="009D1C4E">
      <w:pPr>
        <w:ind w:firstLine="567"/>
        <w:jc w:val="both"/>
      </w:pPr>
      <w:r w:rsidRPr="00CE23F6">
        <w:t>4.1. В соответствии с п.9.1.</w:t>
      </w:r>
      <w:r>
        <w:t>3</w:t>
      </w:r>
      <w:r w:rsidRPr="00CE23F6">
        <w:t xml:space="preserve">. Соглашения между Управлением образования Исполнительного комитета и муниципального образования города Казани и     Татарским республиканским комитетом профсоюза работников народного образования и науки на </w:t>
      </w:r>
      <w:r>
        <w:t xml:space="preserve">2021-2023годы,                                                                                                                                                                                   </w:t>
      </w:r>
      <w:r w:rsidRPr="00CE23F6">
        <w:t xml:space="preserve"> ст. 116 ТК РФ работникам </w:t>
      </w:r>
      <w:r>
        <w:rPr>
          <w:color w:val="FF0000"/>
        </w:rPr>
        <w:t xml:space="preserve">   </w:t>
      </w:r>
      <w:r w:rsidRPr="00E70EBA">
        <w:t>учреждения</w:t>
      </w:r>
      <w:r w:rsidRPr="00CE23F6">
        <w:t>, проработавшим в течение учебного года без листа нетрудоспособности, предоставляется дополнительный оплачиваемый отпуск в количестве 3</w:t>
      </w:r>
      <w:r>
        <w:t>-х</w:t>
      </w:r>
      <w:r w:rsidRPr="00CE23F6">
        <w:t xml:space="preserve"> </w:t>
      </w:r>
      <w:r w:rsidRPr="00332B42">
        <w:rPr>
          <w:b/>
        </w:rPr>
        <w:t>календарных</w:t>
      </w:r>
      <w:r w:rsidRPr="00CE23F6">
        <w:t xml:space="preserve"> дней.</w:t>
      </w:r>
    </w:p>
    <w:p w:rsidR="009D1C4E" w:rsidRPr="00CE23F6" w:rsidRDefault="009D1C4E" w:rsidP="009D1C4E">
      <w:pPr>
        <w:ind w:firstLine="567"/>
        <w:jc w:val="both"/>
      </w:pPr>
      <w:r w:rsidRPr="00CE23F6">
        <w:t xml:space="preserve">4.2. Право на дополнительный отпуск возникает у работника, проработавшего </w:t>
      </w:r>
      <w:r w:rsidRPr="00087CE9">
        <w:rPr>
          <w:b/>
        </w:rPr>
        <w:t>с 1 сентября по 31 августа текущего учебного года без листа нетрудоспособности</w:t>
      </w:r>
      <w:r w:rsidRPr="00CE23F6">
        <w:t>.</w:t>
      </w:r>
    </w:p>
    <w:p w:rsidR="009D1C4E" w:rsidRPr="00CE23F6" w:rsidRDefault="009D1C4E" w:rsidP="009D1C4E">
      <w:pPr>
        <w:ind w:firstLine="567"/>
        <w:jc w:val="both"/>
      </w:pPr>
      <w:r w:rsidRPr="00CE23F6">
        <w:t>4.3. Дополнительный отпуск, предоставляемый работникам, проработавшим в течении учебного года без листа нетрудоспособности,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9D1C4E" w:rsidRPr="00CE23F6" w:rsidRDefault="009D1C4E" w:rsidP="009D1C4E">
      <w:pPr>
        <w:ind w:firstLine="567"/>
        <w:jc w:val="both"/>
      </w:pPr>
      <w:r w:rsidRPr="00CE23F6">
        <w:lastRenderedPageBreak/>
        <w:t>В случае переноса неиспользованного дополнительного отпуска при увольнении право на указанный отпуск реализуется в порядке, установленным трудовым законодательством РФ для ежегодных оплачиваемых отпусков.</w:t>
      </w:r>
    </w:p>
    <w:p w:rsidR="009D1C4E" w:rsidRPr="00CE23F6" w:rsidRDefault="009D1C4E" w:rsidP="009D1C4E">
      <w:pPr>
        <w:ind w:firstLine="567"/>
        <w:jc w:val="both"/>
      </w:pPr>
      <w:r>
        <w:t xml:space="preserve"> </w:t>
      </w:r>
      <w:r w:rsidRPr="00CE23F6">
        <w:t xml:space="preserve">4.4. </w:t>
      </w:r>
      <w:r>
        <w:t xml:space="preserve">На основании коллективного договора образовательной организации, </w:t>
      </w:r>
      <w:r w:rsidRPr="00CE23F6">
        <w:t xml:space="preserve"> ст. 116 ТК РФ не освобожденному председателю </w:t>
      </w:r>
      <w:r>
        <w:t xml:space="preserve">первичной профсоюзной организации учреждения,  может </w:t>
      </w:r>
      <w:r w:rsidRPr="00CE23F6">
        <w:t>предоставля</w:t>
      </w:r>
      <w:r>
        <w:t xml:space="preserve">ться </w:t>
      </w:r>
      <w:r w:rsidRPr="00CE23F6">
        <w:t xml:space="preserve"> дополнительный оплачиваемый отпуск в количестве </w:t>
      </w:r>
      <w:r>
        <w:t xml:space="preserve">5 </w:t>
      </w:r>
      <w:r w:rsidRPr="00332B42">
        <w:rPr>
          <w:b/>
        </w:rPr>
        <w:t>календарных</w:t>
      </w:r>
      <w:r w:rsidRPr="00CE23F6">
        <w:t xml:space="preserve"> дней.</w:t>
      </w:r>
    </w:p>
    <w:p w:rsidR="009D1C4E" w:rsidRPr="00CE23F6" w:rsidRDefault="009D1C4E" w:rsidP="009D1C4E">
      <w:pPr>
        <w:ind w:firstLine="567"/>
        <w:jc w:val="both"/>
      </w:pPr>
      <w:r w:rsidRPr="00CE23F6">
        <w:t>4.5.</w:t>
      </w:r>
      <w:r>
        <w:t xml:space="preserve"> </w:t>
      </w:r>
      <w:r w:rsidRPr="00CE23F6">
        <w:t>Право на дополнительный оплачиваемый отпуск возникает у не освобожденного председателя профкома, проработавшего функции председателя первичной профсоюзной организации не менее календарного года.</w:t>
      </w:r>
    </w:p>
    <w:p w:rsidR="009D1C4E" w:rsidRPr="00CE23F6" w:rsidRDefault="009D1C4E" w:rsidP="009D1C4E">
      <w:pPr>
        <w:ind w:firstLine="567"/>
        <w:jc w:val="both"/>
      </w:pPr>
      <w:r w:rsidRPr="00CE23F6">
        <w:t>4.6. Дополнительный отпуск, предоставляемый не освобожденному председателю профкома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9D1C4E" w:rsidRPr="00CE23F6" w:rsidRDefault="009D1C4E" w:rsidP="009D1C4E">
      <w:pPr>
        <w:ind w:firstLine="567"/>
        <w:jc w:val="both"/>
      </w:pPr>
      <w:r w:rsidRPr="00CE23F6">
        <w:t>В случае переноса неиспользованного дополнительного отпуска при увольнении право на указанный отпуск реализуется в порядке, установленным трудовым законодательством РФ для ежегодных оплачиваемых отпусков.</w:t>
      </w:r>
    </w:p>
    <w:p w:rsidR="009D1C4E" w:rsidRPr="00CE23F6" w:rsidRDefault="009D1C4E" w:rsidP="009D1C4E">
      <w:pPr>
        <w:ind w:firstLine="567"/>
        <w:jc w:val="both"/>
      </w:pPr>
      <w:r w:rsidRPr="00CE23F6">
        <w:t xml:space="preserve">Оплата дополнительного отпуска, предоставляемого не освобожденному председателю профкома производится в пределах фонда оплаты труда </w:t>
      </w:r>
      <w:r>
        <w:t>учреждения.</w:t>
      </w:r>
    </w:p>
    <w:p w:rsidR="009D1C4E" w:rsidRPr="003966D8" w:rsidRDefault="009D1C4E" w:rsidP="009D1C4E">
      <w:pPr>
        <w:ind w:firstLine="567"/>
        <w:jc w:val="both"/>
        <w:rPr>
          <w:b/>
        </w:rPr>
      </w:pPr>
    </w:p>
    <w:p w:rsidR="009D1C4E" w:rsidRDefault="009D1C4E" w:rsidP="009D1C4E">
      <w:pPr>
        <w:ind w:firstLine="567"/>
        <w:jc w:val="center"/>
        <w:rPr>
          <w:b/>
        </w:rPr>
      </w:pPr>
      <w:r w:rsidRPr="00CE23F6">
        <w:rPr>
          <w:b/>
          <w:lang w:val="en-US"/>
        </w:rPr>
        <w:t>V</w:t>
      </w:r>
      <w:r w:rsidRPr="00CE23F6">
        <w:rPr>
          <w:b/>
        </w:rPr>
        <w:t>. Порядок предоставления отпуска без сохранения заработной платы</w:t>
      </w:r>
    </w:p>
    <w:p w:rsidR="009D1C4E" w:rsidRPr="00CE23F6" w:rsidRDefault="009D1C4E" w:rsidP="009D1C4E">
      <w:pPr>
        <w:ind w:firstLine="567"/>
        <w:jc w:val="both"/>
        <w:rPr>
          <w:b/>
        </w:rPr>
      </w:pPr>
    </w:p>
    <w:p w:rsidR="009D1C4E" w:rsidRPr="00CE23F6" w:rsidRDefault="009D1C4E" w:rsidP="009D1C4E">
      <w:pPr>
        <w:ind w:firstLine="567"/>
        <w:jc w:val="both"/>
      </w:pPr>
      <w:r w:rsidRPr="00CE23F6">
        <w:t xml:space="preserve">5.1.В соответствии со ст.128 ТК РФ работникам </w:t>
      </w:r>
      <w:r w:rsidRPr="00E70EBA">
        <w:t>учреждения</w:t>
      </w:r>
      <w:r w:rsidRPr="00CE23F6">
        <w:t xml:space="preserve"> может быть предоставлен отпуск без сохранения заработной платы по семейным обстоятельствам и другим уважительным причинам.</w:t>
      </w:r>
    </w:p>
    <w:p w:rsidR="009D1C4E" w:rsidRPr="00CE23F6" w:rsidRDefault="009D1C4E" w:rsidP="009D1C4E">
      <w:pPr>
        <w:ind w:firstLine="567"/>
        <w:jc w:val="both"/>
      </w:pPr>
      <w:r w:rsidRPr="00CE23F6">
        <w:t>5.2. Отпуск без сохранения заработной платы предоставляется работнику на основании письменного заявления. Продолжительность отпуска определяется по соглашению между работодателем и работником.</w:t>
      </w:r>
    </w:p>
    <w:p w:rsidR="009D1C4E" w:rsidRPr="00531C8E" w:rsidRDefault="009D1C4E" w:rsidP="009D1C4E">
      <w:pPr>
        <w:ind w:firstLine="567"/>
        <w:jc w:val="both"/>
      </w:pPr>
      <w:r w:rsidRPr="00CE23F6">
        <w:t xml:space="preserve">5.3. </w:t>
      </w:r>
      <w:r>
        <w:t xml:space="preserve">Руководитель </w:t>
      </w:r>
      <w:r w:rsidRPr="00CE23F6">
        <w:t xml:space="preserve"> </w:t>
      </w:r>
      <w:r w:rsidRPr="00E70EBA">
        <w:t>учреждения</w:t>
      </w:r>
      <w:r w:rsidRPr="003D33F3">
        <w:rPr>
          <w:color w:val="FF0000"/>
        </w:rPr>
        <w:t xml:space="preserve"> </w:t>
      </w:r>
      <w:r w:rsidRPr="00531C8E">
        <w:t>обязан на основании письменного заявления работников предоставить отпуск без сохранения заработной платы:</w:t>
      </w:r>
    </w:p>
    <w:p w:rsidR="009D1C4E" w:rsidRPr="00531C8E" w:rsidRDefault="009D1C4E" w:rsidP="009D1C4E">
      <w:pPr>
        <w:pStyle w:val="aa"/>
        <w:numPr>
          <w:ilvl w:val="0"/>
          <w:numId w:val="13"/>
        </w:numPr>
        <w:spacing w:after="0" w:line="240" w:lineRule="auto"/>
        <w:ind w:left="0" w:right="113" w:firstLine="567"/>
        <w:jc w:val="both"/>
        <w:rPr>
          <w:rFonts w:ascii="Times New Roman" w:hAnsi="Times New Roman"/>
          <w:i/>
          <w:sz w:val="24"/>
          <w:szCs w:val="24"/>
        </w:rPr>
      </w:pPr>
      <w:r w:rsidRPr="00531C8E">
        <w:rPr>
          <w:rFonts w:ascii="Times New Roman" w:hAnsi="Times New Roman"/>
          <w:i/>
          <w:sz w:val="24"/>
          <w:szCs w:val="24"/>
        </w:rPr>
        <w:t>участникам Великой отечественной войны- 35 календарных дней в году;</w:t>
      </w:r>
    </w:p>
    <w:p w:rsidR="009D1C4E" w:rsidRPr="00531C8E" w:rsidRDefault="009D1C4E" w:rsidP="009D1C4E">
      <w:pPr>
        <w:pStyle w:val="aa"/>
        <w:numPr>
          <w:ilvl w:val="0"/>
          <w:numId w:val="13"/>
        </w:numPr>
        <w:spacing w:after="0" w:line="240" w:lineRule="auto"/>
        <w:ind w:left="0" w:right="113" w:firstLine="567"/>
        <w:jc w:val="both"/>
        <w:rPr>
          <w:rFonts w:ascii="Times New Roman" w:hAnsi="Times New Roman"/>
          <w:i/>
          <w:sz w:val="24"/>
          <w:szCs w:val="24"/>
        </w:rPr>
      </w:pPr>
      <w:r w:rsidRPr="00531C8E">
        <w:rPr>
          <w:rFonts w:ascii="Times New Roman" w:hAnsi="Times New Roman"/>
          <w:i/>
          <w:sz w:val="24"/>
          <w:szCs w:val="24"/>
        </w:rPr>
        <w:t>работающим пенсионерам по возрасту – 14 календарных дней в году;</w:t>
      </w:r>
    </w:p>
    <w:p w:rsidR="009D1C4E" w:rsidRPr="00531C8E" w:rsidRDefault="009D1C4E" w:rsidP="009D1C4E">
      <w:pPr>
        <w:pStyle w:val="aa"/>
        <w:numPr>
          <w:ilvl w:val="0"/>
          <w:numId w:val="13"/>
        </w:numPr>
        <w:spacing w:after="0" w:line="240" w:lineRule="auto"/>
        <w:ind w:left="0" w:right="113" w:firstLine="567"/>
        <w:jc w:val="both"/>
        <w:rPr>
          <w:rFonts w:ascii="Times New Roman" w:hAnsi="Times New Roman"/>
          <w:i/>
          <w:sz w:val="24"/>
          <w:szCs w:val="24"/>
        </w:rPr>
      </w:pPr>
      <w:r w:rsidRPr="00531C8E">
        <w:rPr>
          <w:rFonts w:ascii="Times New Roman" w:hAnsi="Times New Roman"/>
          <w:i/>
          <w:sz w:val="24"/>
          <w:szCs w:val="24"/>
        </w:rPr>
        <w:t>родителям и женам (мужьям) военнослужащих, сотрудников внутренних дел, федеральной противопожарной службы, таможенных органов, сотрудников учреждений и органов уголовно-исполнительной системы, органов принудительного исполнения,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службы- 14 календарных дней в году;</w:t>
      </w:r>
    </w:p>
    <w:p w:rsidR="009D1C4E" w:rsidRPr="00531C8E" w:rsidRDefault="009D1C4E" w:rsidP="009D1C4E">
      <w:pPr>
        <w:pStyle w:val="aa"/>
        <w:numPr>
          <w:ilvl w:val="0"/>
          <w:numId w:val="13"/>
        </w:numPr>
        <w:spacing w:after="0" w:line="240" w:lineRule="auto"/>
        <w:ind w:left="0" w:right="113" w:firstLine="567"/>
        <w:jc w:val="both"/>
        <w:rPr>
          <w:rFonts w:ascii="Times New Roman" w:hAnsi="Times New Roman"/>
          <w:i/>
          <w:sz w:val="24"/>
          <w:szCs w:val="24"/>
        </w:rPr>
      </w:pPr>
      <w:r w:rsidRPr="00531C8E">
        <w:rPr>
          <w:rFonts w:ascii="Times New Roman" w:hAnsi="Times New Roman"/>
          <w:i/>
          <w:sz w:val="24"/>
          <w:szCs w:val="24"/>
        </w:rPr>
        <w:t>работающим инвалидам – 60 календарных дней в году;</w:t>
      </w:r>
    </w:p>
    <w:p w:rsidR="009D1C4E" w:rsidRPr="00531C8E" w:rsidRDefault="009D1C4E" w:rsidP="009D1C4E">
      <w:pPr>
        <w:pStyle w:val="aa"/>
        <w:numPr>
          <w:ilvl w:val="0"/>
          <w:numId w:val="13"/>
        </w:numPr>
        <w:spacing w:after="0" w:line="240" w:lineRule="auto"/>
        <w:ind w:left="0" w:right="113" w:firstLine="567"/>
        <w:jc w:val="both"/>
        <w:rPr>
          <w:rFonts w:ascii="Times New Roman" w:hAnsi="Times New Roman"/>
          <w:i/>
          <w:sz w:val="24"/>
          <w:szCs w:val="24"/>
        </w:rPr>
      </w:pPr>
      <w:r w:rsidRPr="00531C8E">
        <w:rPr>
          <w:rFonts w:ascii="Times New Roman" w:hAnsi="Times New Roman"/>
          <w:i/>
          <w:sz w:val="24"/>
          <w:szCs w:val="24"/>
        </w:rPr>
        <w:t>работникам, имеющим двух и более детей в возрасте до 14 лет, имеющим ребенка-инвалида в возрасте до 18 лет, одинокой матери, воспитывающей ребенка в возрасте до 14 лет, одинокому отцу, воспитывающему ребенка в возрасте до 14 лет  без матери- 14 календарных дней;</w:t>
      </w:r>
    </w:p>
    <w:p w:rsidR="009D1C4E" w:rsidRPr="00531C8E" w:rsidRDefault="009D1C4E" w:rsidP="009D1C4E">
      <w:pPr>
        <w:pStyle w:val="aa"/>
        <w:numPr>
          <w:ilvl w:val="0"/>
          <w:numId w:val="13"/>
        </w:numPr>
        <w:spacing w:after="0" w:line="240" w:lineRule="auto"/>
        <w:ind w:left="0" w:right="113" w:firstLine="567"/>
        <w:jc w:val="both"/>
        <w:rPr>
          <w:rFonts w:ascii="Times New Roman" w:hAnsi="Times New Roman"/>
          <w:i/>
          <w:sz w:val="24"/>
          <w:szCs w:val="24"/>
        </w:rPr>
      </w:pPr>
      <w:r w:rsidRPr="00531C8E">
        <w:rPr>
          <w:rFonts w:ascii="Times New Roman" w:hAnsi="Times New Roman"/>
          <w:i/>
          <w:sz w:val="24"/>
          <w:szCs w:val="24"/>
        </w:rPr>
        <w:t>работникам, допущенным к вступительным экзаменам в образовательные организации высшего и среднего профессионального образования -15 календарных дней;</w:t>
      </w:r>
    </w:p>
    <w:p w:rsidR="009D1C4E" w:rsidRPr="00531C8E" w:rsidRDefault="009D1C4E" w:rsidP="009D1C4E">
      <w:pPr>
        <w:pStyle w:val="aa"/>
        <w:numPr>
          <w:ilvl w:val="0"/>
          <w:numId w:val="13"/>
        </w:numPr>
        <w:spacing w:after="0" w:line="240" w:lineRule="auto"/>
        <w:ind w:left="0" w:right="113" w:firstLine="567"/>
        <w:jc w:val="both"/>
        <w:rPr>
          <w:rFonts w:ascii="Times New Roman" w:hAnsi="Times New Roman"/>
          <w:i/>
          <w:sz w:val="24"/>
          <w:szCs w:val="24"/>
        </w:rPr>
      </w:pPr>
      <w:r w:rsidRPr="00531C8E">
        <w:rPr>
          <w:rFonts w:ascii="Times New Roman" w:hAnsi="Times New Roman"/>
          <w:i/>
          <w:sz w:val="24"/>
          <w:szCs w:val="24"/>
        </w:rPr>
        <w:t>других случаях, предусмотренных действующим законодательством</w:t>
      </w:r>
    </w:p>
    <w:p w:rsidR="009D1C4E" w:rsidRPr="00CE23F6" w:rsidRDefault="009D1C4E" w:rsidP="009D1C4E">
      <w:pPr>
        <w:jc w:val="both"/>
      </w:pPr>
      <w:r w:rsidRPr="00CE23F6">
        <w:t xml:space="preserve">5.4. Дополнительный неоплачиваемый отпуск, независимо от его назначения и продолжительности, оформляется приказом </w:t>
      </w:r>
      <w:r>
        <w:t xml:space="preserve">руководителя </w:t>
      </w:r>
      <w:r w:rsidRPr="00CE23F6">
        <w:t xml:space="preserve"> </w:t>
      </w:r>
      <w:r>
        <w:t>учреждения.</w:t>
      </w:r>
    </w:p>
    <w:p w:rsidR="009D1C4E" w:rsidRDefault="009D1C4E" w:rsidP="009D1C4E">
      <w:pPr>
        <w:jc w:val="both"/>
      </w:pPr>
      <w:r w:rsidRPr="00CE23F6">
        <w:t xml:space="preserve">5.5. Работник, находящийся в неоплачиваемом отпуске, имеет право в любой момент прервать его и выйти на работу, поставив об этом в известность </w:t>
      </w:r>
      <w:r>
        <w:t>руководителя</w:t>
      </w:r>
      <w:r w:rsidRPr="00CE23F6">
        <w:t xml:space="preserve"> письменно</w:t>
      </w:r>
      <w:r>
        <w:t>.</w:t>
      </w:r>
    </w:p>
    <w:p w:rsidR="009D1C4E" w:rsidRPr="00CE23F6" w:rsidRDefault="009D1C4E" w:rsidP="009D1C4E">
      <w:pPr>
        <w:jc w:val="both"/>
      </w:pPr>
      <w:r>
        <w:lastRenderedPageBreak/>
        <w:t>5.6. Указанный отпуск может по письменному заявлению работника быть присоединен к ежегодному оплачиваемому отпуску или использован отдельно    полностью либо по частям Перенесение этого отпуска на следующий рабочий год  не допускается.</w:t>
      </w:r>
    </w:p>
    <w:p w:rsidR="009D1C4E" w:rsidRDefault="009D1C4E" w:rsidP="009D1C4E">
      <w:pPr>
        <w:ind w:firstLine="567"/>
        <w:jc w:val="center"/>
        <w:rPr>
          <w:b/>
        </w:rPr>
      </w:pPr>
    </w:p>
    <w:p w:rsidR="009D1C4E" w:rsidRDefault="009D1C4E" w:rsidP="009D1C4E">
      <w:pPr>
        <w:ind w:firstLine="567"/>
        <w:jc w:val="center"/>
        <w:rPr>
          <w:b/>
        </w:rPr>
      </w:pPr>
    </w:p>
    <w:p w:rsidR="009D1C4E" w:rsidRDefault="009D1C4E" w:rsidP="009D1C4E">
      <w:pPr>
        <w:ind w:firstLine="567"/>
        <w:jc w:val="center"/>
        <w:rPr>
          <w:b/>
        </w:rPr>
      </w:pPr>
      <w:r w:rsidRPr="00CE23F6">
        <w:rPr>
          <w:b/>
          <w:lang w:val="en-US"/>
        </w:rPr>
        <w:t>IV</w:t>
      </w:r>
      <w:r w:rsidRPr="00CE23F6">
        <w:rPr>
          <w:b/>
        </w:rPr>
        <w:t>. Заключительные положения</w:t>
      </w:r>
    </w:p>
    <w:p w:rsidR="009D1C4E" w:rsidRPr="00CE23F6" w:rsidRDefault="009D1C4E" w:rsidP="009D1C4E">
      <w:pPr>
        <w:ind w:firstLine="567"/>
        <w:jc w:val="both"/>
        <w:rPr>
          <w:b/>
        </w:rPr>
      </w:pPr>
    </w:p>
    <w:p w:rsidR="009D1C4E" w:rsidRPr="00CE23F6" w:rsidRDefault="009D1C4E" w:rsidP="009D1C4E">
      <w:pPr>
        <w:ind w:firstLine="567"/>
        <w:jc w:val="both"/>
      </w:pPr>
      <w:r w:rsidRPr="00CE23F6">
        <w:t xml:space="preserve">6.1. Положение о предоставлении дополнительных отпусков работникам </w:t>
      </w:r>
      <w:r w:rsidRPr="00E70EBA">
        <w:t>учреждения</w:t>
      </w:r>
      <w:r w:rsidRPr="00CE23F6">
        <w:t xml:space="preserve"> утверждается заведующей с учетом мнения представительного профсоюзного органа работников (первичная профсоюзная организация).</w:t>
      </w:r>
    </w:p>
    <w:p w:rsidR="009D1C4E" w:rsidRPr="00CE23F6" w:rsidRDefault="009D1C4E" w:rsidP="009D1C4E">
      <w:pPr>
        <w:ind w:firstLine="567"/>
        <w:jc w:val="both"/>
      </w:pPr>
      <w:r w:rsidRPr="00CE23F6">
        <w:t>6.2. Изменения и дополнения в настоящее Положения принимаются и оформляются в соответствии с действующим законодательством.</w:t>
      </w:r>
    </w:p>
    <w:p w:rsidR="009D1C4E" w:rsidRDefault="009D1C4E" w:rsidP="009D1C4E">
      <w:pPr>
        <w:ind w:firstLine="567"/>
        <w:jc w:val="both"/>
      </w:pPr>
      <w:r w:rsidRPr="00CE23F6">
        <w:t>6.3. Положение доводится до сведения всех работников образовательной организации на общем собрании коллектива</w:t>
      </w:r>
      <w:r>
        <w:t xml:space="preserve"> </w:t>
      </w:r>
      <w:r w:rsidRPr="00CE23F6">
        <w:t>и</w:t>
      </w:r>
      <w:r>
        <w:t xml:space="preserve"> </w:t>
      </w:r>
      <w:r w:rsidRPr="00CE23F6">
        <w:t xml:space="preserve"> регистрируется как </w:t>
      </w:r>
      <w:r w:rsidRPr="00531C8E">
        <w:t xml:space="preserve">обязательное </w:t>
      </w:r>
      <w:r w:rsidRPr="00CE23F6">
        <w:t>приложение к коллективному договору.</w:t>
      </w:r>
    </w:p>
    <w:p w:rsidR="009D1C4E" w:rsidRDefault="009D1C4E" w:rsidP="009D1C4E">
      <w:pPr>
        <w:ind w:firstLine="567"/>
        <w:jc w:val="both"/>
      </w:pPr>
    </w:p>
    <w:p w:rsidR="009D1C4E" w:rsidRDefault="009D1C4E" w:rsidP="009D1C4E">
      <w:pPr>
        <w:ind w:firstLine="567"/>
        <w:jc w:val="both"/>
      </w:pPr>
    </w:p>
    <w:p w:rsidR="009D1C4E" w:rsidRDefault="009D1C4E" w:rsidP="009D1C4E">
      <w:pPr>
        <w:ind w:firstLine="567"/>
        <w:jc w:val="both"/>
      </w:pPr>
    </w:p>
    <w:p w:rsidR="009D1C4E" w:rsidRDefault="009D1C4E" w:rsidP="009D1C4E">
      <w:pPr>
        <w:ind w:firstLine="567"/>
        <w:jc w:val="both"/>
      </w:pPr>
    </w:p>
    <w:p w:rsidR="009D1C4E" w:rsidRDefault="009D1C4E" w:rsidP="009D1C4E">
      <w:pPr>
        <w:ind w:firstLine="567"/>
        <w:jc w:val="both"/>
      </w:pPr>
    </w:p>
    <w:p w:rsidR="009D1C4E" w:rsidRDefault="009D1C4E" w:rsidP="009D1C4E">
      <w:pPr>
        <w:ind w:firstLine="567"/>
        <w:jc w:val="both"/>
      </w:pPr>
    </w:p>
    <w:p w:rsidR="009D1C4E" w:rsidRDefault="009D1C4E" w:rsidP="009D1C4E">
      <w:pPr>
        <w:ind w:firstLine="567"/>
        <w:jc w:val="both"/>
      </w:pPr>
    </w:p>
    <w:p w:rsidR="009D1C4E" w:rsidRDefault="009D1C4E" w:rsidP="009D1C4E">
      <w:pPr>
        <w:ind w:firstLine="567"/>
        <w:jc w:val="both"/>
      </w:pPr>
    </w:p>
    <w:p w:rsidR="009D1C4E" w:rsidRDefault="009D1C4E" w:rsidP="009D1C4E">
      <w:pPr>
        <w:ind w:firstLine="567"/>
        <w:jc w:val="both"/>
      </w:pPr>
    </w:p>
    <w:p w:rsidR="009D1C4E" w:rsidRDefault="009D1C4E" w:rsidP="009D1C4E">
      <w:pPr>
        <w:ind w:firstLine="567"/>
        <w:jc w:val="both"/>
      </w:pPr>
    </w:p>
    <w:p w:rsidR="009D1C4E" w:rsidRDefault="009D1C4E" w:rsidP="009D1C4E">
      <w:pPr>
        <w:ind w:firstLine="567"/>
        <w:jc w:val="both"/>
      </w:pPr>
    </w:p>
    <w:p w:rsidR="009D1C4E" w:rsidRDefault="009D1C4E" w:rsidP="009D1C4E">
      <w:pPr>
        <w:ind w:firstLine="567"/>
        <w:jc w:val="both"/>
      </w:pPr>
    </w:p>
    <w:p w:rsidR="009D1C4E" w:rsidRDefault="009D1C4E" w:rsidP="009D1C4E">
      <w:pPr>
        <w:ind w:firstLine="567"/>
        <w:jc w:val="both"/>
      </w:pPr>
    </w:p>
    <w:p w:rsidR="009D1C4E" w:rsidRDefault="009D1C4E" w:rsidP="009D1C4E">
      <w:pPr>
        <w:ind w:firstLine="567"/>
        <w:jc w:val="both"/>
      </w:pPr>
    </w:p>
    <w:p w:rsidR="009D1C4E" w:rsidRDefault="009D1C4E" w:rsidP="009D1C4E">
      <w:pPr>
        <w:ind w:firstLine="567"/>
        <w:jc w:val="both"/>
      </w:pPr>
    </w:p>
    <w:p w:rsidR="009D1C4E" w:rsidRDefault="009D1C4E" w:rsidP="009D1C4E">
      <w:pPr>
        <w:ind w:firstLine="567"/>
        <w:jc w:val="both"/>
      </w:pPr>
    </w:p>
    <w:p w:rsidR="009D1C4E" w:rsidRDefault="009D1C4E" w:rsidP="009D1C4E">
      <w:pPr>
        <w:ind w:firstLine="567"/>
        <w:jc w:val="both"/>
      </w:pPr>
    </w:p>
    <w:p w:rsidR="009D1C4E" w:rsidRDefault="009D1C4E" w:rsidP="009D1C4E">
      <w:pPr>
        <w:ind w:firstLine="567"/>
        <w:jc w:val="both"/>
      </w:pPr>
    </w:p>
    <w:p w:rsidR="009D1C4E" w:rsidRDefault="009D1C4E" w:rsidP="009D1C4E">
      <w:pPr>
        <w:ind w:firstLine="567"/>
        <w:jc w:val="both"/>
      </w:pPr>
    </w:p>
    <w:p w:rsidR="009D1C4E" w:rsidRDefault="009D1C4E" w:rsidP="009D1C4E">
      <w:pPr>
        <w:ind w:firstLine="567"/>
        <w:jc w:val="both"/>
      </w:pPr>
    </w:p>
    <w:p w:rsidR="009D1C4E" w:rsidRDefault="009D1C4E" w:rsidP="009D1C4E">
      <w:pPr>
        <w:ind w:firstLine="567"/>
        <w:jc w:val="both"/>
      </w:pPr>
    </w:p>
    <w:p w:rsidR="009D1C4E" w:rsidRDefault="009D1C4E" w:rsidP="009D1C4E">
      <w:pPr>
        <w:ind w:firstLine="567"/>
        <w:jc w:val="both"/>
      </w:pPr>
    </w:p>
    <w:p w:rsidR="009D1C4E" w:rsidRDefault="009D1C4E" w:rsidP="009D1C4E">
      <w:pPr>
        <w:ind w:firstLine="567"/>
        <w:jc w:val="both"/>
      </w:pPr>
    </w:p>
    <w:p w:rsidR="009D1C4E" w:rsidRDefault="009D1C4E" w:rsidP="009D1C4E">
      <w:pPr>
        <w:ind w:firstLine="567"/>
        <w:jc w:val="both"/>
      </w:pPr>
    </w:p>
    <w:p w:rsidR="009D1C4E" w:rsidRDefault="009D1C4E" w:rsidP="009D1C4E">
      <w:pPr>
        <w:ind w:firstLine="567"/>
        <w:jc w:val="both"/>
      </w:pPr>
    </w:p>
    <w:p w:rsidR="009D1C4E" w:rsidRDefault="009D1C4E" w:rsidP="009D1C4E">
      <w:pPr>
        <w:ind w:firstLine="567"/>
        <w:jc w:val="both"/>
      </w:pPr>
    </w:p>
    <w:p w:rsidR="009D1C4E" w:rsidRDefault="009D1C4E" w:rsidP="009D1C4E">
      <w:pPr>
        <w:ind w:firstLine="567"/>
        <w:jc w:val="both"/>
      </w:pPr>
    </w:p>
    <w:p w:rsidR="009D1C4E" w:rsidRDefault="009D1C4E" w:rsidP="009D1C4E">
      <w:pPr>
        <w:ind w:firstLine="567"/>
        <w:jc w:val="both"/>
      </w:pPr>
    </w:p>
    <w:p w:rsidR="009D1C4E" w:rsidRDefault="009D1C4E" w:rsidP="009D1C4E">
      <w:pPr>
        <w:ind w:firstLine="567"/>
        <w:jc w:val="both"/>
      </w:pPr>
    </w:p>
    <w:p w:rsidR="009D1C4E" w:rsidRDefault="009D1C4E" w:rsidP="009D1C4E">
      <w:pPr>
        <w:ind w:firstLine="567"/>
        <w:jc w:val="both"/>
      </w:pPr>
    </w:p>
    <w:p w:rsidR="009D1C4E" w:rsidRDefault="009D1C4E" w:rsidP="009D1C4E">
      <w:pPr>
        <w:ind w:firstLine="567"/>
        <w:jc w:val="both"/>
      </w:pPr>
    </w:p>
    <w:p w:rsidR="009D1C4E" w:rsidRDefault="009D1C4E" w:rsidP="009D1C4E">
      <w:pPr>
        <w:ind w:firstLine="567"/>
        <w:jc w:val="both"/>
      </w:pPr>
    </w:p>
    <w:p w:rsidR="009D1C4E" w:rsidRDefault="009D1C4E" w:rsidP="009D1C4E">
      <w:pPr>
        <w:ind w:firstLine="567"/>
        <w:jc w:val="both"/>
      </w:pPr>
    </w:p>
    <w:p w:rsidR="009D1C4E" w:rsidRDefault="009D1C4E" w:rsidP="009D1C4E">
      <w:pPr>
        <w:ind w:firstLine="567"/>
        <w:jc w:val="both"/>
      </w:pPr>
    </w:p>
    <w:p w:rsidR="009D1C4E" w:rsidRDefault="009D1C4E" w:rsidP="009D1C4E">
      <w:pPr>
        <w:ind w:firstLine="567"/>
        <w:jc w:val="both"/>
      </w:pPr>
    </w:p>
    <w:p w:rsidR="009D1C4E" w:rsidRDefault="009D1C4E" w:rsidP="009D1C4E">
      <w:pPr>
        <w:ind w:firstLine="567"/>
        <w:jc w:val="both"/>
      </w:pPr>
    </w:p>
    <w:p w:rsidR="009D1C4E" w:rsidRDefault="009D1C4E" w:rsidP="009D1C4E">
      <w:pPr>
        <w:ind w:firstLine="567"/>
        <w:jc w:val="both"/>
      </w:pPr>
    </w:p>
    <w:p w:rsidR="009D1C4E" w:rsidRDefault="009D1C4E" w:rsidP="009D1C4E">
      <w:pPr>
        <w:ind w:firstLine="567"/>
        <w:jc w:val="both"/>
      </w:pPr>
    </w:p>
    <w:p w:rsidR="009D1C4E" w:rsidRDefault="00E65238" w:rsidP="009D1C4E">
      <w:pPr>
        <w:spacing w:line="276" w:lineRule="auto"/>
        <w:rPr>
          <w:i/>
          <w:szCs w:val="28"/>
        </w:rPr>
      </w:pPr>
      <w:r>
        <w:rPr>
          <w:noProof/>
        </w:rPr>
        <w:drawing>
          <wp:inline distT="0" distB="0" distL="0" distR="0">
            <wp:extent cx="5940425" cy="8243523"/>
            <wp:effectExtent l="19050" t="0" r="3175" b="0"/>
            <wp:docPr id="14" name="Рисунок 11" descr="C:\Users\USER\Desktop\2022-09-14 логопеды\логопеды 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USER\Desktop\2022-09-14 логопеды\логопеды 009.jpg"/>
                    <pic:cNvPicPr>
                      <a:picLocks noChangeAspect="1" noChangeArrowheads="1"/>
                    </pic:cNvPicPr>
                  </pic:nvPicPr>
                  <pic:blipFill>
                    <a:blip r:embed="rId33" cstate="print"/>
                    <a:srcRect/>
                    <a:stretch>
                      <a:fillRect/>
                    </a:stretch>
                  </pic:blipFill>
                  <pic:spPr bwMode="auto">
                    <a:xfrm>
                      <a:off x="0" y="0"/>
                      <a:ext cx="5940425" cy="8243523"/>
                    </a:xfrm>
                    <a:prstGeom prst="rect">
                      <a:avLst/>
                    </a:prstGeom>
                    <a:noFill/>
                    <a:ln w="9525">
                      <a:noFill/>
                      <a:miter lim="800000"/>
                      <a:headEnd/>
                      <a:tailEnd/>
                    </a:ln>
                  </pic:spPr>
                </pic:pic>
              </a:graphicData>
            </a:graphic>
          </wp:inline>
        </w:drawing>
      </w:r>
    </w:p>
    <w:p w:rsidR="009D1C4E" w:rsidRDefault="009D1C4E" w:rsidP="009D1C4E">
      <w:pPr>
        <w:spacing w:line="276" w:lineRule="auto"/>
        <w:rPr>
          <w:i/>
          <w:szCs w:val="28"/>
        </w:rPr>
      </w:pPr>
    </w:p>
    <w:p w:rsidR="009D1C4E" w:rsidRDefault="009D1C4E" w:rsidP="009D1C4E">
      <w:pPr>
        <w:spacing w:line="276" w:lineRule="auto"/>
        <w:rPr>
          <w:i/>
          <w:szCs w:val="28"/>
        </w:rPr>
      </w:pPr>
    </w:p>
    <w:p w:rsidR="009D1C4E" w:rsidRPr="00E65238" w:rsidRDefault="009D1C4E" w:rsidP="00E65238">
      <w:pPr>
        <w:rPr>
          <w:b/>
          <w:szCs w:val="28"/>
          <w:lang w:val="en-US"/>
        </w:rPr>
      </w:pPr>
    </w:p>
    <w:p w:rsidR="009D1C4E" w:rsidRDefault="009D1C4E" w:rsidP="009D1C4E">
      <w:pPr>
        <w:jc w:val="center"/>
        <w:rPr>
          <w:b/>
          <w:szCs w:val="28"/>
        </w:rPr>
      </w:pPr>
      <w:r>
        <w:rPr>
          <w:b/>
          <w:szCs w:val="28"/>
        </w:rPr>
        <w:lastRenderedPageBreak/>
        <w:t>АКТ</w:t>
      </w:r>
    </w:p>
    <w:p w:rsidR="009D1C4E" w:rsidRDefault="009D1C4E" w:rsidP="009D1C4E">
      <w:pPr>
        <w:jc w:val="center"/>
        <w:rPr>
          <w:b/>
          <w:szCs w:val="28"/>
        </w:rPr>
      </w:pPr>
      <w:r>
        <w:rPr>
          <w:b/>
          <w:szCs w:val="28"/>
        </w:rPr>
        <w:t xml:space="preserve">проверки выполнения Соглашения по охране труда  </w:t>
      </w:r>
    </w:p>
    <w:p w:rsidR="009D1C4E" w:rsidRDefault="009D1C4E" w:rsidP="009D1C4E">
      <w:pPr>
        <w:jc w:val="center"/>
        <w:rPr>
          <w:b/>
          <w:sz w:val="32"/>
          <w:szCs w:val="28"/>
        </w:rPr>
      </w:pPr>
    </w:p>
    <w:p w:rsidR="009D1C4E" w:rsidRDefault="009D1C4E" w:rsidP="009D1C4E">
      <w:pPr>
        <w:jc w:val="right"/>
        <w:rPr>
          <w:sz w:val="22"/>
        </w:rPr>
      </w:pPr>
      <w:r>
        <w:rPr>
          <w:sz w:val="22"/>
        </w:rPr>
        <w:t>«____» ___________</w:t>
      </w:r>
      <w:r>
        <w:rPr>
          <w:sz w:val="22"/>
          <w:u w:val="single"/>
        </w:rPr>
        <w:t xml:space="preserve"> </w:t>
      </w:r>
      <w:r>
        <w:rPr>
          <w:sz w:val="22"/>
        </w:rPr>
        <w:t>20___</w:t>
      </w:r>
      <w:r>
        <w:rPr>
          <w:sz w:val="22"/>
          <w:u w:val="single"/>
        </w:rPr>
        <w:t xml:space="preserve"> </w:t>
      </w:r>
      <w:r>
        <w:rPr>
          <w:sz w:val="22"/>
        </w:rPr>
        <w:t>г.</w:t>
      </w:r>
    </w:p>
    <w:p w:rsidR="009D1C4E" w:rsidRDefault="009D1C4E" w:rsidP="009D1C4E">
      <w:pPr>
        <w:rPr>
          <w:sz w:val="22"/>
        </w:rPr>
      </w:pPr>
      <w:r>
        <w:rPr>
          <w:sz w:val="22"/>
        </w:rPr>
        <w:t xml:space="preserve">Мы, председатель профкома – _______________ руководитель образовательного учреждения _______________________, проверили выполнение Соглашения по улучшению условий и охраны труда за ____________ полугодие 20___ г. по ____________________________________________________ </w:t>
      </w:r>
    </w:p>
    <w:p w:rsidR="009D1C4E" w:rsidRDefault="009D1C4E" w:rsidP="009D1C4E">
      <w:pPr>
        <w:ind w:right="1245"/>
        <w:jc w:val="right"/>
        <w:rPr>
          <w:i/>
        </w:rPr>
      </w:pPr>
      <w:r>
        <w:rPr>
          <w:i/>
          <w:sz w:val="22"/>
        </w:rPr>
        <w:t>(наименование ОУ</w:t>
      </w:r>
      <w:r>
        <w:rPr>
          <w:i/>
        </w:rPr>
        <w:t>)</w:t>
      </w:r>
    </w:p>
    <w:p w:rsidR="009D1C4E" w:rsidRDefault="009D1C4E" w:rsidP="009D1C4E">
      <w:pPr>
        <w:rPr>
          <w:sz w:val="22"/>
        </w:rPr>
      </w:pPr>
      <w:r>
        <w:rPr>
          <w:sz w:val="22"/>
        </w:rPr>
        <w:t>находящемуся по адресу____________________________________________________</w:t>
      </w:r>
    </w:p>
    <w:p w:rsidR="009D1C4E" w:rsidRDefault="009D1C4E" w:rsidP="009D1C4E">
      <w:pPr>
        <w:jc w:val="center"/>
        <w:rPr>
          <w:sz w:val="32"/>
          <w:szCs w:val="28"/>
        </w:rPr>
      </w:pPr>
    </w:p>
    <w:tbl>
      <w:tblPr>
        <w:tblW w:w="145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4"/>
        <w:gridCol w:w="3118"/>
        <w:gridCol w:w="2551"/>
        <w:gridCol w:w="1985"/>
        <w:gridCol w:w="1701"/>
        <w:gridCol w:w="2410"/>
        <w:gridCol w:w="2126"/>
      </w:tblGrid>
      <w:tr w:rsidR="009D1C4E" w:rsidTr="0085269D">
        <w:tc>
          <w:tcPr>
            <w:tcW w:w="675"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b/>
              </w:rPr>
            </w:pPr>
            <w:r>
              <w:rPr>
                <w:b/>
              </w:rPr>
              <w:t>№ п./п.</w:t>
            </w:r>
          </w:p>
        </w:tc>
        <w:tc>
          <w:tcPr>
            <w:tcW w:w="311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b/>
              </w:rPr>
            </w:pPr>
            <w:r>
              <w:rPr>
                <w:b/>
              </w:rPr>
              <w:t>Наименование мероприятий, предусмотренных соглашением</w:t>
            </w:r>
          </w:p>
        </w:tc>
        <w:tc>
          <w:tcPr>
            <w:tcW w:w="255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b/>
              </w:rPr>
            </w:pPr>
            <w:r>
              <w:rPr>
                <w:b/>
              </w:rPr>
              <w:t>Какая работа выполнена</w:t>
            </w:r>
          </w:p>
        </w:tc>
        <w:tc>
          <w:tcPr>
            <w:tcW w:w="1985"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b/>
              </w:rPr>
            </w:pPr>
            <w:r>
              <w:rPr>
                <w:b/>
              </w:rPr>
              <w:t>Ассигновано по соглашению (в тыс. руб.)</w:t>
            </w:r>
          </w:p>
        </w:tc>
        <w:tc>
          <w:tcPr>
            <w:tcW w:w="170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b/>
              </w:rPr>
            </w:pPr>
            <w:r>
              <w:rPr>
                <w:b/>
              </w:rPr>
              <w:t>Фактически израсходовано</w:t>
            </w:r>
          </w:p>
        </w:tc>
        <w:tc>
          <w:tcPr>
            <w:tcW w:w="2410"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b/>
              </w:rPr>
            </w:pPr>
            <w:r>
              <w:rPr>
                <w:b/>
              </w:rPr>
              <w:t>Оценка качества выполненной работы, эффект проведенного мероприятия</w:t>
            </w:r>
          </w:p>
        </w:tc>
        <w:tc>
          <w:tcPr>
            <w:tcW w:w="2126"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b/>
              </w:rPr>
            </w:pPr>
            <w:r>
              <w:rPr>
                <w:b/>
              </w:rPr>
              <w:t>Причина невыполнения мероприятий</w:t>
            </w:r>
          </w:p>
        </w:tc>
      </w:tr>
      <w:tr w:rsidR="009D1C4E" w:rsidTr="0085269D">
        <w:tc>
          <w:tcPr>
            <w:tcW w:w="14567" w:type="dxa"/>
            <w:gridSpan w:val="7"/>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b/>
              </w:rPr>
            </w:pPr>
            <w:r>
              <w:rPr>
                <w:b/>
              </w:rPr>
              <w:t>Организационные мероприятия</w:t>
            </w:r>
          </w:p>
        </w:tc>
      </w:tr>
      <w:tr w:rsidR="009D1C4E" w:rsidTr="0085269D">
        <w:tc>
          <w:tcPr>
            <w:tcW w:w="675"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pPr>
          </w:p>
        </w:tc>
        <w:tc>
          <w:tcPr>
            <w:tcW w:w="3119" w:type="dxa"/>
            <w:tcBorders>
              <w:top w:val="single" w:sz="4" w:space="0" w:color="auto"/>
              <w:left w:val="single" w:sz="4" w:space="0" w:color="auto"/>
              <w:bottom w:val="single" w:sz="4" w:space="0" w:color="auto"/>
              <w:right w:val="single" w:sz="4" w:space="0" w:color="auto"/>
            </w:tcBorders>
          </w:tcPr>
          <w:p w:rsidR="009D1C4E" w:rsidRDefault="009D1C4E" w:rsidP="0085269D">
            <w:pPr>
              <w:rPr>
                <w:color w:val="000000"/>
              </w:rPr>
            </w:pPr>
          </w:p>
        </w:tc>
        <w:tc>
          <w:tcPr>
            <w:tcW w:w="2551"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pPr>
          </w:p>
        </w:tc>
        <w:tc>
          <w:tcPr>
            <w:tcW w:w="1985"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pPr>
          </w:p>
        </w:tc>
        <w:tc>
          <w:tcPr>
            <w:tcW w:w="1701"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pPr>
          </w:p>
        </w:tc>
        <w:tc>
          <w:tcPr>
            <w:tcW w:w="2410"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pPr>
          </w:p>
        </w:tc>
        <w:tc>
          <w:tcPr>
            <w:tcW w:w="2126"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pPr>
          </w:p>
        </w:tc>
      </w:tr>
      <w:tr w:rsidR="009D1C4E" w:rsidTr="0085269D">
        <w:tc>
          <w:tcPr>
            <w:tcW w:w="675"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pPr>
          </w:p>
        </w:tc>
        <w:tc>
          <w:tcPr>
            <w:tcW w:w="3119" w:type="dxa"/>
            <w:tcBorders>
              <w:top w:val="single" w:sz="4" w:space="0" w:color="auto"/>
              <w:left w:val="single" w:sz="4" w:space="0" w:color="auto"/>
              <w:bottom w:val="single" w:sz="4" w:space="0" w:color="auto"/>
              <w:right w:val="single" w:sz="4" w:space="0" w:color="auto"/>
            </w:tcBorders>
          </w:tcPr>
          <w:p w:rsidR="009D1C4E" w:rsidRDefault="009D1C4E" w:rsidP="0085269D">
            <w:pPr>
              <w:rPr>
                <w:color w:val="000000"/>
              </w:rPr>
            </w:pPr>
          </w:p>
        </w:tc>
        <w:tc>
          <w:tcPr>
            <w:tcW w:w="2551"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pPr>
          </w:p>
        </w:tc>
        <w:tc>
          <w:tcPr>
            <w:tcW w:w="1985"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pPr>
          </w:p>
        </w:tc>
        <w:tc>
          <w:tcPr>
            <w:tcW w:w="1701"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pPr>
          </w:p>
        </w:tc>
        <w:tc>
          <w:tcPr>
            <w:tcW w:w="2410"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pPr>
          </w:p>
        </w:tc>
        <w:tc>
          <w:tcPr>
            <w:tcW w:w="2126"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pPr>
          </w:p>
        </w:tc>
      </w:tr>
      <w:tr w:rsidR="009D1C4E" w:rsidTr="0085269D">
        <w:tc>
          <w:tcPr>
            <w:tcW w:w="14567" w:type="dxa"/>
            <w:gridSpan w:val="7"/>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b/>
              </w:rPr>
            </w:pPr>
            <w:r>
              <w:rPr>
                <w:b/>
              </w:rPr>
              <w:t>Технические мероприятия</w:t>
            </w:r>
          </w:p>
        </w:tc>
      </w:tr>
      <w:tr w:rsidR="009D1C4E" w:rsidTr="0085269D">
        <w:tc>
          <w:tcPr>
            <w:tcW w:w="675"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pPr>
          </w:p>
        </w:tc>
        <w:tc>
          <w:tcPr>
            <w:tcW w:w="3119" w:type="dxa"/>
            <w:tcBorders>
              <w:top w:val="single" w:sz="4" w:space="0" w:color="auto"/>
              <w:left w:val="single" w:sz="4" w:space="0" w:color="auto"/>
              <w:bottom w:val="single" w:sz="4" w:space="0" w:color="auto"/>
              <w:right w:val="single" w:sz="4" w:space="0" w:color="auto"/>
            </w:tcBorders>
          </w:tcPr>
          <w:p w:rsidR="009D1C4E" w:rsidRDefault="009D1C4E" w:rsidP="0085269D">
            <w:pPr>
              <w:rPr>
                <w:color w:val="000000"/>
              </w:rPr>
            </w:pPr>
          </w:p>
        </w:tc>
        <w:tc>
          <w:tcPr>
            <w:tcW w:w="2551"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pPr>
          </w:p>
        </w:tc>
        <w:tc>
          <w:tcPr>
            <w:tcW w:w="1985"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pPr>
          </w:p>
        </w:tc>
        <w:tc>
          <w:tcPr>
            <w:tcW w:w="1701"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pPr>
          </w:p>
        </w:tc>
        <w:tc>
          <w:tcPr>
            <w:tcW w:w="2410"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pPr>
          </w:p>
        </w:tc>
        <w:tc>
          <w:tcPr>
            <w:tcW w:w="2126"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pPr>
          </w:p>
        </w:tc>
      </w:tr>
      <w:tr w:rsidR="009D1C4E" w:rsidTr="0085269D">
        <w:tc>
          <w:tcPr>
            <w:tcW w:w="675"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pPr>
          </w:p>
        </w:tc>
        <w:tc>
          <w:tcPr>
            <w:tcW w:w="3119" w:type="dxa"/>
            <w:tcBorders>
              <w:top w:val="single" w:sz="4" w:space="0" w:color="auto"/>
              <w:left w:val="single" w:sz="4" w:space="0" w:color="auto"/>
              <w:bottom w:val="single" w:sz="4" w:space="0" w:color="auto"/>
              <w:right w:val="single" w:sz="4" w:space="0" w:color="auto"/>
            </w:tcBorders>
          </w:tcPr>
          <w:p w:rsidR="009D1C4E" w:rsidRDefault="009D1C4E" w:rsidP="0085269D">
            <w:pPr>
              <w:rPr>
                <w:color w:val="000000"/>
              </w:rPr>
            </w:pPr>
          </w:p>
        </w:tc>
        <w:tc>
          <w:tcPr>
            <w:tcW w:w="2551"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pPr>
          </w:p>
        </w:tc>
        <w:tc>
          <w:tcPr>
            <w:tcW w:w="1985"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pPr>
          </w:p>
        </w:tc>
        <w:tc>
          <w:tcPr>
            <w:tcW w:w="1701"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pPr>
          </w:p>
        </w:tc>
        <w:tc>
          <w:tcPr>
            <w:tcW w:w="2410"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pPr>
          </w:p>
        </w:tc>
        <w:tc>
          <w:tcPr>
            <w:tcW w:w="2126"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pPr>
          </w:p>
        </w:tc>
      </w:tr>
      <w:tr w:rsidR="009D1C4E" w:rsidTr="0085269D">
        <w:tc>
          <w:tcPr>
            <w:tcW w:w="14567" w:type="dxa"/>
            <w:gridSpan w:val="7"/>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b/>
              </w:rPr>
            </w:pPr>
            <w:r>
              <w:rPr>
                <w:b/>
              </w:rPr>
              <w:t>Лечебно-профилактические и санитарно-бытовые мероприятия</w:t>
            </w:r>
          </w:p>
        </w:tc>
      </w:tr>
      <w:tr w:rsidR="009D1C4E" w:rsidTr="0085269D">
        <w:tc>
          <w:tcPr>
            <w:tcW w:w="675"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pPr>
          </w:p>
        </w:tc>
        <w:tc>
          <w:tcPr>
            <w:tcW w:w="3119" w:type="dxa"/>
            <w:tcBorders>
              <w:top w:val="single" w:sz="4" w:space="0" w:color="auto"/>
              <w:left w:val="single" w:sz="4" w:space="0" w:color="auto"/>
              <w:bottom w:val="single" w:sz="4" w:space="0" w:color="auto"/>
              <w:right w:val="single" w:sz="4" w:space="0" w:color="auto"/>
            </w:tcBorders>
          </w:tcPr>
          <w:p w:rsidR="009D1C4E" w:rsidRDefault="009D1C4E" w:rsidP="0085269D">
            <w:pPr>
              <w:rPr>
                <w:color w:val="000000"/>
              </w:rPr>
            </w:pPr>
          </w:p>
        </w:tc>
        <w:tc>
          <w:tcPr>
            <w:tcW w:w="2551"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pPr>
          </w:p>
        </w:tc>
        <w:tc>
          <w:tcPr>
            <w:tcW w:w="1985"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pPr>
          </w:p>
        </w:tc>
        <w:tc>
          <w:tcPr>
            <w:tcW w:w="1701"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pPr>
          </w:p>
        </w:tc>
        <w:tc>
          <w:tcPr>
            <w:tcW w:w="2410"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pPr>
          </w:p>
        </w:tc>
        <w:tc>
          <w:tcPr>
            <w:tcW w:w="2126"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pPr>
          </w:p>
        </w:tc>
      </w:tr>
      <w:tr w:rsidR="009D1C4E" w:rsidTr="0085269D">
        <w:tc>
          <w:tcPr>
            <w:tcW w:w="675"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pPr>
          </w:p>
        </w:tc>
        <w:tc>
          <w:tcPr>
            <w:tcW w:w="3119" w:type="dxa"/>
            <w:tcBorders>
              <w:top w:val="single" w:sz="4" w:space="0" w:color="auto"/>
              <w:left w:val="single" w:sz="4" w:space="0" w:color="auto"/>
              <w:bottom w:val="single" w:sz="4" w:space="0" w:color="auto"/>
              <w:right w:val="single" w:sz="4" w:space="0" w:color="auto"/>
            </w:tcBorders>
          </w:tcPr>
          <w:p w:rsidR="009D1C4E" w:rsidRDefault="009D1C4E" w:rsidP="0085269D">
            <w:pPr>
              <w:rPr>
                <w:color w:val="000000"/>
              </w:rPr>
            </w:pPr>
          </w:p>
        </w:tc>
        <w:tc>
          <w:tcPr>
            <w:tcW w:w="2551"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pPr>
          </w:p>
        </w:tc>
        <w:tc>
          <w:tcPr>
            <w:tcW w:w="1985"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pPr>
          </w:p>
        </w:tc>
        <w:tc>
          <w:tcPr>
            <w:tcW w:w="1701"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pPr>
          </w:p>
        </w:tc>
        <w:tc>
          <w:tcPr>
            <w:tcW w:w="2410"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pPr>
          </w:p>
        </w:tc>
        <w:tc>
          <w:tcPr>
            <w:tcW w:w="2126"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pPr>
          </w:p>
        </w:tc>
      </w:tr>
      <w:tr w:rsidR="009D1C4E" w:rsidTr="0085269D">
        <w:tc>
          <w:tcPr>
            <w:tcW w:w="14567" w:type="dxa"/>
            <w:gridSpan w:val="7"/>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b/>
              </w:rPr>
            </w:pPr>
            <w:r>
              <w:rPr>
                <w:b/>
              </w:rPr>
              <w:t>Мероприятия по обеспечению средствами индивидуальной защиты</w:t>
            </w:r>
          </w:p>
        </w:tc>
      </w:tr>
      <w:tr w:rsidR="009D1C4E" w:rsidTr="0085269D">
        <w:tc>
          <w:tcPr>
            <w:tcW w:w="675"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pPr>
          </w:p>
        </w:tc>
        <w:tc>
          <w:tcPr>
            <w:tcW w:w="3119" w:type="dxa"/>
            <w:tcBorders>
              <w:top w:val="single" w:sz="4" w:space="0" w:color="auto"/>
              <w:left w:val="single" w:sz="4" w:space="0" w:color="auto"/>
              <w:bottom w:val="single" w:sz="4" w:space="0" w:color="auto"/>
              <w:right w:val="single" w:sz="4" w:space="0" w:color="auto"/>
            </w:tcBorders>
          </w:tcPr>
          <w:p w:rsidR="009D1C4E" w:rsidRDefault="009D1C4E" w:rsidP="0085269D">
            <w:pPr>
              <w:rPr>
                <w:color w:val="000000"/>
              </w:rPr>
            </w:pPr>
          </w:p>
        </w:tc>
        <w:tc>
          <w:tcPr>
            <w:tcW w:w="2551"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pPr>
          </w:p>
        </w:tc>
        <w:tc>
          <w:tcPr>
            <w:tcW w:w="1985"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pPr>
          </w:p>
        </w:tc>
        <w:tc>
          <w:tcPr>
            <w:tcW w:w="1701"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pPr>
          </w:p>
        </w:tc>
        <w:tc>
          <w:tcPr>
            <w:tcW w:w="2410"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pPr>
          </w:p>
        </w:tc>
        <w:tc>
          <w:tcPr>
            <w:tcW w:w="2126"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pPr>
          </w:p>
        </w:tc>
      </w:tr>
      <w:tr w:rsidR="009D1C4E" w:rsidTr="0085269D">
        <w:tc>
          <w:tcPr>
            <w:tcW w:w="675"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pPr>
          </w:p>
        </w:tc>
        <w:tc>
          <w:tcPr>
            <w:tcW w:w="3119" w:type="dxa"/>
            <w:tcBorders>
              <w:top w:val="single" w:sz="4" w:space="0" w:color="auto"/>
              <w:left w:val="single" w:sz="4" w:space="0" w:color="auto"/>
              <w:bottom w:val="single" w:sz="4" w:space="0" w:color="auto"/>
              <w:right w:val="single" w:sz="4" w:space="0" w:color="auto"/>
            </w:tcBorders>
          </w:tcPr>
          <w:p w:rsidR="009D1C4E" w:rsidRDefault="009D1C4E" w:rsidP="0085269D">
            <w:pPr>
              <w:rPr>
                <w:color w:val="000000"/>
              </w:rPr>
            </w:pPr>
          </w:p>
        </w:tc>
        <w:tc>
          <w:tcPr>
            <w:tcW w:w="2551"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pPr>
          </w:p>
        </w:tc>
        <w:tc>
          <w:tcPr>
            <w:tcW w:w="1985"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pPr>
          </w:p>
        </w:tc>
        <w:tc>
          <w:tcPr>
            <w:tcW w:w="1701"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pPr>
          </w:p>
        </w:tc>
        <w:tc>
          <w:tcPr>
            <w:tcW w:w="2410"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pPr>
          </w:p>
        </w:tc>
        <w:tc>
          <w:tcPr>
            <w:tcW w:w="2126"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pPr>
          </w:p>
        </w:tc>
      </w:tr>
      <w:tr w:rsidR="009D1C4E" w:rsidTr="0085269D">
        <w:tc>
          <w:tcPr>
            <w:tcW w:w="14567" w:type="dxa"/>
            <w:gridSpan w:val="7"/>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b/>
              </w:rPr>
            </w:pPr>
            <w:r>
              <w:rPr>
                <w:b/>
              </w:rPr>
              <w:t>Мероприятия по пожарной безопасности</w:t>
            </w:r>
          </w:p>
        </w:tc>
      </w:tr>
      <w:tr w:rsidR="009D1C4E" w:rsidTr="0085269D">
        <w:tc>
          <w:tcPr>
            <w:tcW w:w="675"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pPr>
          </w:p>
        </w:tc>
        <w:tc>
          <w:tcPr>
            <w:tcW w:w="3119" w:type="dxa"/>
            <w:tcBorders>
              <w:top w:val="single" w:sz="4" w:space="0" w:color="auto"/>
              <w:left w:val="single" w:sz="4" w:space="0" w:color="auto"/>
              <w:bottom w:val="single" w:sz="4" w:space="0" w:color="auto"/>
              <w:right w:val="single" w:sz="4" w:space="0" w:color="auto"/>
            </w:tcBorders>
          </w:tcPr>
          <w:p w:rsidR="009D1C4E" w:rsidRDefault="009D1C4E" w:rsidP="0085269D">
            <w:pPr>
              <w:rPr>
                <w:color w:val="000000"/>
              </w:rPr>
            </w:pPr>
          </w:p>
        </w:tc>
        <w:tc>
          <w:tcPr>
            <w:tcW w:w="2551"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pPr>
          </w:p>
        </w:tc>
        <w:tc>
          <w:tcPr>
            <w:tcW w:w="1985"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pPr>
          </w:p>
        </w:tc>
        <w:tc>
          <w:tcPr>
            <w:tcW w:w="1701"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pPr>
          </w:p>
        </w:tc>
        <w:tc>
          <w:tcPr>
            <w:tcW w:w="2410"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pPr>
          </w:p>
        </w:tc>
        <w:tc>
          <w:tcPr>
            <w:tcW w:w="2126"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pPr>
          </w:p>
        </w:tc>
      </w:tr>
      <w:tr w:rsidR="009D1C4E" w:rsidTr="0085269D">
        <w:tc>
          <w:tcPr>
            <w:tcW w:w="675"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pPr>
          </w:p>
        </w:tc>
        <w:tc>
          <w:tcPr>
            <w:tcW w:w="3119" w:type="dxa"/>
            <w:tcBorders>
              <w:top w:val="single" w:sz="4" w:space="0" w:color="auto"/>
              <w:left w:val="single" w:sz="4" w:space="0" w:color="auto"/>
              <w:bottom w:val="single" w:sz="4" w:space="0" w:color="auto"/>
              <w:right w:val="single" w:sz="4" w:space="0" w:color="auto"/>
            </w:tcBorders>
          </w:tcPr>
          <w:p w:rsidR="009D1C4E" w:rsidRDefault="009D1C4E" w:rsidP="0085269D">
            <w:pPr>
              <w:rPr>
                <w:color w:val="000000"/>
              </w:rPr>
            </w:pPr>
          </w:p>
        </w:tc>
        <w:tc>
          <w:tcPr>
            <w:tcW w:w="2551"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pPr>
          </w:p>
        </w:tc>
        <w:tc>
          <w:tcPr>
            <w:tcW w:w="1985"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pPr>
          </w:p>
        </w:tc>
        <w:tc>
          <w:tcPr>
            <w:tcW w:w="1701"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pPr>
          </w:p>
        </w:tc>
        <w:tc>
          <w:tcPr>
            <w:tcW w:w="2410"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pPr>
          </w:p>
        </w:tc>
        <w:tc>
          <w:tcPr>
            <w:tcW w:w="2126" w:type="dxa"/>
            <w:tcBorders>
              <w:top w:val="single" w:sz="4" w:space="0" w:color="auto"/>
              <w:left w:val="single" w:sz="4" w:space="0" w:color="auto"/>
              <w:bottom w:val="single" w:sz="4" w:space="0" w:color="auto"/>
              <w:right w:val="single" w:sz="4" w:space="0" w:color="auto"/>
            </w:tcBorders>
          </w:tcPr>
          <w:p w:rsidR="009D1C4E" w:rsidRDefault="009D1C4E" w:rsidP="0085269D">
            <w:pPr>
              <w:jc w:val="center"/>
            </w:pPr>
          </w:p>
        </w:tc>
      </w:tr>
    </w:tbl>
    <w:p w:rsidR="009D1C4E" w:rsidRDefault="009D1C4E" w:rsidP="009D1C4E">
      <w:pPr>
        <w:jc w:val="center"/>
        <w:rPr>
          <w:sz w:val="22"/>
        </w:rPr>
      </w:pPr>
    </w:p>
    <w:tbl>
      <w:tblPr>
        <w:tblW w:w="0" w:type="auto"/>
        <w:tblLook w:val="04A0" w:firstRow="1" w:lastRow="0" w:firstColumn="1" w:lastColumn="0" w:noHBand="0" w:noVBand="1"/>
      </w:tblPr>
      <w:tblGrid>
        <w:gridCol w:w="5221"/>
        <w:gridCol w:w="4350"/>
      </w:tblGrid>
      <w:tr w:rsidR="009D1C4E" w:rsidTr="0085269D">
        <w:tc>
          <w:tcPr>
            <w:tcW w:w="7905" w:type="dxa"/>
            <w:hideMark/>
          </w:tcPr>
          <w:p w:rsidR="009D1C4E" w:rsidRDefault="009D1C4E" w:rsidP="0085269D">
            <w:r>
              <w:rPr>
                <w:sz w:val="22"/>
              </w:rPr>
              <w:t xml:space="preserve">Руководитель образовательного </w:t>
            </w:r>
          </w:p>
          <w:p w:rsidR="009D1C4E" w:rsidRDefault="009D1C4E" w:rsidP="0085269D">
            <w:r>
              <w:rPr>
                <w:sz w:val="22"/>
              </w:rPr>
              <w:t>учреждения ________________</w:t>
            </w:r>
          </w:p>
        </w:tc>
        <w:tc>
          <w:tcPr>
            <w:tcW w:w="6315" w:type="dxa"/>
            <w:hideMark/>
          </w:tcPr>
          <w:p w:rsidR="009D1C4E" w:rsidRDefault="009D1C4E" w:rsidP="0085269D">
            <w:r>
              <w:rPr>
                <w:sz w:val="22"/>
              </w:rPr>
              <w:t>Председатель профсоюзного</w:t>
            </w:r>
          </w:p>
          <w:p w:rsidR="009D1C4E" w:rsidRDefault="009D1C4E" w:rsidP="0085269D">
            <w:r>
              <w:rPr>
                <w:sz w:val="22"/>
              </w:rPr>
              <w:t>комитета ________________</w:t>
            </w:r>
          </w:p>
        </w:tc>
      </w:tr>
    </w:tbl>
    <w:p w:rsidR="009D1C4E" w:rsidRDefault="009D1C4E" w:rsidP="009D1C4E">
      <w:pPr>
        <w:tabs>
          <w:tab w:val="left" w:pos="1980"/>
          <w:tab w:val="left" w:pos="6120"/>
        </w:tabs>
        <w:rPr>
          <w:sz w:val="22"/>
        </w:rPr>
      </w:pPr>
    </w:p>
    <w:p w:rsidR="009D1C4E" w:rsidRDefault="009D1C4E" w:rsidP="009D1C4E">
      <w:pPr>
        <w:tabs>
          <w:tab w:val="left" w:pos="1980"/>
          <w:tab w:val="left" w:pos="6120"/>
        </w:tabs>
        <w:rPr>
          <w:sz w:val="22"/>
        </w:rPr>
      </w:pPr>
      <w:r>
        <w:rPr>
          <w:sz w:val="22"/>
        </w:rPr>
        <w:t xml:space="preserve">Уполномоченный </w:t>
      </w:r>
    </w:p>
    <w:p w:rsidR="009D1C4E" w:rsidRDefault="009D1C4E" w:rsidP="009D1C4E">
      <w:pPr>
        <w:tabs>
          <w:tab w:val="left" w:pos="1980"/>
          <w:tab w:val="left" w:pos="6120"/>
        </w:tabs>
      </w:pPr>
      <w:r>
        <w:rPr>
          <w:sz w:val="22"/>
        </w:rPr>
        <w:t>по охране труда______________</w:t>
      </w:r>
      <w:r>
        <w:rPr>
          <w:sz w:val="22"/>
        </w:rPr>
        <w:tab/>
      </w:r>
    </w:p>
    <w:p w:rsidR="009D1C4E" w:rsidRDefault="009D1C4E" w:rsidP="009D1C4E"/>
    <w:p w:rsidR="009D1C4E" w:rsidRDefault="009D1C4E" w:rsidP="009D1C4E">
      <w:pPr>
        <w:jc w:val="right"/>
        <w:rPr>
          <w:rFonts w:eastAsia="Calibri"/>
          <w:b/>
          <w:i/>
          <w:noProof/>
        </w:rPr>
      </w:pPr>
    </w:p>
    <w:p w:rsidR="009D1C4E" w:rsidRDefault="009D1C4E" w:rsidP="009D1C4E">
      <w:pPr>
        <w:jc w:val="right"/>
        <w:rPr>
          <w:rFonts w:eastAsia="Calibri"/>
          <w:b/>
          <w:i/>
          <w:noProof/>
          <w:lang w:val="en-US"/>
        </w:rPr>
      </w:pPr>
    </w:p>
    <w:p w:rsidR="00E65238" w:rsidRDefault="00E65238" w:rsidP="009D1C4E">
      <w:pPr>
        <w:jc w:val="right"/>
        <w:rPr>
          <w:rFonts w:eastAsia="Calibri"/>
          <w:b/>
          <w:i/>
          <w:noProof/>
          <w:lang w:val="en-US"/>
        </w:rPr>
      </w:pPr>
    </w:p>
    <w:p w:rsidR="00E65238" w:rsidRDefault="00E65238" w:rsidP="009D1C4E">
      <w:pPr>
        <w:jc w:val="right"/>
        <w:rPr>
          <w:rFonts w:eastAsia="Calibri"/>
          <w:b/>
          <w:i/>
          <w:noProof/>
          <w:lang w:val="en-US"/>
        </w:rPr>
      </w:pPr>
    </w:p>
    <w:p w:rsidR="00E65238" w:rsidRDefault="00E65238" w:rsidP="009D1C4E">
      <w:pPr>
        <w:jc w:val="right"/>
        <w:rPr>
          <w:rFonts w:eastAsia="Calibri"/>
          <w:b/>
          <w:i/>
          <w:noProof/>
          <w:lang w:val="en-US"/>
        </w:rPr>
      </w:pPr>
    </w:p>
    <w:p w:rsidR="00E65238" w:rsidRDefault="00E65238" w:rsidP="009D1C4E">
      <w:pPr>
        <w:jc w:val="right"/>
        <w:rPr>
          <w:rFonts w:eastAsia="Calibri"/>
          <w:b/>
          <w:i/>
          <w:noProof/>
          <w:lang w:val="en-US"/>
        </w:rPr>
      </w:pPr>
    </w:p>
    <w:p w:rsidR="00E65238" w:rsidRPr="00E65238" w:rsidRDefault="00E65238" w:rsidP="009D1C4E">
      <w:pPr>
        <w:jc w:val="right"/>
        <w:rPr>
          <w:rFonts w:eastAsia="Calibri"/>
          <w:b/>
          <w:i/>
          <w:noProof/>
          <w:lang w:val="en-US"/>
        </w:rPr>
      </w:pPr>
    </w:p>
    <w:p w:rsidR="009D1C4E" w:rsidRDefault="009D1C4E" w:rsidP="009D1C4E">
      <w:pPr>
        <w:jc w:val="right"/>
        <w:rPr>
          <w:rFonts w:eastAsia="Calibri"/>
          <w:b/>
          <w:i/>
          <w:noProof/>
        </w:rPr>
      </w:pPr>
    </w:p>
    <w:p w:rsidR="009D1C4E" w:rsidRDefault="009D1C4E" w:rsidP="009D1C4E">
      <w:pPr>
        <w:rPr>
          <w:rFonts w:eastAsia="Calibri"/>
          <w:b/>
          <w:i/>
          <w:noProof/>
        </w:rPr>
      </w:pPr>
    </w:p>
    <w:p w:rsidR="009D1C4E" w:rsidRDefault="009D1C4E" w:rsidP="009D1C4E">
      <w:pPr>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826308" w:rsidRDefault="00826308" w:rsidP="009D1C4E">
      <w:pPr>
        <w:pStyle w:val="s1"/>
        <w:shd w:val="clear" w:color="auto" w:fill="FFFFFF"/>
        <w:spacing w:before="0" w:beforeAutospacing="0" w:after="0" w:afterAutospacing="0"/>
        <w:jc w:val="both"/>
        <w:rPr>
          <w:lang w:val="en-US"/>
        </w:rPr>
      </w:pPr>
      <w:r>
        <w:rPr>
          <w:rFonts w:eastAsia="Calibri"/>
          <w:b/>
          <w:i/>
          <w:noProof/>
          <w:sz w:val="28"/>
          <w:szCs w:val="28"/>
        </w:rPr>
        <w:lastRenderedPageBreak/>
        <w:drawing>
          <wp:inline distT="0" distB="0" distL="0" distR="0">
            <wp:extent cx="5732861" cy="8711946"/>
            <wp:effectExtent l="19050" t="0" r="1189" b="0"/>
            <wp:docPr id="15" name="Рисунок 12" descr="C:\Users\USER\Desktop\2022-09-14 логопеды\логопеды 0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USER\Desktop\2022-09-14 логопеды\логопеды 010.jpg"/>
                    <pic:cNvPicPr>
                      <a:picLocks noChangeAspect="1" noChangeArrowheads="1"/>
                    </pic:cNvPicPr>
                  </pic:nvPicPr>
                  <pic:blipFill>
                    <a:blip r:embed="rId34" cstate="print"/>
                    <a:srcRect l="2542" t="2314" r="8245"/>
                    <a:stretch>
                      <a:fillRect/>
                    </a:stretch>
                  </pic:blipFill>
                  <pic:spPr bwMode="auto">
                    <a:xfrm rot="10800000">
                      <a:off x="0" y="0"/>
                      <a:ext cx="5732892" cy="8711994"/>
                    </a:xfrm>
                    <a:prstGeom prst="rect">
                      <a:avLst/>
                    </a:prstGeom>
                    <a:noFill/>
                    <a:ln w="9525">
                      <a:noFill/>
                      <a:miter lim="800000"/>
                      <a:headEnd/>
                      <a:tailEnd/>
                    </a:ln>
                  </pic:spPr>
                </pic:pic>
              </a:graphicData>
            </a:graphic>
          </wp:inline>
        </w:drawing>
      </w:r>
    </w:p>
    <w:p w:rsidR="00826308" w:rsidRDefault="00826308" w:rsidP="009D1C4E">
      <w:pPr>
        <w:pStyle w:val="s1"/>
        <w:shd w:val="clear" w:color="auto" w:fill="FFFFFF"/>
        <w:spacing w:before="0" w:beforeAutospacing="0" w:after="0" w:afterAutospacing="0"/>
        <w:jc w:val="both"/>
        <w:rPr>
          <w:lang w:val="en-US"/>
        </w:rPr>
      </w:pPr>
    </w:p>
    <w:p w:rsidR="00826308" w:rsidRDefault="00826308" w:rsidP="009D1C4E">
      <w:pPr>
        <w:pStyle w:val="s1"/>
        <w:shd w:val="clear" w:color="auto" w:fill="FFFFFF"/>
        <w:spacing w:before="0" w:beforeAutospacing="0" w:after="0" w:afterAutospacing="0"/>
        <w:jc w:val="both"/>
        <w:rPr>
          <w:lang w:val="en-US"/>
        </w:rPr>
      </w:pPr>
    </w:p>
    <w:p w:rsidR="009D1C4E" w:rsidRPr="000C133A" w:rsidRDefault="009D1C4E" w:rsidP="009D1C4E">
      <w:pPr>
        <w:pStyle w:val="s1"/>
        <w:shd w:val="clear" w:color="auto" w:fill="FFFFFF"/>
        <w:spacing w:before="0" w:beforeAutospacing="0" w:after="0" w:afterAutospacing="0"/>
        <w:jc w:val="both"/>
      </w:pPr>
      <w:r w:rsidRPr="000C133A">
        <w:lastRenderedPageBreak/>
        <w:t>4.3. Время замещения должностей педагогических работников по трудовому договору в период прохождения производственной практики, если перерыв между днём окончания профессиональной образовательной организации или образовательной организации высшего образования и днём поступления на педагогическую работу не превысил одного месяца.</w:t>
      </w:r>
    </w:p>
    <w:p w:rsidR="009D1C4E" w:rsidRPr="000C133A" w:rsidRDefault="009D1C4E" w:rsidP="009D1C4E">
      <w:pPr>
        <w:pStyle w:val="s1"/>
        <w:shd w:val="clear" w:color="auto" w:fill="FFFFFF"/>
        <w:spacing w:before="0" w:beforeAutospacing="0" w:after="0" w:afterAutospacing="0"/>
        <w:jc w:val="both"/>
      </w:pPr>
      <w:r w:rsidRPr="000C133A">
        <w:t>5. 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w:t>
      </w:r>
    </w:p>
    <w:p w:rsidR="009D1C4E" w:rsidRPr="000C133A" w:rsidRDefault="009D1C4E" w:rsidP="009D1C4E">
      <w:pPr>
        <w:pStyle w:val="s1"/>
        <w:shd w:val="clear" w:color="auto" w:fill="FFFFFF"/>
        <w:spacing w:before="0" w:beforeAutospacing="0" w:after="0" w:afterAutospacing="0"/>
        <w:jc w:val="both"/>
      </w:pPr>
      <w:r w:rsidRPr="000C133A">
        <w:t>6. Длительный отпуск предоставляется педагогическому работнику на основании его заявления и оформляется распорядительным актом организации.</w:t>
      </w:r>
    </w:p>
    <w:p w:rsidR="009D1C4E" w:rsidRPr="000C133A" w:rsidRDefault="009D1C4E" w:rsidP="009D1C4E">
      <w:pPr>
        <w:pStyle w:val="s1"/>
        <w:shd w:val="clear" w:color="auto" w:fill="FFFFFF"/>
        <w:spacing w:before="0" w:beforeAutospacing="0" w:after="0" w:afterAutospacing="0"/>
        <w:jc w:val="both"/>
      </w:pPr>
      <w:r w:rsidRPr="000C133A">
        <w:t>7. За педагогическими работниками, находящимися в длительном отпуске, сохраняется место работы (должность).</w:t>
      </w:r>
    </w:p>
    <w:p w:rsidR="009D1C4E" w:rsidRPr="000C133A" w:rsidRDefault="009D1C4E" w:rsidP="009D1C4E">
      <w:pPr>
        <w:pStyle w:val="s1"/>
        <w:shd w:val="clear" w:color="auto" w:fill="FFFFFF"/>
        <w:spacing w:before="0" w:beforeAutospacing="0" w:after="0" w:afterAutospacing="0"/>
        <w:jc w:val="both"/>
      </w:pPr>
      <w:r>
        <w:t>8.</w:t>
      </w:r>
      <w:r w:rsidRPr="000C133A">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9D1C4E" w:rsidRPr="000C133A" w:rsidRDefault="009D1C4E" w:rsidP="009D1C4E">
      <w:pPr>
        <w:pStyle w:val="s1"/>
        <w:shd w:val="clear" w:color="auto" w:fill="FFFFFF"/>
        <w:spacing w:before="0" w:beforeAutospacing="0" w:after="0" w:afterAutospacing="0"/>
        <w:jc w:val="both"/>
      </w:pPr>
      <w:r>
        <w:t>9.</w:t>
      </w:r>
      <w:r w:rsidRPr="000C133A">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9D1C4E" w:rsidRPr="000C133A" w:rsidRDefault="009D1C4E" w:rsidP="009D1C4E">
      <w:pPr>
        <w:jc w:val="both"/>
      </w:pPr>
    </w:p>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Pr>
        <w:rPr>
          <w:rFonts w:eastAsia="Calibri"/>
          <w:b/>
          <w:lang w:eastAsia="zh-CN"/>
        </w:rPr>
      </w:pPr>
    </w:p>
    <w:p w:rsidR="009D1C4E" w:rsidRDefault="005A62F0" w:rsidP="005A62F0">
      <w:pPr>
        <w:suppressAutoHyphens/>
        <w:ind w:firstLine="284"/>
        <w:jc w:val="center"/>
        <w:rPr>
          <w:rFonts w:eastAsia="Calibri"/>
          <w:b/>
          <w:lang w:eastAsia="zh-CN"/>
        </w:rPr>
      </w:pPr>
      <w:r>
        <w:rPr>
          <w:rFonts w:eastAsia="Calibri"/>
          <w:b/>
          <w:i/>
          <w:noProof/>
          <w:sz w:val="28"/>
          <w:szCs w:val="28"/>
        </w:rPr>
        <w:lastRenderedPageBreak/>
        <w:drawing>
          <wp:inline distT="0" distB="0" distL="0" distR="0">
            <wp:extent cx="6314248" cy="10002853"/>
            <wp:effectExtent l="19050" t="0" r="0" b="0"/>
            <wp:docPr id="16" name="Рисунок 13" descr="C:\Users\USER\Desktop\2022-09-14 логопеды\логопеды 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USER\Desktop\2022-09-14 логопеды\логопеды 011.jpg"/>
                    <pic:cNvPicPr>
                      <a:picLocks noChangeAspect="1" noChangeArrowheads="1"/>
                    </pic:cNvPicPr>
                  </pic:nvPicPr>
                  <pic:blipFill>
                    <a:blip r:embed="rId35" cstate="print"/>
                    <a:srcRect r="12393"/>
                    <a:stretch>
                      <a:fillRect/>
                    </a:stretch>
                  </pic:blipFill>
                  <pic:spPr bwMode="auto">
                    <a:xfrm rot="10800000">
                      <a:off x="0" y="0"/>
                      <a:ext cx="6316650" cy="10006659"/>
                    </a:xfrm>
                    <a:prstGeom prst="rect">
                      <a:avLst/>
                    </a:prstGeom>
                    <a:noFill/>
                    <a:ln w="9525">
                      <a:noFill/>
                      <a:miter lim="800000"/>
                      <a:headEnd/>
                      <a:tailEnd/>
                    </a:ln>
                  </pic:spPr>
                </pic:pic>
              </a:graphicData>
            </a:graphic>
          </wp:inline>
        </w:drawing>
      </w:r>
      <w:r w:rsidR="009D1C4E">
        <w:rPr>
          <w:rFonts w:eastAsia="Calibri"/>
          <w:b/>
          <w:lang w:eastAsia="zh-CN"/>
        </w:rPr>
        <w:lastRenderedPageBreak/>
        <w:t>2. Порядок создания комиссии</w:t>
      </w:r>
    </w:p>
    <w:p w:rsidR="009D1C4E" w:rsidRDefault="009D1C4E" w:rsidP="009D1C4E">
      <w:pPr>
        <w:suppressAutoHyphens/>
        <w:ind w:firstLine="426"/>
        <w:jc w:val="both"/>
        <w:rPr>
          <w:rFonts w:eastAsia="Calibri"/>
          <w:lang w:eastAsia="zh-CN"/>
        </w:rPr>
      </w:pPr>
      <w:r>
        <w:rPr>
          <w:rFonts w:eastAsia="Calibri"/>
          <w:lang w:eastAsia="zh-CN"/>
        </w:rPr>
        <w:t>2.1. Комиссия создается в учреждении в связи с отсутствием совершеннолетних обучающихся из равного числа представителей родителей (законных представителей) несовершеннолетних обучающихся и работников учреждения в количестве не менее трех человек.</w:t>
      </w:r>
    </w:p>
    <w:p w:rsidR="009D1C4E" w:rsidRDefault="009D1C4E" w:rsidP="009D1C4E">
      <w:pPr>
        <w:suppressAutoHyphens/>
        <w:ind w:firstLine="426"/>
        <w:jc w:val="both"/>
        <w:rPr>
          <w:rFonts w:eastAsia="Calibri"/>
          <w:lang w:eastAsia="zh-CN"/>
        </w:rPr>
      </w:pPr>
      <w:r>
        <w:rPr>
          <w:rFonts w:eastAsia="Calibri"/>
          <w:lang w:eastAsia="zh-CN"/>
        </w:rPr>
        <w:t xml:space="preserve">2.2. Представители от родителей (законных представителей) несовершеннолетних обучающихся выбираются на общем собрании родителей путем голосования. </w:t>
      </w:r>
    </w:p>
    <w:p w:rsidR="009D1C4E" w:rsidRDefault="009D1C4E" w:rsidP="009D1C4E">
      <w:pPr>
        <w:suppressAutoHyphens/>
        <w:ind w:firstLine="426"/>
        <w:jc w:val="both"/>
        <w:rPr>
          <w:rFonts w:eastAsia="Calibri"/>
          <w:lang w:eastAsia="zh-CN"/>
        </w:rPr>
      </w:pPr>
      <w:r>
        <w:rPr>
          <w:rFonts w:eastAsia="Calibri"/>
          <w:lang w:eastAsia="zh-CN"/>
        </w:rPr>
        <w:t>2.3. Представители от работников учреждения назначаются заведующим по ходатайству представительного органа работников из числа работников, пользующихся безусловным авторитетом и не имеющих дисциплинарных взысканий, связанных с нарушением прав обучающихся на образование.</w:t>
      </w:r>
    </w:p>
    <w:p w:rsidR="009D1C4E" w:rsidRDefault="009D1C4E" w:rsidP="009D1C4E">
      <w:pPr>
        <w:suppressAutoHyphens/>
        <w:ind w:firstLine="426"/>
        <w:jc w:val="both"/>
        <w:rPr>
          <w:rFonts w:eastAsia="Calibri"/>
          <w:lang w:eastAsia="zh-CN"/>
        </w:rPr>
      </w:pPr>
      <w:r>
        <w:rPr>
          <w:rFonts w:eastAsia="Calibri"/>
          <w:lang w:eastAsia="zh-CN"/>
        </w:rPr>
        <w:t>Заведующий учреждением не может входить в состав комиссии.</w:t>
      </w:r>
    </w:p>
    <w:p w:rsidR="009D1C4E" w:rsidRDefault="009D1C4E" w:rsidP="009D1C4E">
      <w:pPr>
        <w:suppressAutoHyphens/>
        <w:ind w:firstLine="426"/>
        <w:jc w:val="both"/>
        <w:rPr>
          <w:rFonts w:eastAsia="Calibri"/>
          <w:lang w:eastAsia="zh-CN"/>
        </w:rPr>
      </w:pPr>
      <w:r>
        <w:rPr>
          <w:rFonts w:eastAsia="Calibri"/>
          <w:lang w:eastAsia="zh-CN"/>
        </w:rPr>
        <w:t>2.4. Одни и те же лица не могут входить в состав комиссии более двух сроков подряд.</w:t>
      </w:r>
    </w:p>
    <w:p w:rsidR="009D1C4E" w:rsidRDefault="009D1C4E" w:rsidP="009D1C4E">
      <w:pPr>
        <w:suppressAutoHyphens/>
        <w:ind w:firstLine="426"/>
        <w:jc w:val="both"/>
        <w:rPr>
          <w:rFonts w:eastAsia="Calibri"/>
          <w:lang w:eastAsia="zh-CN"/>
        </w:rPr>
      </w:pPr>
      <w:r>
        <w:rPr>
          <w:rFonts w:eastAsia="Calibri"/>
          <w:lang w:eastAsia="zh-CN"/>
        </w:rPr>
        <w:t>2.5. Состав комиссии утверждается один раз в два года не позднее 1 октября приказом заведующего учреждения. Срок полномочий комиссии составляет два года с даты утверждения состава комиссии.</w:t>
      </w:r>
    </w:p>
    <w:p w:rsidR="009D1C4E" w:rsidRDefault="009D1C4E" w:rsidP="009D1C4E">
      <w:pPr>
        <w:suppressAutoHyphens/>
        <w:ind w:firstLine="426"/>
        <w:jc w:val="both"/>
        <w:rPr>
          <w:rFonts w:eastAsia="Calibri"/>
          <w:lang w:eastAsia="zh-CN"/>
        </w:rPr>
      </w:pPr>
      <w:r>
        <w:rPr>
          <w:rFonts w:eastAsia="Calibri"/>
          <w:lang w:eastAsia="zh-CN"/>
        </w:rPr>
        <w:t>2.6. Досрочное прекращение полномочий члена комиссии осуществляется в следующих случаях:</w:t>
      </w:r>
    </w:p>
    <w:p w:rsidR="009D1C4E" w:rsidRDefault="009D1C4E" w:rsidP="009D1C4E">
      <w:pPr>
        <w:suppressAutoHyphens/>
        <w:ind w:firstLine="426"/>
        <w:jc w:val="both"/>
        <w:rPr>
          <w:rFonts w:eastAsia="Calibri"/>
          <w:lang w:eastAsia="zh-CN"/>
        </w:rPr>
      </w:pPr>
      <w:r>
        <w:rPr>
          <w:rFonts w:eastAsia="Calibri"/>
          <w:lang w:eastAsia="zh-CN"/>
        </w:rPr>
        <w:t>– на основании личного заявления члена комиссии об исключении из ее состава;</w:t>
      </w:r>
    </w:p>
    <w:p w:rsidR="009D1C4E" w:rsidRDefault="009D1C4E" w:rsidP="009D1C4E">
      <w:pPr>
        <w:suppressAutoHyphens/>
        <w:ind w:firstLine="426"/>
        <w:jc w:val="both"/>
        <w:rPr>
          <w:rFonts w:eastAsia="Calibri"/>
          <w:lang w:eastAsia="zh-CN"/>
        </w:rPr>
      </w:pPr>
      <w:r>
        <w:rPr>
          <w:rFonts w:eastAsia="Calibri"/>
          <w:lang w:eastAsia="zh-CN"/>
        </w:rPr>
        <w:t>– в случае отчисления из учреждения несовершеннолетнего обучающегося, родитель (законный представитель) которого является членом комиссии;</w:t>
      </w:r>
    </w:p>
    <w:p w:rsidR="009D1C4E" w:rsidRDefault="009D1C4E" w:rsidP="009D1C4E">
      <w:pPr>
        <w:suppressAutoHyphens/>
        <w:ind w:firstLine="426"/>
        <w:jc w:val="both"/>
        <w:rPr>
          <w:rFonts w:eastAsia="Calibri"/>
          <w:lang w:eastAsia="zh-CN"/>
        </w:rPr>
      </w:pPr>
      <w:r>
        <w:rPr>
          <w:rFonts w:eastAsia="Calibri"/>
          <w:lang w:eastAsia="zh-CN"/>
        </w:rPr>
        <w:t>– в случае увольнения работника учреждения – члена комиссии, привлечения его к дисциплинарной ответственности за нарушение прав обучающихся на образование;</w:t>
      </w:r>
    </w:p>
    <w:p w:rsidR="009D1C4E" w:rsidRDefault="009D1C4E" w:rsidP="009D1C4E">
      <w:pPr>
        <w:suppressAutoHyphens/>
        <w:ind w:firstLine="426"/>
        <w:jc w:val="both"/>
        <w:rPr>
          <w:rFonts w:eastAsia="Calibri"/>
          <w:lang w:eastAsia="zh-CN"/>
        </w:rPr>
      </w:pPr>
      <w:r>
        <w:rPr>
          <w:rFonts w:eastAsia="Calibri"/>
          <w:lang w:eastAsia="zh-CN"/>
        </w:rPr>
        <w:t>– в случае отсутствия члена комиссии на заседаниях комиссии более трех раз.</w:t>
      </w:r>
    </w:p>
    <w:p w:rsidR="009D1C4E" w:rsidRDefault="009D1C4E" w:rsidP="009D1C4E">
      <w:pPr>
        <w:suppressAutoHyphens/>
        <w:ind w:firstLine="426"/>
        <w:jc w:val="both"/>
        <w:rPr>
          <w:rFonts w:eastAsia="Calibri"/>
          <w:lang w:eastAsia="zh-CN"/>
        </w:rPr>
      </w:pPr>
      <w:r>
        <w:rPr>
          <w:rFonts w:eastAsia="Calibri"/>
          <w:lang w:eastAsia="zh-CN"/>
        </w:rPr>
        <w:t>2.7. При наличии в составе комиссии члена, имеющего личную заинтересованность, способную повлиять на объективность решения по конкретному рассматриваемому комиссией спору, он подлежит замене на другого представителя, выбранного (назначенного) в порядке, предусмотренном настоящим положением. Отвод действующего члена комиссии по конкретному спору и его замена на другого представителя с указанием основания для такого отвода утверждаются приказом заведующего учреждения. Срок полномочий члена комиссии, заменяющего действующего члена комиссии, устанавливается на время рассмотрения спора.</w:t>
      </w:r>
    </w:p>
    <w:p w:rsidR="009D1C4E" w:rsidRDefault="009D1C4E" w:rsidP="009D1C4E">
      <w:pPr>
        <w:suppressAutoHyphens/>
        <w:ind w:firstLine="426"/>
        <w:jc w:val="both"/>
        <w:rPr>
          <w:rFonts w:eastAsia="Calibri"/>
          <w:lang w:eastAsia="zh-CN"/>
        </w:rPr>
      </w:pPr>
      <w:r>
        <w:rPr>
          <w:rFonts w:eastAsia="Calibri"/>
          <w:lang w:eastAsia="zh-CN"/>
        </w:rPr>
        <w:t>2.8. Члены комиссии осуществляют свою деятельность на безвозмездной основе.</w:t>
      </w:r>
    </w:p>
    <w:p w:rsidR="009D1C4E" w:rsidRDefault="009D1C4E" w:rsidP="009D1C4E">
      <w:pPr>
        <w:suppressAutoHyphens/>
        <w:jc w:val="center"/>
        <w:rPr>
          <w:rFonts w:eastAsia="Calibri"/>
          <w:b/>
          <w:lang w:eastAsia="zh-CN"/>
        </w:rPr>
      </w:pPr>
    </w:p>
    <w:p w:rsidR="009D1C4E" w:rsidRDefault="009D1C4E" w:rsidP="009D1C4E">
      <w:pPr>
        <w:suppressAutoHyphens/>
        <w:jc w:val="center"/>
        <w:rPr>
          <w:rFonts w:eastAsia="Calibri"/>
          <w:b/>
          <w:lang w:eastAsia="zh-CN"/>
        </w:rPr>
      </w:pPr>
      <w:r>
        <w:rPr>
          <w:rFonts w:eastAsia="Calibri"/>
          <w:b/>
          <w:lang w:eastAsia="zh-CN"/>
        </w:rPr>
        <w:t>3. Функции и полномочия комиссии</w:t>
      </w:r>
    </w:p>
    <w:p w:rsidR="009D1C4E" w:rsidRDefault="009D1C4E" w:rsidP="009D1C4E">
      <w:pPr>
        <w:suppressAutoHyphens/>
        <w:ind w:firstLine="426"/>
        <w:jc w:val="both"/>
        <w:rPr>
          <w:rFonts w:eastAsia="Calibri"/>
          <w:lang w:eastAsia="zh-CN"/>
        </w:rPr>
      </w:pPr>
      <w:r>
        <w:rPr>
          <w:rFonts w:eastAsia="Calibri"/>
          <w:lang w:eastAsia="zh-CN"/>
        </w:rPr>
        <w:t>3.1. Комиссия осуществляет следующие функции:</w:t>
      </w:r>
    </w:p>
    <w:p w:rsidR="009D1C4E" w:rsidRDefault="009D1C4E" w:rsidP="009D1C4E">
      <w:pPr>
        <w:suppressAutoHyphens/>
        <w:ind w:firstLine="426"/>
        <w:jc w:val="both"/>
        <w:rPr>
          <w:rFonts w:eastAsia="Calibri"/>
          <w:lang w:eastAsia="zh-CN"/>
        </w:rPr>
      </w:pPr>
      <w:r>
        <w:rPr>
          <w:rFonts w:eastAsia="Calibri"/>
          <w:color w:val="000000"/>
          <w:lang w:eastAsia="zh-CN"/>
        </w:rPr>
        <w:t>– </w:t>
      </w:r>
      <w:r>
        <w:rPr>
          <w:rFonts w:eastAsia="Calibri"/>
          <w:lang w:eastAsia="zh-CN"/>
        </w:rPr>
        <w:t>прием и рассмотрение обращений участников образовательных отношений по вопросам реализации права на образование;</w:t>
      </w:r>
    </w:p>
    <w:p w:rsidR="009D1C4E" w:rsidRDefault="009D1C4E" w:rsidP="009D1C4E">
      <w:pPr>
        <w:suppressAutoHyphens/>
        <w:ind w:firstLine="426"/>
        <w:jc w:val="both"/>
        <w:rPr>
          <w:rFonts w:eastAsia="Calibri"/>
          <w:lang w:eastAsia="zh-CN"/>
        </w:rPr>
      </w:pPr>
      <w:r>
        <w:rPr>
          <w:rFonts w:eastAsia="Calibri"/>
          <w:color w:val="000000"/>
          <w:lang w:eastAsia="zh-CN"/>
        </w:rPr>
        <w:t>– </w:t>
      </w:r>
      <w:r>
        <w:rPr>
          <w:rFonts w:eastAsia="Calibri"/>
          <w:lang w:eastAsia="zh-CN"/>
        </w:rPr>
        <w:t>анализ представленных участниками образовательных отношений документов, материалов и информации, в том числе по вопросу возникновения конфликта интересов педагогического работника, применения локальных нормативных актов, решений о применении к обучающимся дисциплинарного взыскания;</w:t>
      </w:r>
    </w:p>
    <w:p w:rsidR="009D1C4E" w:rsidRDefault="009D1C4E" w:rsidP="009D1C4E">
      <w:pPr>
        <w:suppressAutoHyphens/>
        <w:ind w:firstLine="426"/>
        <w:jc w:val="both"/>
        <w:rPr>
          <w:rFonts w:eastAsia="Calibri"/>
          <w:lang w:eastAsia="zh-CN"/>
        </w:rPr>
      </w:pPr>
      <w:r>
        <w:rPr>
          <w:rFonts w:eastAsia="Calibri"/>
          <w:color w:val="000000"/>
          <w:lang w:eastAsia="zh-CN"/>
        </w:rPr>
        <w:t>– </w:t>
      </w:r>
      <w:r>
        <w:rPr>
          <w:rFonts w:eastAsia="Calibri"/>
          <w:lang w:eastAsia="zh-CN"/>
        </w:rPr>
        <w:t>урегулирование разногласий между участниками образовательных отношений;</w:t>
      </w:r>
    </w:p>
    <w:p w:rsidR="009D1C4E" w:rsidRDefault="009D1C4E" w:rsidP="009D1C4E">
      <w:pPr>
        <w:suppressAutoHyphens/>
        <w:ind w:firstLine="426"/>
        <w:jc w:val="both"/>
        <w:rPr>
          <w:rFonts w:eastAsia="Calibri"/>
          <w:lang w:eastAsia="zh-CN"/>
        </w:rPr>
      </w:pPr>
      <w:r>
        <w:rPr>
          <w:rFonts w:eastAsia="Calibri"/>
          <w:color w:val="000000"/>
          <w:lang w:eastAsia="zh-CN"/>
        </w:rPr>
        <w:t>– </w:t>
      </w:r>
      <w:r>
        <w:rPr>
          <w:rFonts w:eastAsia="Calibri"/>
          <w:lang w:eastAsia="zh-CN"/>
        </w:rPr>
        <w:t>принятие решений по результатам рассмотрения обращений.</w:t>
      </w:r>
    </w:p>
    <w:p w:rsidR="009D1C4E" w:rsidRDefault="009D1C4E" w:rsidP="009D1C4E">
      <w:pPr>
        <w:suppressAutoHyphens/>
        <w:ind w:firstLine="426"/>
        <w:jc w:val="both"/>
        <w:rPr>
          <w:rFonts w:eastAsia="Calibri"/>
          <w:lang w:eastAsia="zh-CN"/>
        </w:rPr>
      </w:pPr>
      <w:r>
        <w:rPr>
          <w:rFonts w:eastAsia="Calibri"/>
          <w:lang w:eastAsia="zh-CN"/>
        </w:rPr>
        <w:t>3.2. Комиссия имеет право:</w:t>
      </w:r>
    </w:p>
    <w:p w:rsidR="009D1C4E" w:rsidRDefault="009D1C4E" w:rsidP="009D1C4E">
      <w:pPr>
        <w:suppressAutoHyphens/>
        <w:ind w:firstLine="426"/>
        <w:jc w:val="both"/>
        <w:rPr>
          <w:rFonts w:eastAsia="Calibri"/>
          <w:lang w:eastAsia="zh-CN"/>
        </w:rPr>
      </w:pPr>
      <w:r>
        <w:rPr>
          <w:rFonts w:eastAsia="Calibri"/>
          <w:color w:val="000000"/>
          <w:lang w:eastAsia="zh-CN"/>
        </w:rPr>
        <w:t>–</w:t>
      </w:r>
      <w:r>
        <w:rPr>
          <w:rFonts w:eastAsia="Calibri"/>
          <w:lang w:eastAsia="zh-CN"/>
        </w:rPr>
        <w:t> запрашивать у участников образовательных отношений необходимые для ее деятельности документы, материалы и информацию;</w:t>
      </w:r>
    </w:p>
    <w:p w:rsidR="009D1C4E" w:rsidRDefault="009D1C4E" w:rsidP="009D1C4E">
      <w:pPr>
        <w:suppressAutoHyphens/>
        <w:ind w:firstLine="426"/>
        <w:jc w:val="both"/>
        <w:rPr>
          <w:rFonts w:eastAsia="Calibri"/>
          <w:lang w:eastAsia="zh-CN"/>
        </w:rPr>
      </w:pPr>
      <w:r>
        <w:rPr>
          <w:rFonts w:eastAsia="Calibri"/>
          <w:color w:val="000000"/>
          <w:lang w:eastAsia="zh-CN"/>
        </w:rPr>
        <w:t>– </w:t>
      </w:r>
      <w:r>
        <w:rPr>
          <w:rFonts w:eastAsia="Calibri"/>
          <w:lang w:eastAsia="zh-CN"/>
        </w:rPr>
        <w:t>устанавливать сроки представления запрашиваемых документов, материалов и информации;</w:t>
      </w:r>
    </w:p>
    <w:p w:rsidR="009D1C4E" w:rsidRDefault="009D1C4E" w:rsidP="009D1C4E">
      <w:pPr>
        <w:suppressAutoHyphens/>
        <w:ind w:firstLine="426"/>
        <w:jc w:val="both"/>
        <w:rPr>
          <w:rFonts w:eastAsia="Calibri"/>
          <w:lang w:eastAsia="zh-CN"/>
        </w:rPr>
      </w:pPr>
      <w:r>
        <w:rPr>
          <w:rFonts w:eastAsia="Calibri"/>
          <w:color w:val="000000"/>
          <w:lang w:eastAsia="zh-CN"/>
        </w:rPr>
        <w:t>– </w:t>
      </w:r>
      <w:r>
        <w:rPr>
          <w:rFonts w:eastAsia="Calibri"/>
          <w:lang w:eastAsia="zh-CN"/>
        </w:rPr>
        <w:t>проводить необходимые консультации по рассматриваемым спорам с участниками образовательных отношений;</w:t>
      </w:r>
    </w:p>
    <w:p w:rsidR="009D1C4E" w:rsidRDefault="009D1C4E" w:rsidP="009D1C4E">
      <w:pPr>
        <w:suppressAutoHyphens/>
        <w:ind w:firstLine="426"/>
        <w:jc w:val="both"/>
        <w:rPr>
          <w:rFonts w:eastAsia="Calibri"/>
          <w:lang w:eastAsia="zh-CN"/>
        </w:rPr>
      </w:pPr>
      <w:r>
        <w:rPr>
          <w:rFonts w:eastAsia="Calibri"/>
          <w:color w:val="000000"/>
          <w:lang w:eastAsia="zh-CN"/>
        </w:rPr>
        <w:lastRenderedPageBreak/>
        <w:t>–</w:t>
      </w:r>
      <w:r>
        <w:rPr>
          <w:rFonts w:eastAsia="Calibri"/>
          <w:lang w:eastAsia="zh-CN"/>
        </w:rPr>
        <w:t> приглашать на заседания стороны спора и заслушивать их пояснения относительно спора. Неявка указанных лиц на заседание комиссии либо их отказ от дачи пояснений, документов и материалов не являются препятствием для рассмотрения возникшего спора по существу;</w:t>
      </w:r>
    </w:p>
    <w:p w:rsidR="009D1C4E" w:rsidRDefault="009D1C4E" w:rsidP="009D1C4E">
      <w:pPr>
        <w:suppressAutoHyphens/>
        <w:ind w:firstLine="426"/>
        <w:jc w:val="both"/>
        <w:rPr>
          <w:rFonts w:eastAsia="Calibri"/>
          <w:lang w:eastAsia="zh-CN"/>
        </w:rPr>
      </w:pPr>
      <w:r>
        <w:rPr>
          <w:rFonts w:eastAsia="Calibri"/>
          <w:color w:val="000000"/>
          <w:lang w:eastAsia="zh-CN"/>
        </w:rPr>
        <w:t>–</w:t>
      </w:r>
      <w:r>
        <w:rPr>
          <w:rFonts w:eastAsia="Calibri"/>
          <w:lang w:eastAsia="zh-CN"/>
        </w:rPr>
        <w:t> приглашать на заседания и заслушивать участников образовательных отношений, не являющихся сторонами спора, но имеющих отношение к фактам и событиям, указанным в обращении. Неявка указанных лиц на заседание комиссии либо их отказ от дачи пояснений, документов и материалов не являются препятствием для рассмотрения возникшего спора по существу.</w:t>
      </w:r>
    </w:p>
    <w:p w:rsidR="009D1C4E" w:rsidRDefault="009D1C4E" w:rsidP="009D1C4E">
      <w:pPr>
        <w:suppressAutoHyphens/>
        <w:ind w:firstLine="426"/>
        <w:jc w:val="both"/>
        <w:rPr>
          <w:rFonts w:eastAsia="Calibri"/>
          <w:lang w:eastAsia="zh-CN"/>
        </w:rPr>
      </w:pPr>
      <w:r>
        <w:rPr>
          <w:rFonts w:eastAsia="Calibri"/>
          <w:lang w:eastAsia="zh-CN"/>
        </w:rPr>
        <w:t>3.3. Комиссия не вправе рассматривать споры между работником учреждения и работодателем по вопросам:</w:t>
      </w:r>
    </w:p>
    <w:p w:rsidR="009D1C4E" w:rsidRDefault="009D1C4E" w:rsidP="009D1C4E">
      <w:pPr>
        <w:suppressAutoHyphens/>
        <w:ind w:firstLine="426"/>
        <w:jc w:val="both"/>
        <w:rPr>
          <w:rFonts w:eastAsia="Calibri"/>
          <w:lang w:eastAsia="zh-CN"/>
        </w:rPr>
      </w:pPr>
      <w:r>
        <w:rPr>
          <w:rFonts w:eastAsia="Calibri"/>
          <w:color w:val="000000"/>
          <w:lang w:eastAsia="zh-CN"/>
        </w:rPr>
        <w:t>–</w:t>
      </w:r>
      <w:r>
        <w:rPr>
          <w:rFonts w:eastAsia="Calibri"/>
          <w:lang w:eastAsia="zh-CN"/>
        </w:rPr>
        <w:t> профессиональной педагогической деятельности, за исключением случаев возникновения конфликта интересов педагогического работника;</w:t>
      </w:r>
    </w:p>
    <w:p w:rsidR="009D1C4E" w:rsidRDefault="009D1C4E" w:rsidP="009D1C4E">
      <w:pPr>
        <w:suppressAutoHyphens/>
        <w:ind w:firstLine="426"/>
        <w:jc w:val="both"/>
        <w:rPr>
          <w:rFonts w:eastAsia="Calibri"/>
          <w:lang w:eastAsia="zh-CN"/>
        </w:rPr>
      </w:pPr>
      <w:r>
        <w:rPr>
          <w:rFonts w:eastAsia="Calibri"/>
          <w:color w:val="000000"/>
          <w:lang w:eastAsia="zh-CN"/>
        </w:rPr>
        <w:t>–</w:t>
      </w:r>
      <w:r>
        <w:rPr>
          <w:rFonts w:eastAsia="Calibri"/>
          <w:lang w:eastAsia="zh-CN"/>
        </w:rPr>
        <w:t>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w:t>
      </w:r>
    </w:p>
    <w:p w:rsidR="009D1C4E" w:rsidRDefault="009D1C4E" w:rsidP="009D1C4E">
      <w:pPr>
        <w:suppressAutoHyphens/>
        <w:ind w:firstLine="426"/>
        <w:jc w:val="both"/>
        <w:rPr>
          <w:rFonts w:eastAsia="Calibri"/>
          <w:lang w:eastAsia="zh-CN"/>
        </w:rPr>
      </w:pPr>
      <w:r>
        <w:rPr>
          <w:rFonts w:eastAsia="Calibri"/>
          <w:lang w:eastAsia="zh-CN"/>
        </w:rPr>
        <w:t>3.4. Комиссия обязана:</w:t>
      </w:r>
    </w:p>
    <w:p w:rsidR="009D1C4E" w:rsidRDefault="009D1C4E" w:rsidP="009D1C4E">
      <w:pPr>
        <w:suppressAutoHyphens/>
        <w:ind w:firstLine="426"/>
        <w:jc w:val="both"/>
        <w:rPr>
          <w:rFonts w:eastAsia="Calibri"/>
          <w:lang w:eastAsia="zh-CN"/>
        </w:rPr>
      </w:pPr>
      <w:r>
        <w:rPr>
          <w:rFonts w:eastAsia="Calibri"/>
          <w:color w:val="000000"/>
          <w:lang w:eastAsia="zh-CN"/>
        </w:rPr>
        <w:t>–</w:t>
      </w:r>
      <w:r>
        <w:rPr>
          <w:rFonts w:eastAsia="Calibri"/>
          <w:lang w:eastAsia="zh-CN"/>
        </w:rPr>
        <w:t> объективно, полно и всесторонне рассматривать обращение участника образовательных отношений;</w:t>
      </w:r>
    </w:p>
    <w:p w:rsidR="009D1C4E" w:rsidRDefault="009D1C4E" w:rsidP="009D1C4E">
      <w:pPr>
        <w:suppressAutoHyphens/>
        <w:ind w:firstLine="426"/>
        <w:jc w:val="both"/>
        <w:rPr>
          <w:rFonts w:eastAsia="Calibri"/>
          <w:lang w:eastAsia="zh-CN"/>
        </w:rPr>
      </w:pPr>
      <w:r>
        <w:rPr>
          <w:rFonts w:eastAsia="Calibri"/>
          <w:color w:val="000000"/>
          <w:lang w:eastAsia="zh-CN"/>
        </w:rPr>
        <w:t>–</w:t>
      </w:r>
      <w:r>
        <w:rPr>
          <w:rFonts w:eastAsia="Calibri"/>
          <w:lang w:eastAsia="zh-CN"/>
        </w:rPr>
        <w:t> обеспечивать соблюдение прав и свобод участников образовательных отношений;</w:t>
      </w:r>
    </w:p>
    <w:p w:rsidR="009D1C4E" w:rsidRDefault="009D1C4E" w:rsidP="009D1C4E">
      <w:pPr>
        <w:suppressAutoHyphens/>
        <w:ind w:firstLine="426"/>
        <w:jc w:val="both"/>
        <w:rPr>
          <w:rFonts w:eastAsia="Calibri"/>
          <w:lang w:eastAsia="zh-CN"/>
        </w:rPr>
      </w:pPr>
      <w:r>
        <w:rPr>
          <w:rFonts w:eastAsia="Calibri"/>
          <w:color w:val="000000"/>
          <w:lang w:eastAsia="zh-CN"/>
        </w:rPr>
        <w:t>– </w:t>
      </w:r>
      <w:r>
        <w:rPr>
          <w:rFonts w:eastAsia="Calibri"/>
          <w:lang w:eastAsia="zh-CN"/>
        </w:rPr>
        <w:t>стремиться к урегулированию разногласий между участниками образовательных отношений;</w:t>
      </w:r>
    </w:p>
    <w:p w:rsidR="009D1C4E" w:rsidRDefault="009D1C4E" w:rsidP="009D1C4E">
      <w:pPr>
        <w:suppressAutoHyphens/>
        <w:ind w:firstLine="426"/>
        <w:jc w:val="both"/>
        <w:rPr>
          <w:rFonts w:eastAsia="Calibri"/>
          <w:lang w:eastAsia="zh-CN"/>
        </w:rPr>
      </w:pPr>
      <w:r>
        <w:rPr>
          <w:rFonts w:eastAsia="Calibri"/>
          <w:color w:val="000000"/>
          <w:lang w:eastAsia="zh-CN"/>
        </w:rPr>
        <w:t>–</w:t>
      </w:r>
      <w:r>
        <w:rPr>
          <w:rFonts w:eastAsia="Calibri"/>
          <w:lang w:eastAsia="zh-CN"/>
        </w:rPr>
        <w:t> в случае наличия уважительной причины пропуска заседания заявителем или тем лицом, действия которого обжалуются, по их просьбе переносить заседание на другой срок;</w:t>
      </w:r>
    </w:p>
    <w:p w:rsidR="009D1C4E" w:rsidRDefault="009D1C4E" w:rsidP="009D1C4E">
      <w:pPr>
        <w:suppressAutoHyphens/>
        <w:ind w:firstLine="426"/>
        <w:jc w:val="both"/>
        <w:rPr>
          <w:rFonts w:eastAsia="Calibri"/>
          <w:lang w:eastAsia="zh-CN"/>
        </w:rPr>
      </w:pPr>
      <w:r>
        <w:rPr>
          <w:rFonts w:eastAsia="Calibri"/>
          <w:lang w:eastAsia="zh-CN"/>
        </w:rPr>
        <w:t>– рассматривать обращение в течение 10 рабочих дней с момента поступления обращения в письменной форме;</w:t>
      </w:r>
    </w:p>
    <w:p w:rsidR="009D1C4E" w:rsidRDefault="009D1C4E" w:rsidP="009D1C4E">
      <w:pPr>
        <w:suppressAutoHyphens/>
        <w:ind w:firstLine="426"/>
        <w:jc w:val="both"/>
        <w:rPr>
          <w:rFonts w:eastAsia="Calibri"/>
          <w:lang w:eastAsia="zh-CN"/>
        </w:rPr>
      </w:pPr>
      <w:r>
        <w:rPr>
          <w:rFonts w:eastAsia="Calibri"/>
          <w:color w:val="000000"/>
          <w:lang w:eastAsia="zh-CN"/>
        </w:rPr>
        <w:t>–</w:t>
      </w:r>
      <w:r>
        <w:rPr>
          <w:rFonts w:eastAsia="Calibri"/>
          <w:lang w:eastAsia="zh-CN"/>
        </w:rPr>
        <w:t> принимать решение в соответствии с законодательством об образовании, локальными нормативными актами учреждения.</w:t>
      </w:r>
    </w:p>
    <w:p w:rsidR="009D1C4E" w:rsidRDefault="009D1C4E" w:rsidP="009D1C4E">
      <w:pPr>
        <w:suppressAutoHyphens/>
        <w:ind w:firstLine="550"/>
        <w:jc w:val="center"/>
        <w:rPr>
          <w:rFonts w:eastAsia="Calibri"/>
          <w:b/>
          <w:lang w:eastAsia="zh-CN"/>
        </w:rPr>
      </w:pPr>
    </w:p>
    <w:p w:rsidR="009D1C4E" w:rsidRDefault="009D1C4E" w:rsidP="009D1C4E">
      <w:pPr>
        <w:suppressAutoHyphens/>
        <w:ind w:firstLine="550"/>
        <w:jc w:val="center"/>
        <w:rPr>
          <w:rFonts w:eastAsia="Calibri"/>
          <w:b/>
          <w:lang w:eastAsia="zh-CN"/>
        </w:rPr>
      </w:pPr>
      <w:r>
        <w:rPr>
          <w:rFonts w:eastAsia="Calibri"/>
          <w:b/>
          <w:lang w:eastAsia="zh-CN"/>
        </w:rPr>
        <w:t>4. Организация работы комиссии</w:t>
      </w:r>
    </w:p>
    <w:p w:rsidR="009D1C4E" w:rsidRDefault="009D1C4E" w:rsidP="009D1C4E">
      <w:pPr>
        <w:suppressAutoHyphens/>
        <w:ind w:firstLine="426"/>
        <w:jc w:val="both"/>
        <w:rPr>
          <w:rFonts w:eastAsia="Calibri"/>
          <w:lang w:eastAsia="zh-CN"/>
        </w:rPr>
      </w:pPr>
      <w:r>
        <w:rPr>
          <w:rFonts w:eastAsia="Calibri"/>
          <w:lang w:eastAsia="zh-CN"/>
        </w:rPr>
        <w:t>4.1. Комиссия самостоятельно определяет порядок организации своей работы. Основной формой деятельности комиссии являются заседания, которые проводятся по мере необходимости. Решение о заседании комиссии принимает ее председатель, а при первом заседании нового состава комиссии – заведующий учреждения. Ход заседаний фиксируется в протоколе.</w:t>
      </w:r>
    </w:p>
    <w:p w:rsidR="009D1C4E" w:rsidRDefault="009D1C4E" w:rsidP="009D1C4E">
      <w:pPr>
        <w:suppressAutoHyphens/>
        <w:ind w:firstLine="426"/>
        <w:jc w:val="both"/>
        <w:rPr>
          <w:rFonts w:eastAsia="Calibri"/>
          <w:lang w:eastAsia="zh-CN"/>
        </w:rPr>
      </w:pPr>
      <w:r>
        <w:rPr>
          <w:rFonts w:eastAsia="Calibri"/>
          <w:lang w:eastAsia="zh-CN"/>
        </w:rPr>
        <w:t>4.2. Заседание комиссии считается правомочным, если все члены комиссии извещены о дате, времени и месте заседания комиссии и на заседании присутствует более половины членов комиссии.</w:t>
      </w:r>
    </w:p>
    <w:p w:rsidR="009D1C4E" w:rsidRDefault="009D1C4E" w:rsidP="009D1C4E">
      <w:pPr>
        <w:suppressAutoHyphens/>
        <w:ind w:firstLine="426"/>
        <w:jc w:val="both"/>
        <w:rPr>
          <w:rFonts w:eastAsia="Calibri"/>
          <w:lang w:eastAsia="zh-CN"/>
        </w:rPr>
      </w:pPr>
      <w:r>
        <w:rPr>
          <w:rFonts w:eastAsia="Calibri"/>
          <w:lang w:eastAsia="zh-CN"/>
        </w:rPr>
        <w:t>4.3. При определении наличия кворума и подсчете результатов голосования учитывается письменное мнение по повестке заседания члена комиссии, отсутствующего на его заседании по уважительной причине, при условии, что письменное мнение представлено председателю до начала заседания.</w:t>
      </w:r>
    </w:p>
    <w:p w:rsidR="009D1C4E" w:rsidRDefault="009D1C4E" w:rsidP="009D1C4E">
      <w:pPr>
        <w:suppressAutoHyphens/>
        <w:ind w:firstLine="426"/>
        <w:jc w:val="both"/>
        <w:rPr>
          <w:rFonts w:eastAsia="Calibri"/>
          <w:lang w:eastAsia="zh-CN"/>
        </w:rPr>
      </w:pPr>
      <w:r>
        <w:rPr>
          <w:rFonts w:eastAsia="Calibri"/>
          <w:lang w:eastAsia="zh-CN"/>
        </w:rPr>
        <w:t>Если письменное мнение по повестке заседания представили половина и более членов комиссии, отсутствующих на заседании по уважительной причине, заседание не является правомочным и переносится председателем.</w:t>
      </w:r>
    </w:p>
    <w:p w:rsidR="009D1C4E" w:rsidRDefault="009D1C4E" w:rsidP="009D1C4E">
      <w:pPr>
        <w:suppressAutoHyphens/>
        <w:ind w:firstLine="426"/>
        <w:jc w:val="both"/>
        <w:rPr>
          <w:rFonts w:eastAsia="Calibri"/>
          <w:lang w:eastAsia="zh-CN"/>
        </w:rPr>
      </w:pPr>
      <w:r>
        <w:rPr>
          <w:rFonts w:eastAsia="Calibri"/>
          <w:lang w:eastAsia="zh-CN"/>
        </w:rPr>
        <w:t>Если на момент начала заседания комиссии кворум не набран, заседание переносится с последующим уведомлением членов комиссии и участников спора.</w:t>
      </w:r>
    </w:p>
    <w:p w:rsidR="009D1C4E" w:rsidRDefault="009D1C4E" w:rsidP="009D1C4E">
      <w:pPr>
        <w:suppressAutoHyphens/>
        <w:ind w:firstLine="426"/>
        <w:jc w:val="both"/>
        <w:rPr>
          <w:rFonts w:eastAsia="Calibri"/>
          <w:lang w:eastAsia="zh-CN"/>
        </w:rPr>
      </w:pPr>
      <w:r>
        <w:rPr>
          <w:rFonts w:eastAsia="Calibri"/>
          <w:lang w:eastAsia="zh-CN"/>
        </w:rPr>
        <w:t>4.4. Первое заседание комиссии после утверждения ее состава созывается заведующим учреждения. До избрания председателя комиссии на таком заседании председательствует старший по возрасту член комиссии.</w:t>
      </w:r>
    </w:p>
    <w:p w:rsidR="009D1C4E" w:rsidRDefault="009D1C4E" w:rsidP="009D1C4E">
      <w:pPr>
        <w:suppressAutoHyphens/>
        <w:ind w:firstLine="426"/>
        <w:jc w:val="both"/>
        <w:rPr>
          <w:rFonts w:eastAsia="Calibri"/>
          <w:lang w:eastAsia="zh-CN"/>
        </w:rPr>
      </w:pPr>
      <w:r>
        <w:rPr>
          <w:rFonts w:eastAsia="Calibri"/>
          <w:lang w:eastAsia="zh-CN"/>
        </w:rPr>
        <w:lastRenderedPageBreak/>
        <w:t>4.5. Для проведения заседаний комиссии избираются председатель и секретарь комиссии.</w:t>
      </w:r>
    </w:p>
    <w:p w:rsidR="009D1C4E" w:rsidRDefault="009D1C4E" w:rsidP="009D1C4E">
      <w:pPr>
        <w:suppressAutoHyphens/>
        <w:ind w:firstLine="426"/>
        <w:jc w:val="both"/>
        <w:rPr>
          <w:rFonts w:eastAsia="Calibri"/>
          <w:lang w:eastAsia="zh-CN"/>
        </w:rPr>
      </w:pPr>
      <w:r>
        <w:rPr>
          <w:rFonts w:eastAsia="Calibri"/>
          <w:lang w:eastAsia="zh-CN"/>
        </w:rPr>
        <w:t>Председатель открывает и закрывает заседание комиссии, предоставляет слово членам комиссии и участникам образовательных отношений, участвующим в заседании комиссии, выносит на голосование вопросы повестки заседания, доводит решения комиссии до сведения администрации учреждения и участников образовательных отношений – сторон спора, а также осуществляет контроль за реализацией принятых комиссией решений.</w:t>
      </w:r>
    </w:p>
    <w:p w:rsidR="009D1C4E" w:rsidRDefault="009D1C4E" w:rsidP="009D1C4E">
      <w:pPr>
        <w:suppressAutoHyphens/>
        <w:ind w:firstLine="426"/>
        <w:jc w:val="both"/>
        <w:rPr>
          <w:rFonts w:eastAsia="Calibri"/>
          <w:lang w:eastAsia="zh-CN"/>
        </w:rPr>
      </w:pPr>
      <w:r>
        <w:rPr>
          <w:rFonts w:eastAsia="Calibri"/>
          <w:lang w:eastAsia="zh-CN"/>
        </w:rPr>
        <w:t>Секретарь ведет протокол заседания, информирует членов комиссии о дате, месте и времени проведения заседаний комиссии, вопросах, включенных в повестку дня заседания комиссии, а также осуществляет передачу оформленных протоколов вместе с материалами по спору на хранение в соответствии с установленными в детском саду правилами организации делопроизводства.</w:t>
      </w:r>
    </w:p>
    <w:p w:rsidR="009D1C4E" w:rsidRDefault="009D1C4E" w:rsidP="009D1C4E">
      <w:pPr>
        <w:suppressAutoHyphens/>
        <w:ind w:firstLine="426"/>
        <w:jc w:val="both"/>
        <w:rPr>
          <w:rFonts w:eastAsia="Calibri"/>
          <w:lang w:eastAsia="zh-CN"/>
        </w:rPr>
      </w:pPr>
      <w:r>
        <w:rPr>
          <w:rFonts w:eastAsia="Calibri"/>
          <w:lang w:eastAsia="zh-CN"/>
        </w:rPr>
        <w:t>4.6. Все члены комиссии должны быть извещены о дате, времени и месте проведения заседания комиссии не позднее чем за пять рабочих дней до даты его проведения. Сообщение о проведении заседания вручается членам комиссии лично или посредством электронной или иной связи, обеспечивающей аутентичность передаваемых и принимаемых сообщений и их документальное подтверждение.</w:t>
      </w:r>
    </w:p>
    <w:p w:rsidR="009D1C4E" w:rsidRDefault="009D1C4E" w:rsidP="009D1C4E">
      <w:pPr>
        <w:suppressAutoHyphens/>
        <w:ind w:firstLine="426"/>
        <w:jc w:val="both"/>
        <w:rPr>
          <w:rFonts w:eastAsia="Calibri"/>
          <w:lang w:eastAsia="zh-CN"/>
        </w:rPr>
      </w:pPr>
      <w:r>
        <w:rPr>
          <w:rFonts w:eastAsia="Calibri"/>
          <w:lang w:eastAsia="zh-CN"/>
        </w:rPr>
        <w:t>4.7. Заведующий учреждения обязан создать необходимые условия для заседания комиссии.</w:t>
      </w:r>
    </w:p>
    <w:p w:rsidR="009D1C4E" w:rsidRDefault="009D1C4E" w:rsidP="009D1C4E">
      <w:pPr>
        <w:suppressAutoHyphens/>
        <w:ind w:firstLine="426"/>
        <w:jc w:val="both"/>
        <w:rPr>
          <w:rFonts w:eastAsia="Calibri"/>
          <w:lang w:eastAsia="zh-CN"/>
        </w:rPr>
      </w:pPr>
      <w:r>
        <w:rPr>
          <w:rFonts w:eastAsia="Calibri"/>
          <w:lang w:eastAsia="zh-CN"/>
        </w:rPr>
        <w:t>4.8. Заседания комиссии являются открытыми. По требованию одной из сторон спора заседание может быть закрыто для лиц, не являющихся участниками спора, при наличии угрозы травмирования психики несовершеннолетнего обучающегося.</w:t>
      </w:r>
    </w:p>
    <w:p w:rsidR="009D1C4E" w:rsidRDefault="009D1C4E" w:rsidP="009D1C4E">
      <w:pPr>
        <w:suppressAutoHyphens/>
        <w:ind w:firstLine="426"/>
        <w:jc w:val="both"/>
        <w:rPr>
          <w:rFonts w:eastAsia="Calibri"/>
          <w:lang w:eastAsia="zh-CN"/>
        </w:rPr>
      </w:pPr>
      <w:r>
        <w:rPr>
          <w:rFonts w:eastAsia="Calibri"/>
          <w:lang w:eastAsia="zh-CN"/>
        </w:rPr>
        <w:t>4.9. Члены комиссии имеют право:</w:t>
      </w:r>
    </w:p>
    <w:p w:rsidR="009D1C4E" w:rsidRDefault="009D1C4E" w:rsidP="009D1C4E">
      <w:pPr>
        <w:suppressAutoHyphens/>
        <w:ind w:firstLine="426"/>
        <w:jc w:val="both"/>
        <w:rPr>
          <w:rFonts w:eastAsia="Calibri"/>
          <w:lang w:eastAsia="zh-CN"/>
        </w:rPr>
      </w:pPr>
      <w:r>
        <w:rPr>
          <w:rFonts w:eastAsia="Calibri"/>
          <w:color w:val="000000"/>
          <w:lang w:eastAsia="zh-CN"/>
        </w:rPr>
        <w:t>–</w:t>
      </w:r>
      <w:r>
        <w:rPr>
          <w:rFonts w:eastAsia="Calibri"/>
          <w:lang w:eastAsia="zh-CN"/>
        </w:rPr>
        <w:t> в случае отсутствия на заседании по уважительной причине изложить свое мнение по рассматриваемым вопросам в письменной форме, которое оглашается на заседании и приобщается к протоколу;</w:t>
      </w:r>
    </w:p>
    <w:p w:rsidR="009D1C4E" w:rsidRDefault="009D1C4E" w:rsidP="009D1C4E">
      <w:pPr>
        <w:suppressAutoHyphens/>
        <w:ind w:firstLine="426"/>
        <w:jc w:val="both"/>
        <w:rPr>
          <w:rFonts w:eastAsia="Calibri"/>
          <w:lang w:eastAsia="zh-CN"/>
        </w:rPr>
      </w:pPr>
      <w:r>
        <w:rPr>
          <w:rFonts w:eastAsia="Calibri"/>
          <w:color w:val="000000"/>
          <w:lang w:eastAsia="zh-CN"/>
        </w:rPr>
        <w:t>– </w:t>
      </w:r>
      <w:r>
        <w:rPr>
          <w:rFonts w:eastAsia="Calibri"/>
          <w:lang w:eastAsia="zh-CN"/>
        </w:rPr>
        <w:t>в случае несогласия с принятым на заседании решением комиссии излагать в письменной форме свое мнение, которое подлежит обязательному приобщению к протоколу заседания комиссии;</w:t>
      </w:r>
    </w:p>
    <w:p w:rsidR="009D1C4E" w:rsidRDefault="009D1C4E" w:rsidP="009D1C4E">
      <w:pPr>
        <w:suppressAutoHyphens/>
        <w:ind w:firstLine="426"/>
        <w:jc w:val="both"/>
        <w:rPr>
          <w:rFonts w:eastAsia="Calibri"/>
          <w:lang w:eastAsia="zh-CN"/>
        </w:rPr>
      </w:pPr>
      <w:r>
        <w:rPr>
          <w:rFonts w:eastAsia="Calibri"/>
          <w:color w:val="000000"/>
          <w:lang w:eastAsia="zh-CN"/>
        </w:rPr>
        <w:t>–</w:t>
      </w:r>
      <w:r>
        <w:rPr>
          <w:rFonts w:eastAsia="Calibri"/>
          <w:lang w:eastAsia="zh-CN"/>
        </w:rPr>
        <w:t> принимать участие в подготовке заседаний комиссии;</w:t>
      </w:r>
    </w:p>
    <w:p w:rsidR="009D1C4E" w:rsidRDefault="009D1C4E" w:rsidP="009D1C4E">
      <w:pPr>
        <w:suppressAutoHyphens/>
        <w:ind w:firstLine="426"/>
        <w:jc w:val="both"/>
        <w:rPr>
          <w:rFonts w:eastAsia="Calibri"/>
          <w:lang w:eastAsia="zh-CN"/>
        </w:rPr>
      </w:pPr>
      <w:r>
        <w:rPr>
          <w:rFonts w:eastAsia="Calibri"/>
          <w:color w:val="000000"/>
          <w:lang w:eastAsia="zh-CN"/>
        </w:rPr>
        <w:t>– </w:t>
      </w:r>
      <w:r>
        <w:rPr>
          <w:rFonts w:eastAsia="Calibri"/>
          <w:lang w:eastAsia="zh-CN"/>
        </w:rPr>
        <w:t>обращаться по вопросам, входящим в компетенцию комиссии, за необходимой информацией к председателю комиссии, должностным лицам учреждения, органам и организациям, осуществляющим защиту прав и законных интересов детей, уполномоченным органам и организациям по вопросам применения норм законодательства Российской Федерации в сфере образования, иным компетентным источникам;</w:t>
      </w:r>
    </w:p>
    <w:p w:rsidR="009D1C4E" w:rsidRDefault="009D1C4E" w:rsidP="009D1C4E">
      <w:pPr>
        <w:suppressAutoHyphens/>
        <w:ind w:firstLine="426"/>
        <w:jc w:val="both"/>
        <w:rPr>
          <w:rFonts w:eastAsia="Calibri"/>
          <w:lang w:eastAsia="zh-CN"/>
        </w:rPr>
      </w:pPr>
      <w:r>
        <w:rPr>
          <w:rFonts w:eastAsia="Calibri"/>
          <w:color w:val="000000"/>
          <w:lang w:eastAsia="zh-CN"/>
        </w:rPr>
        <w:t>–</w:t>
      </w:r>
      <w:r>
        <w:rPr>
          <w:rFonts w:eastAsia="Calibri"/>
          <w:lang w:eastAsia="zh-CN"/>
        </w:rPr>
        <w:t> вносить предложения о совершенствовании организации работы комиссии.</w:t>
      </w:r>
    </w:p>
    <w:p w:rsidR="009D1C4E" w:rsidRDefault="009D1C4E" w:rsidP="009D1C4E">
      <w:pPr>
        <w:suppressAutoHyphens/>
        <w:ind w:firstLine="426"/>
        <w:jc w:val="both"/>
        <w:rPr>
          <w:rFonts w:eastAsia="Calibri"/>
          <w:lang w:eastAsia="zh-CN"/>
        </w:rPr>
      </w:pPr>
      <w:r>
        <w:rPr>
          <w:rFonts w:eastAsia="Calibri"/>
          <w:lang w:eastAsia="zh-CN"/>
        </w:rPr>
        <w:t>4.10. Члены комиссии обязаны:</w:t>
      </w:r>
    </w:p>
    <w:p w:rsidR="009D1C4E" w:rsidRDefault="009D1C4E" w:rsidP="009D1C4E">
      <w:pPr>
        <w:suppressAutoHyphens/>
        <w:ind w:firstLine="426"/>
        <w:jc w:val="both"/>
        <w:rPr>
          <w:rFonts w:eastAsia="Calibri"/>
          <w:lang w:eastAsia="zh-CN"/>
        </w:rPr>
      </w:pPr>
      <w:r>
        <w:rPr>
          <w:rFonts w:eastAsia="Calibri"/>
          <w:color w:val="000000"/>
          <w:lang w:eastAsia="zh-CN"/>
        </w:rPr>
        <w:t>– </w:t>
      </w:r>
      <w:r>
        <w:rPr>
          <w:rFonts w:eastAsia="Calibri"/>
          <w:lang w:eastAsia="zh-CN"/>
        </w:rPr>
        <w:t>участвовать в заседаниях комиссии;</w:t>
      </w:r>
    </w:p>
    <w:p w:rsidR="009D1C4E" w:rsidRDefault="009D1C4E" w:rsidP="009D1C4E">
      <w:pPr>
        <w:suppressAutoHyphens/>
        <w:ind w:firstLine="426"/>
        <w:jc w:val="both"/>
        <w:rPr>
          <w:rFonts w:eastAsia="Calibri"/>
          <w:lang w:eastAsia="zh-CN"/>
        </w:rPr>
      </w:pPr>
      <w:r>
        <w:rPr>
          <w:rFonts w:eastAsia="Calibri"/>
          <w:color w:val="000000"/>
          <w:lang w:eastAsia="zh-CN"/>
        </w:rPr>
        <w:t>– </w:t>
      </w:r>
      <w:r>
        <w:rPr>
          <w:rFonts w:eastAsia="Calibri"/>
          <w:lang w:eastAsia="zh-CN"/>
        </w:rPr>
        <w:t>выполнять возложенные на них функции в соответствии с настоящим положением и решениями комиссии;</w:t>
      </w:r>
    </w:p>
    <w:p w:rsidR="009D1C4E" w:rsidRDefault="009D1C4E" w:rsidP="009D1C4E">
      <w:pPr>
        <w:suppressAutoHyphens/>
        <w:ind w:firstLine="426"/>
        <w:jc w:val="both"/>
        <w:rPr>
          <w:rFonts w:eastAsia="Calibri"/>
          <w:lang w:eastAsia="zh-CN"/>
        </w:rPr>
      </w:pPr>
      <w:r>
        <w:rPr>
          <w:rFonts w:eastAsia="Calibri"/>
          <w:color w:val="000000"/>
          <w:lang w:eastAsia="zh-CN"/>
        </w:rPr>
        <w:t>– </w:t>
      </w:r>
      <w:r>
        <w:rPr>
          <w:rFonts w:eastAsia="Calibri"/>
          <w:lang w:eastAsia="zh-CN"/>
        </w:rPr>
        <w:t>соблюдать требования законодательства и локальных нормативных актов учреждения при реализации своих функций;</w:t>
      </w:r>
    </w:p>
    <w:p w:rsidR="009D1C4E" w:rsidRDefault="009D1C4E" w:rsidP="009D1C4E">
      <w:pPr>
        <w:suppressAutoHyphens/>
        <w:ind w:firstLine="426"/>
        <w:jc w:val="both"/>
        <w:rPr>
          <w:rFonts w:eastAsia="Calibri"/>
          <w:lang w:eastAsia="zh-CN"/>
        </w:rPr>
      </w:pPr>
      <w:r>
        <w:rPr>
          <w:rFonts w:eastAsia="Calibri"/>
          <w:color w:val="000000"/>
          <w:lang w:eastAsia="zh-CN"/>
        </w:rPr>
        <w:t>– </w:t>
      </w:r>
      <w:r>
        <w:rPr>
          <w:rFonts w:eastAsia="Calibri"/>
          <w:lang w:eastAsia="zh-CN"/>
        </w:rPr>
        <w:t>в случае возникновения личной заинтересованности, способной повлиять на объективность решения по конкретному рассматриваемому комиссией спору, сообщить об этом председателю комиссии и отказаться в письменной форме от участия в заседаниях, на которых рассматривается данный спор.</w:t>
      </w:r>
    </w:p>
    <w:p w:rsidR="009D1C4E" w:rsidRDefault="009D1C4E" w:rsidP="009D1C4E">
      <w:pPr>
        <w:suppressAutoHyphens/>
        <w:ind w:firstLine="550"/>
        <w:jc w:val="center"/>
        <w:rPr>
          <w:rFonts w:eastAsia="Calibri"/>
          <w:b/>
          <w:lang w:eastAsia="zh-CN"/>
        </w:rPr>
      </w:pPr>
      <w:r>
        <w:rPr>
          <w:rFonts w:eastAsia="Calibri"/>
          <w:b/>
          <w:lang w:eastAsia="zh-CN"/>
        </w:rPr>
        <w:t>5. Принятие комиссией решения и его исполнение</w:t>
      </w:r>
    </w:p>
    <w:p w:rsidR="009D1C4E" w:rsidRDefault="009D1C4E" w:rsidP="009D1C4E">
      <w:pPr>
        <w:suppressAutoHyphens/>
        <w:ind w:firstLine="426"/>
        <w:jc w:val="both"/>
        <w:rPr>
          <w:rFonts w:eastAsia="Calibri"/>
          <w:lang w:eastAsia="zh-CN"/>
        </w:rPr>
      </w:pPr>
      <w:r>
        <w:rPr>
          <w:rFonts w:eastAsia="Calibri"/>
          <w:lang w:eastAsia="zh-CN"/>
        </w:rPr>
        <w:t>5.1. По результатам рассмотрения обращения участников образовательных отношений комиссия принимает решение в целях урегулирования разногласий между участниками образовательных отношений по вопросам реализации права на образование.</w:t>
      </w:r>
    </w:p>
    <w:p w:rsidR="009D1C4E" w:rsidRDefault="009D1C4E" w:rsidP="009D1C4E">
      <w:pPr>
        <w:suppressAutoHyphens/>
        <w:ind w:firstLine="426"/>
        <w:jc w:val="both"/>
        <w:rPr>
          <w:rFonts w:eastAsia="Calibri"/>
          <w:lang w:eastAsia="zh-CN"/>
        </w:rPr>
      </w:pPr>
      <w:r>
        <w:rPr>
          <w:rFonts w:eastAsia="Calibri"/>
          <w:color w:val="000000"/>
          <w:lang w:eastAsia="zh-CN"/>
        </w:rPr>
        <w:lastRenderedPageBreak/>
        <w:t>5.2.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 родителей (законных представителей) несовершеннолетних обучающихся, работников и заведующего учреждения.</w:t>
      </w:r>
    </w:p>
    <w:p w:rsidR="009D1C4E" w:rsidRDefault="009D1C4E" w:rsidP="009D1C4E">
      <w:pPr>
        <w:suppressAutoHyphens/>
        <w:ind w:firstLine="426"/>
        <w:jc w:val="both"/>
        <w:rPr>
          <w:rFonts w:eastAsia="Calibri"/>
          <w:lang w:eastAsia="zh-CN"/>
        </w:rPr>
      </w:pPr>
      <w:r>
        <w:rPr>
          <w:rFonts w:eastAsia="Calibri"/>
          <w:lang w:eastAsia="zh-CN"/>
        </w:rPr>
        <w:t xml:space="preserve">5.3. В случае необоснованности обращения участника образовательных отношений, отсутствия нарушения права на образование </w:t>
      </w:r>
      <w:r>
        <w:rPr>
          <w:rFonts w:eastAsia="Calibri"/>
          <w:color w:val="000000"/>
          <w:lang w:eastAsia="zh-CN"/>
        </w:rPr>
        <w:t xml:space="preserve">комиссия принимает решение об отсутствии факта нарушения прав участника образовательных </w:t>
      </w:r>
      <w:r>
        <w:rPr>
          <w:rFonts w:eastAsia="Calibri"/>
          <w:lang w:eastAsia="zh-CN"/>
        </w:rPr>
        <w:t>отношений.</w:t>
      </w:r>
    </w:p>
    <w:p w:rsidR="009D1C4E" w:rsidRDefault="009D1C4E" w:rsidP="009D1C4E">
      <w:pPr>
        <w:suppressAutoHyphens/>
        <w:ind w:firstLine="426"/>
        <w:jc w:val="both"/>
        <w:rPr>
          <w:rFonts w:eastAsia="Calibri"/>
          <w:lang w:eastAsia="zh-CN"/>
        </w:rPr>
      </w:pPr>
      <w:r>
        <w:rPr>
          <w:rFonts w:eastAsia="Calibri"/>
          <w:lang w:eastAsia="zh-CN"/>
        </w:rPr>
        <w:t>5.4. Решение комиссии принимается открытым голосованием простым большинством голосов членов, присутствующих на заседании. В случае равенства голосов принятым считается решение, за которое проголосовал председательствовавший на заседании комиссии.</w:t>
      </w:r>
    </w:p>
    <w:p w:rsidR="009D1C4E" w:rsidRDefault="009D1C4E" w:rsidP="009D1C4E">
      <w:pPr>
        <w:suppressAutoHyphens/>
        <w:ind w:firstLine="426"/>
        <w:jc w:val="both"/>
        <w:rPr>
          <w:rFonts w:eastAsia="Calibri"/>
          <w:shd w:val="clear" w:color="auto" w:fill="FFFFFF"/>
          <w:lang w:eastAsia="zh-CN"/>
        </w:rPr>
      </w:pPr>
      <w:r>
        <w:rPr>
          <w:rFonts w:eastAsia="Calibri"/>
          <w:lang w:eastAsia="zh-CN"/>
        </w:rPr>
        <w:t xml:space="preserve">5.5. Решение комиссии оформляется протоколом, который подписывается всеми присутствующими членами комиссии. </w:t>
      </w:r>
      <w:r>
        <w:rPr>
          <w:rFonts w:eastAsia="Calibri"/>
          <w:shd w:val="clear" w:color="auto" w:fill="FFFFFF"/>
          <w:lang w:eastAsia="zh-CN"/>
        </w:rPr>
        <w:t>В протоколе указываются:</w:t>
      </w:r>
    </w:p>
    <w:p w:rsidR="009D1C4E" w:rsidRDefault="009D1C4E" w:rsidP="009D1C4E">
      <w:pPr>
        <w:suppressAutoHyphens/>
        <w:ind w:firstLine="426"/>
        <w:jc w:val="both"/>
        <w:rPr>
          <w:rFonts w:eastAsia="Calibri"/>
          <w:shd w:val="clear" w:color="auto" w:fill="FFFFFF"/>
          <w:lang w:eastAsia="zh-CN"/>
        </w:rPr>
      </w:pPr>
      <w:r>
        <w:rPr>
          <w:rFonts w:eastAsia="Calibri"/>
          <w:shd w:val="clear" w:color="auto" w:fill="FFFFFF"/>
          <w:lang w:eastAsia="zh-CN"/>
        </w:rPr>
        <w:t>– количество членов комиссии, принявших участие в заседании, отметка о соблюдении кворума (с учетом наличия письменного мнения по повестке заседания члена комиссии, отсутствующего по уважительной причине);</w:t>
      </w:r>
    </w:p>
    <w:p w:rsidR="009D1C4E" w:rsidRDefault="009D1C4E" w:rsidP="009D1C4E">
      <w:pPr>
        <w:suppressAutoHyphens/>
        <w:ind w:firstLine="426"/>
        <w:jc w:val="both"/>
        <w:rPr>
          <w:rFonts w:eastAsia="Calibri"/>
          <w:shd w:val="clear" w:color="auto" w:fill="FFFFFF"/>
          <w:lang w:eastAsia="zh-CN"/>
        </w:rPr>
      </w:pPr>
      <w:r>
        <w:rPr>
          <w:rFonts w:eastAsia="Calibri"/>
          <w:shd w:val="clear" w:color="auto" w:fill="FFFFFF"/>
          <w:lang w:eastAsia="zh-CN"/>
        </w:rPr>
        <w:t>– участники образовательных отношений, между которыми возник спор;</w:t>
      </w:r>
    </w:p>
    <w:p w:rsidR="009D1C4E" w:rsidRDefault="009D1C4E" w:rsidP="009D1C4E">
      <w:pPr>
        <w:suppressAutoHyphens/>
        <w:ind w:firstLine="426"/>
        <w:jc w:val="both"/>
        <w:rPr>
          <w:rFonts w:eastAsia="Calibri"/>
          <w:shd w:val="clear" w:color="auto" w:fill="FFFFFF"/>
          <w:lang w:eastAsia="zh-CN"/>
        </w:rPr>
      </w:pPr>
      <w:r>
        <w:rPr>
          <w:rFonts w:eastAsia="Calibri"/>
          <w:shd w:val="clear" w:color="auto" w:fill="FFFFFF"/>
          <w:lang w:eastAsia="zh-CN"/>
        </w:rPr>
        <w:t>– предмет обращения, пояснения, данные участниками образовательных отношений, представленные и рассмотренные комиссией доказательства, подтверждающие или опровергающие нарушения;</w:t>
      </w:r>
    </w:p>
    <w:p w:rsidR="009D1C4E" w:rsidRDefault="009D1C4E" w:rsidP="009D1C4E">
      <w:pPr>
        <w:suppressAutoHyphens/>
        <w:ind w:firstLine="426"/>
        <w:jc w:val="both"/>
        <w:rPr>
          <w:rFonts w:eastAsia="Calibri"/>
          <w:lang w:eastAsia="zh-CN"/>
        </w:rPr>
      </w:pPr>
      <w:r>
        <w:rPr>
          <w:rFonts w:eastAsia="Calibri"/>
          <w:shd w:val="clear" w:color="auto" w:fill="FFFFFF"/>
          <w:lang w:eastAsia="zh-CN"/>
        </w:rPr>
        <w:t>– выводы и решение комиссии со ссылками на нормы законодательства и локальных нормативных актов учреждения;</w:t>
      </w:r>
    </w:p>
    <w:p w:rsidR="009D1C4E" w:rsidRDefault="009D1C4E" w:rsidP="009D1C4E">
      <w:pPr>
        <w:suppressAutoHyphens/>
        <w:ind w:firstLine="426"/>
        <w:jc w:val="both"/>
        <w:rPr>
          <w:rFonts w:eastAsia="Calibri"/>
          <w:shd w:val="clear" w:color="auto" w:fill="FFFFFF"/>
          <w:lang w:eastAsia="zh-CN"/>
        </w:rPr>
      </w:pPr>
      <w:r>
        <w:rPr>
          <w:rFonts w:eastAsia="Calibri"/>
          <w:shd w:val="clear" w:color="auto" w:fill="FFFFFF"/>
          <w:lang w:eastAsia="zh-CN"/>
        </w:rPr>
        <w:t>– количество голосов «за», «против» и «воздержался» по принятому решению;</w:t>
      </w:r>
    </w:p>
    <w:p w:rsidR="009D1C4E" w:rsidRDefault="009D1C4E" w:rsidP="009D1C4E">
      <w:pPr>
        <w:suppressAutoHyphens/>
        <w:ind w:firstLine="426"/>
        <w:jc w:val="both"/>
        <w:rPr>
          <w:rFonts w:eastAsia="Calibri"/>
          <w:shd w:val="clear" w:color="auto" w:fill="FFFFFF"/>
          <w:lang w:eastAsia="zh-CN"/>
        </w:rPr>
      </w:pPr>
      <w:r>
        <w:rPr>
          <w:rFonts w:eastAsia="Calibri"/>
          <w:shd w:val="clear" w:color="auto" w:fill="FFFFFF"/>
          <w:lang w:eastAsia="zh-CN"/>
        </w:rPr>
        <w:t>– наличие или отсутствие особого мнения членов комиссии. При наличии особого мнения оно должно быть приобщено к протоколу в письменном виде в течение одного рабочего дня с даты принятия комиссией решения;</w:t>
      </w:r>
    </w:p>
    <w:p w:rsidR="009D1C4E" w:rsidRDefault="009D1C4E" w:rsidP="009D1C4E">
      <w:pPr>
        <w:suppressAutoHyphens/>
        <w:ind w:firstLine="426"/>
        <w:jc w:val="both"/>
        <w:rPr>
          <w:rFonts w:eastAsia="Calibri"/>
          <w:shd w:val="clear" w:color="auto" w:fill="FFFFFF"/>
          <w:lang w:eastAsia="zh-CN"/>
        </w:rPr>
      </w:pPr>
      <w:r>
        <w:rPr>
          <w:rFonts w:eastAsia="Calibri"/>
          <w:shd w:val="clear" w:color="auto" w:fill="FFFFFF"/>
          <w:lang w:eastAsia="zh-CN"/>
        </w:rPr>
        <w:t>– срок исполнения решения комиссии.</w:t>
      </w:r>
    </w:p>
    <w:p w:rsidR="009D1C4E" w:rsidRDefault="009D1C4E" w:rsidP="009D1C4E">
      <w:pPr>
        <w:suppressAutoHyphens/>
        <w:ind w:firstLine="426"/>
        <w:jc w:val="both"/>
        <w:rPr>
          <w:rFonts w:eastAsia="Calibri"/>
          <w:lang w:eastAsia="zh-CN"/>
        </w:rPr>
      </w:pPr>
      <w:r>
        <w:rPr>
          <w:rFonts w:eastAsia="Calibri"/>
          <w:lang w:eastAsia="zh-CN"/>
        </w:rPr>
        <w:t>5.6. Стороны спора и заведующий учреждения уведомляются о принятом комиссией решении в течение трех рабочих дней со дня заседания комиссии. При необходимости стороны спора могут получить заверенную в установленном порядке копию протокола заседания комиссии.</w:t>
      </w:r>
    </w:p>
    <w:p w:rsidR="009D1C4E" w:rsidRDefault="009D1C4E" w:rsidP="009D1C4E">
      <w:pPr>
        <w:suppressAutoHyphens/>
        <w:ind w:firstLine="426"/>
        <w:jc w:val="both"/>
        <w:rPr>
          <w:rFonts w:eastAsia="Calibri"/>
          <w:lang w:eastAsia="zh-CN"/>
        </w:rPr>
      </w:pPr>
      <w:r>
        <w:rPr>
          <w:rFonts w:eastAsia="Calibri"/>
          <w:lang w:eastAsia="zh-CN"/>
        </w:rPr>
        <w:t>5.7. Решение комиссии является обязательным для всех участников образовательных отношений и подлежит исполнению в сроки, предусмотренные указанным решением. Решение комиссии может быть обжаловано в установленном законодательством Российской Федерации порядке.</w:t>
      </w:r>
    </w:p>
    <w:p w:rsidR="009D1C4E" w:rsidRDefault="009D1C4E" w:rsidP="009D1C4E">
      <w:pPr>
        <w:suppressAutoHyphens/>
        <w:ind w:firstLine="426"/>
        <w:jc w:val="both"/>
        <w:rPr>
          <w:rFonts w:eastAsia="Calibri"/>
          <w:lang w:eastAsia="zh-CN"/>
        </w:rPr>
      </w:pPr>
      <w:r>
        <w:rPr>
          <w:rFonts w:eastAsia="Calibri"/>
          <w:lang w:eastAsia="zh-CN"/>
        </w:rPr>
        <w:t>5.8. Хранение документов комиссии осуществляется уполномоченным лицом учреждения в соответствии с установленными в учреждении правилами организации делопроизводства. Срок хранения документов комиссии устанавливается в соответствии с утвержденной номенклатурой дел учреждения, но не менее трех лет.</w:t>
      </w:r>
    </w:p>
    <w:p w:rsidR="009D1C4E" w:rsidRDefault="009D1C4E" w:rsidP="009D1C4E">
      <w:pPr>
        <w:suppressAutoHyphens/>
        <w:ind w:firstLine="550"/>
        <w:jc w:val="center"/>
        <w:rPr>
          <w:rFonts w:eastAsia="Calibri"/>
          <w:b/>
          <w:lang w:eastAsia="zh-CN"/>
        </w:rPr>
      </w:pPr>
    </w:p>
    <w:p w:rsidR="009D1C4E" w:rsidRDefault="009D1C4E" w:rsidP="009D1C4E">
      <w:pPr>
        <w:suppressAutoHyphens/>
        <w:ind w:firstLine="550"/>
        <w:jc w:val="center"/>
        <w:rPr>
          <w:rFonts w:eastAsia="Calibri"/>
          <w:b/>
          <w:lang w:eastAsia="zh-CN"/>
        </w:rPr>
      </w:pPr>
      <w:r>
        <w:rPr>
          <w:rFonts w:eastAsia="Calibri"/>
          <w:b/>
          <w:lang w:eastAsia="zh-CN"/>
        </w:rPr>
        <w:t>6. Обращения участников образовательных отношений в комиссию</w:t>
      </w:r>
    </w:p>
    <w:p w:rsidR="009D1C4E" w:rsidRDefault="009D1C4E" w:rsidP="009D1C4E">
      <w:pPr>
        <w:suppressAutoHyphens/>
        <w:ind w:firstLine="426"/>
        <w:jc w:val="both"/>
        <w:rPr>
          <w:rFonts w:eastAsia="Calibri"/>
          <w:lang w:eastAsia="zh-CN"/>
        </w:rPr>
      </w:pPr>
      <w:r>
        <w:rPr>
          <w:rFonts w:eastAsia="Calibri"/>
          <w:lang w:eastAsia="zh-CN"/>
        </w:rPr>
        <w:t>6.1. Комиссия рассматривает обращения, поступившие от участников образовательных отношений, по вопросам реализации права на образование.</w:t>
      </w:r>
    </w:p>
    <w:p w:rsidR="009D1C4E" w:rsidRDefault="009D1C4E" w:rsidP="009D1C4E">
      <w:pPr>
        <w:suppressAutoHyphens/>
        <w:ind w:firstLine="426"/>
        <w:jc w:val="both"/>
        <w:rPr>
          <w:rFonts w:eastAsia="Calibri"/>
          <w:lang w:eastAsia="zh-CN"/>
        </w:rPr>
      </w:pPr>
      <w:r>
        <w:rPr>
          <w:rFonts w:eastAsia="Calibri"/>
          <w:lang w:eastAsia="zh-CN"/>
        </w:rPr>
        <w:t>6.2. Обращение в письменной форме подается заведующему учреждения или секретарю комиссии, который фиксирует его поступление в соответствующем журнале входящей документации и выдает заявителю расписку о принятии обращения либо делает отметку о принятии на копии обращения. К обращению могут прилагаться необходимые документы и материалы.</w:t>
      </w:r>
    </w:p>
    <w:p w:rsidR="009D1C4E" w:rsidRDefault="009D1C4E" w:rsidP="009D1C4E">
      <w:pPr>
        <w:suppressAutoHyphens/>
        <w:ind w:firstLine="426"/>
        <w:jc w:val="both"/>
        <w:rPr>
          <w:rFonts w:eastAsia="Calibri"/>
          <w:lang w:eastAsia="zh-CN"/>
        </w:rPr>
      </w:pPr>
      <w:r>
        <w:rPr>
          <w:rFonts w:eastAsia="Calibri"/>
          <w:lang w:eastAsia="zh-CN"/>
        </w:rPr>
        <w:t>6.3. Заведующий учреждения или секретарь комиссии уведомляет о поступившем обращении председателя комиссии в течение одного рабочего дня с момента поступления обращения.</w:t>
      </w:r>
    </w:p>
    <w:p w:rsidR="009D1C4E" w:rsidRDefault="009D1C4E" w:rsidP="009D1C4E">
      <w:pPr>
        <w:suppressAutoHyphens/>
        <w:ind w:firstLine="426"/>
        <w:jc w:val="both"/>
        <w:rPr>
          <w:rFonts w:eastAsia="Calibri"/>
          <w:lang w:eastAsia="zh-CN"/>
        </w:rPr>
      </w:pPr>
      <w:r>
        <w:rPr>
          <w:rFonts w:eastAsia="Calibri"/>
          <w:lang w:eastAsia="zh-CN"/>
        </w:rPr>
        <w:lastRenderedPageBreak/>
        <w:t>6.4. Заседание комиссии проводится не позднее 10 рабочих дней с момента поступления обращения. Стороны спора должны быть извещены о дате, времени и месте проведения заседания комиссии не позднее чем за пять рабочих дней до даты его проведения. Сообщение о проведении заседания вручается сторонам спора лично или посредством электронной или иной связи, обеспечивающей аутентичность передаваемых и принимаемых сообщений и их документальное подтверждение.</w:t>
      </w:r>
    </w:p>
    <w:p w:rsidR="009D1C4E" w:rsidRDefault="009D1C4E" w:rsidP="009D1C4E">
      <w:pPr>
        <w:suppressAutoHyphens/>
        <w:ind w:firstLine="426"/>
        <w:jc w:val="both"/>
        <w:rPr>
          <w:rFonts w:eastAsia="Calibri"/>
          <w:color w:val="000000"/>
          <w:shd w:val="clear" w:color="auto" w:fill="FFFFFF"/>
          <w:lang w:eastAsia="zh-CN"/>
        </w:rPr>
      </w:pPr>
      <w:r>
        <w:rPr>
          <w:rFonts w:eastAsia="Calibri"/>
          <w:color w:val="000000"/>
          <w:shd w:val="clear" w:color="auto" w:fill="FFFFFF"/>
          <w:lang w:eastAsia="zh-CN"/>
        </w:rPr>
        <w:t>6.5. Лица, являющиеся сторонами спора, вправе присутствовать при рассмотрении обращения на заседании комиссии и давать свои пояснения по существу спорной ситуации. Их отсутствие не препятствует рассмотрению обращения и принятию по нему решения</w:t>
      </w:r>
    </w:p>
    <w:p w:rsidR="009D1C4E" w:rsidRDefault="009D1C4E" w:rsidP="009D1C4E">
      <w:pPr>
        <w:suppressAutoHyphens/>
        <w:ind w:firstLine="426"/>
        <w:jc w:val="center"/>
        <w:rPr>
          <w:rFonts w:eastAsia="Calibri"/>
          <w:b/>
          <w:lang w:eastAsia="zh-CN"/>
        </w:rPr>
      </w:pPr>
      <w:r>
        <w:rPr>
          <w:rFonts w:eastAsia="Calibri"/>
          <w:b/>
          <w:lang w:eastAsia="zh-CN"/>
        </w:rPr>
        <w:t>7. Заключительные положения</w:t>
      </w:r>
    </w:p>
    <w:p w:rsidR="009D1C4E" w:rsidRDefault="009D1C4E" w:rsidP="009D1C4E">
      <w:pPr>
        <w:suppressAutoHyphens/>
        <w:ind w:firstLine="426"/>
        <w:jc w:val="both"/>
        <w:rPr>
          <w:rFonts w:eastAsia="Calibri"/>
          <w:lang w:eastAsia="zh-CN"/>
        </w:rPr>
      </w:pPr>
      <w:r>
        <w:rPr>
          <w:rFonts w:eastAsia="Calibri"/>
          <w:lang w:eastAsia="zh-CN"/>
        </w:rPr>
        <w:t>7. 1. Срок действия Положения - до замены новым.</w:t>
      </w:r>
    </w:p>
    <w:p w:rsidR="009D1C4E" w:rsidRDefault="009D1C4E" w:rsidP="009D1C4E">
      <w:pPr>
        <w:suppressAutoHyphens/>
        <w:ind w:firstLine="426"/>
        <w:jc w:val="both"/>
        <w:rPr>
          <w:rFonts w:eastAsia="Calibri"/>
          <w:lang w:eastAsia="zh-CN"/>
        </w:rPr>
      </w:pPr>
      <w:r>
        <w:rPr>
          <w:rFonts w:eastAsia="Calibri"/>
          <w:lang w:eastAsia="zh-CN"/>
        </w:rPr>
        <w:t xml:space="preserve">7.2. МАДОУ «Детский сад № 139» обеспечивает доступность и открытость информации путем размещения настоящего Положения на официальном сайте детского сада в сети интернет </w:t>
      </w:r>
      <w:r>
        <w:rPr>
          <w:rFonts w:eastAsia="Calibri"/>
          <w:lang w:val="en-US" w:eastAsia="zh-CN"/>
        </w:rPr>
        <w:t>edu</w:t>
      </w:r>
      <w:r>
        <w:rPr>
          <w:rFonts w:eastAsia="Calibri"/>
          <w:lang w:eastAsia="zh-CN"/>
        </w:rPr>
        <w:t>.</w:t>
      </w:r>
      <w:r>
        <w:rPr>
          <w:rFonts w:eastAsia="Calibri"/>
          <w:lang w:val="en-US" w:eastAsia="zh-CN"/>
        </w:rPr>
        <w:t>tatar</w:t>
      </w:r>
      <w:r>
        <w:rPr>
          <w:rFonts w:eastAsia="Calibri"/>
          <w:lang w:eastAsia="zh-CN"/>
        </w:rPr>
        <w:t>.</w:t>
      </w:r>
      <w:r>
        <w:rPr>
          <w:rFonts w:eastAsia="Calibri"/>
          <w:lang w:val="en-US" w:eastAsia="zh-CN"/>
        </w:rPr>
        <w:t>ru</w:t>
      </w:r>
      <w:r>
        <w:rPr>
          <w:rFonts w:eastAsia="Calibri"/>
          <w:lang w:eastAsia="zh-CN"/>
        </w:rPr>
        <w:t>.</w:t>
      </w:r>
    </w:p>
    <w:p w:rsidR="009D1C4E" w:rsidRDefault="009D1C4E" w:rsidP="009D1C4E">
      <w:pPr>
        <w:rPr>
          <w:rFonts w:eastAsia="Calibri"/>
          <w:b/>
          <w:lang w:eastAsia="zh-CN"/>
        </w:rPr>
      </w:pPr>
    </w:p>
    <w:p w:rsidR="009D1C4E" w:rsidRDefault="009D1C4E" w:rsidP="009D1C4E">
      <w:pPr>
        <w:rPr>
          <w:color w:val="000000"/>
        </w:rPr>
      </w:pPr>
    </w:p>
    <w:p w:rsidR="009D1C4E" w:rsidRDefault="009D1C4E" w:rsidP="009D1C4E">
      <w:pPr>
        <w:rPr>
          <w:color w:val="000000"/>
        </w:rPr>
      </w:pPr>
    </w:p>
    <w:p w:rsidR="009D1C4E" w:rsidRDefault="009D1C4E" w:rsidP="009D1C4E">
      <w:pPr>
        <w:rPr>
          <w:color w:val="000000"/>
        </w:rPr>
      </w:pPr>
    </w:p>
    <w:p w:rsidR="009D1C4E" w:rsidRDefault="009D1C4E" w:rsidP="009D1C4E">
      <w:pPr>
        <w:rPr>
          <w:color w:val="000000"/>
        </w:rPr>
      </w:pPr>
    </w:p>
    <w:p w:rsidR="009D1C4E" w:rsidRDefault="009D1C4E" w:rsidP="009D1C4E">
      <w:pPr>
        <w:rPr>
          <w:color w:val="000000"/>
        </w:rPr>
      </w:pPr>
    </w:p>
    <w:p w:rsidR="009D1C4E" w:rsidRDefault="009D1C4E" w:rsidP="009D1C4E">
      <w:pPr>
        <w:rPr>
          <w:color w:val="000000"/>
        </w:rPr>
      </w:pPr>
    </w:p>
    <w:p w:rsidR="009D1C4E" w:rsidRDefault="009D1C4E" w:rsidP="009D1C4E">
      <w:pPr>
        <w:rPr>
          <w:color w:val="000000"/>
        </w:rPr>
      </w:pPr>
    </w:p>
    <w:p w:rsidR="009D1C4E" w:rsidRDefault="009D1C4E" w:rsidP="009D1C4E">
      <w:pPr>
        <w:rPr>
          <w:color w:val="000000"/>
        </w:rPr>
      </w:pPr>
    </w:p>
    <w:p w:rsidR="009D1C4E" w:rsidRDefault="009D1C4E" w:rsidP="009D1C4E">
      <w:pPr>
        <w:rPr>
          <w:color w:val="000000"/>
        </w:rPr>
      </w:pPr>
    </w:p>
    <w:p w:rsidR="009D1C4E" w:rsidRDefault="009D1C4E" w:rsidP="009D1C4E">
      <w:pPr>
        <w:rPr>
          <w:color w:val="000000"/>
        </w:rPr>
      </w:pPr>
    </w:p>
    <w:p w:rsidR="009D1C4E" w:rsidRDefault="009D1C4E" w:rsidP="009D1C4E">
      <w:pPr>
        <w:rPr>
          <w:color w:val="000000"/>
        </w:rPr>
      </w:pPr>
    </w:p>
    <w:p w:rsidR="009D1C4E" w:rsidRDefault="009D1C4E" w:rsidP="009D1C4E">
      <w:pPr>
        <w:rPr>
          <w:color w:val="000000"/>
        </w:rPr>
      </w:pPr>
    </w:p>
    <w:p w:rsidR="009D1C4E" w:rsidRDefault="009D1C4E" w:rsidP="009D1C4E">
      <w:pPr>
        <w:rPr>
          <w:color w:val="000000"/>
        </w:rPr>
      </w:pPr>
    </w:p>
    <w:p w:rsidR="009D1C4E" w:rsidRDefault="009D1C4E" w:rsidP="009D1C4E">
      <w:pPr>
        <w:rPr>
          <w:color w:val="000000"/>
        </w:rPr>
      </w:pPr>
    </w:p>
    <w:p w:rsidR="009D1C4E" w:rsidRDefault="009D1C4E" w:rsidP="009D1C4E">
      <w:pPr>
        <w:rPr>
          <w:color w:val="000000"/>
        </w:rPr>
      </w:pPr>
    </w:p>
    <w:p w:rsidR="009D1C4E" w:rsidRDefault="009D1C4E" w:rsidP="009D1C4E">
      <w:pPr>
        <w:rPr>
          <w:color w:val="000000"/>
        </w:rPr>
      </w:pPr>
    </w:p>
    <w:p w:rsidR="009D1C4E" w:rsidRDefault="009D1C4E" w:rsidP="009D1C4E">
      <w:pPr>
        <w:rPr>
          <w:color w:val="000000"/>
        </w:rPr>
      </w:pPr>
    </w:p>
    <w:p w:rsidR="009D1C4E" w:rsidRDefault="009D1C4E" w:rsidP="009D1C4E">
      <w:pPr>
        <w:rPr>
          <w:color w:val="000000"/>
        </w:rPr>
      </w:pPr>
    </w:p>
    <w:p w:rsidR="009D1C4E" w:rsidRDefault="009D1C4E" w:rsidP="009D1C4E">
      <w:pPr>
        <w:rPr>
          <w:color w:val="000000"/>
        </w:rPr>
      </w:pPr>
    </w:p>
    <w:p w:rsidR="009D1C4E" w:rsidRDefault="009D1C4E" w:rsidP="009D1C4E">
      <w:pPr>
        <w:rPr>
          <w:color w:val="000000"/>
        </w:rPr>
      </w:pPr>
    </w:p>
    <w:p w:rsidR="009D1C4E" w:rsidRDefault="009D1C4E" w:rsidP="009D1C4E">
      <w:pPr>
        <w:rPr>
          <w:color w:val="000000"/>
        </w:rPr>
      </w:pPr>
    </w:p>
    <w:p w:rsidR="009D1C4E" w:rsidRDefault="009D1C4E" w:rsidP="009D1C4E">
      <w:pPr>
        <w:rPr>
          <w:color w:val="000000"/>
        </w:rPr>
      </w:pPr>
    </w:p>
    <w:p w:rsidR="009D1C4E" w:rsidRDefault="009D1C4E" w:rsidP="009D1C4E">
      <w:pPr>
        <w:rPr>
          <w:color w:val="000000"/>
        </w:rPr>
      </w:pPr>
    </w:p>
    <w:p w:rsidR="009D1C4E" w:rsidRDefault="009D1C4E" w:rsidP="009D1C4E">
      <w:pPr>
        <w:rPr>
          <w:color w:val="000000"/>
        </w:rPr>
      </w:pPr>
    </w:p>
    <w:p w:rsidR="009D1C4E" w:rsidRDefault="009D1C4E" w:rsidP="009D1C4E">
      <w:pPr>
        <w:rPr>
          <w:color w:val="000000"/>
        </w:rPr>
      </w:pPr>
    </w:p>
    <w:p w:rsidR="009D1C4E" w:rsidRDefault="009D1C4E" w:rsidP="009D1C4E">
      <w:pPr>
        <w:rPr>
          <w:color w:val="000000"/>
        </w:rPr>
      </w:pPr>
    </w:p>
    <w:p w:rsidR="009D1C4E" w:rsidRDefault="009D1C4E" w:rsidP="009D1C4E">
      <w:pPr>
        <w:rPr>
          <w:color w:val="000000"/>
        </w:rPr>
      </w:pPr>
    </w:p>
    <w:p w:rsidR="009D1C4E" w:rsidRDefault="009D1C4E" w:rsidP="009D1C4E">
      <w:pPr>
        <w:rPr>
          <w:color w:val="000000"/>
        </w:rPr>
      </w:pPr>
    </w:p>
    <w:p w:rsidR="009D1C4E" w:rsidRDefault="009D1C4E" w:rsidP="009D1C4E">
      <w:pPr>
        <w:rPr>
          <w:color w:val="000000"/>
        </w:rPr>
      </w:pPr>
    </w:p>
    <w:p w:rsidR="009D1C4E" w:rsidRDefault="009D1C4E" w:rsidP="009D1C4E">
      <w:pPr>
        <w:rPr>
          <w:color w:val="000000"/>
        </w:rPr>
      </w:pPr>
    </w:p>
    <w:p w:rsidR="009D1C4E" w:rsidRDefault="009D1C4E" w:rsidP="009D1C4E">
      <w:pPr>
        <w:rPr>
          <w:color w:val="000000"/>
        </w:rPr>
      </w:pPr>
    </w:p>
    <w:p w:rsidR="009D1C4E" w:rsidRDefault="009D1C4E" w:rsidP="009D1C4E">
      <w:pPr>
        <w:rPr>
          <w:color w:val="000000"/>
        </w:rPr>
      </w:pPr>
    </w:p>
    <w:p w:rsidR="009D1C4E" w:rsidRDefault="009D1C4E" w:rsidP="009D1C4E">
      <w:pPr>
        <w:rPr>
          <w:color w:val="000000"/>
        </w:rPr>
      </w:pPr>
    </w:p>
    <w:p w:rsidR="009D1C4E" w:rsidRDefault="009D1C4E" w:rsidP="009D1C4E">
      <w:pPr>
        <w:rPr>
          <w:color w:val="000000"/>
        </w:rPr>
      </w:pPr>
    </w:p>
    <w:p w:rsidR="009D1C4E" w:rsidRDefault="009D1C4E" w:rsidP="009D1C4E"/>
    <w:p w:rsidR="005A62F0" w:rsidRDefault="005A62F0" w:rsidP="009D1C4E">
      <w:pPr>
        <w:jc w:val="both"/>
        <w:rPr>
          <w:lang w:val="en-US"/>
        </w:rPr>
      </w:pPr>
      <w:r>
        <w:rPr>
          <w:b/>
          <w:i/>
          <w:noProof/>
          <w:kern w:val="2"/>
          <w:sz w:val="28"/>
          <w:szCs w:val="28"/>
        </w:rPr>
        <w:lastRenderedPageBreak/>
        <w:drawing>
          <wp:inline distT="0" distB="0" distL="0" distR="0">
            <wp:extent cx="5940425" cy="8243523"/>
            <wp:effectExtent l="19050" t="0" r="3175" b="0"/>
            <wp:docPr id="17" name="Рисунок 14" descr="C:\Users\USER\Desktop\2022-09-14 логопеды\логопеды 0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USER\Desktop\2022-09-14 логопеды\логопеды 012.jpg"/>
                    <pic:cNvPicPr>
                      <a:picLocks noChangeAspect="1" noChangeArrowheads="1"/>
                    </pic:cNvPicPr>
                  </pic:nvPicPr>
                  <pic:blipFill>
                    <a:blip r:embed="rId36" cstate="print"/>
                    <a:srcRect/>
                    <a:stretch>
                      <a:fillRect/>
                    </a:stretch>
                  </pic:blipFill>
                  <pic:spPr bwMode="auto">
                    <a:xfrm rot="10800000">
                      <a:off x="0" y="0"/>
                      <a:ext cx="5940425" cy="8243523"/>
                    </a:xfrm>
                    <a:prstGeom prst="rect">
                      <a:avLst/>
                    </a:prstGeom>
                    <a:noFill/>
                    <a:ln w="9525">
                      <a:noFill/>
                      <a:miter lim="800000"/>
                      <a:headEnd/>
                      <a:tailEnd/>
                    </a:ln>
                  </pic:spPr>
                </pic:pic>
              </a:graphicData>
            </a:graphic>
          </wp:inline>
        </w:drawing>
      </w:r>
    </w:p>
    <w:p w:rsidR="005A62F0" w:rsidRDefault="005A62F0" w:rsidP="009D1C4E">
      <w:pPr>
        <w:jc w:val="both"/>
        <w:rPr>
          <w:lang w:val="en-US"/>
        </w:rPr>
      </w:pPr>
    </w:p>
    <w:p w:rsidR="005A62F0" w:rsidRDefault="005A62F0" w:rsidP="009D1C4E">
      <w:pPr>
        <w:jc w:val="both"/>
        <w:rPr>
          <w:lang w:val="en-US"/>
        </w:rPr>
      </w:pPr>
    </w:p>
    <w:p w:rsidR="005A62F0" w:rsidRDefault="005A62F0" w:rsidP="009D1C4E">
      <w:pPr>
        <w:jc w:val="both"/>
        <w:rPr>
          <w:lang w:val="en-US"/>
        </w:rPr>
      </w:pPr>
    </w:p>
    <w:p w:rsidR="005A62F0" w:rsidRDefault="005A62F0" w:rsidP="009D1C4E">
      <w:pPr>
        <w:jc w:val="both"/>
        <w:rPr>
          <w:lang w:val="en-US"/>
        </w:rPr>
      </w:pPr>
    </w:p>
    <w:p w:rsidR="009D1C4E" w:rsidRDefault="009D1C4E" w:rsidP="009D1C4E">
      <w:pPr>
        <w:jc w:val="both"/>
      </w:pPr>
      <w:r>
        <w:lastRenderedPageBreak/>
        <w:t>типов, соответствующего количества свободных дней в ближайшие каникулы</w:t>
      </w:r>
      <w:r w:rsidRPr="00481072">
        <w:t>, полностью оплачиваемые».</w:t>
      </w:r>
    </w:p>
    <w:p w:rsidR="009D1C4E" w:rsidRPr="00B911BB" w:rsidRDefault="009D1C4E" w:rsidP="009D1C4E">
      <w:pPr>
        <w:jc w:val="both"/>
      </w:pPr>
      <w:r>
        <w:t>6.  Образовательное учреждение в коллективном договоре  и правилах внутреннего   трудового распорядка устанавливает порядок предоставления «детского дня» на основании Положения о предоставлении  «детского дня»</w:t>
      </w:r>
    </w:p>
    <w:p w:rsidR="009D1C4E" w:rsidRDefault="009D1C4E" w:rsidP="009D1C4E">
      <w:pPr>
        <w:ind w:left="142"/>
        <w:jc w:val="both"/>
      </w:pPr>
      <w:r>
        <w:rPr>
          <w:b/>
        </w:rPr>
        <w:t xml:space="preserve">7.  </w:t>
      </w:r>
      <w:r w:rsidRPr="008302F9">
        <w:t>«Детский день»</w:t>
      </w:r>
      <w:r>
        <w:rPr>
          <w:b/>
        </w:rPr>
        <w:t xml:space="preserve"> </w:t>
      </w:r>
      <w:r>
        <w:t>предоставляется по  личному заявлению работника  в строгом соответствии с Положением о «детском дне» на основании приказа (распоряжения) руководителя образовательного учреждения за фактически отработанное время.</w:t>
      </w:r>
    </w:p>
    <w:p w:rsidR="009D1C4E" w:rsidRPr="008302F9" w:rsidRDefault="009D1C4E" w:rsidP="009D1C4E">
      <w:pPr>
        <w:jc w:val="both"/>
      </w:pPr>
      <w:r>
        <w:t>8.</w:t>
      </w:r>
      <w:r w:rsidRPr="00AD4E08">
        <w:t xml:space="preserve">  </w:t>
      </w:r>
      <w:r w:rsidRPr="008302F9">
        <w:t xml:space="preserve">Данное положение не распространяется на женщин, работающих по режиму неполного рабочего дня или находящихся в очередном отпуске, в отпуске по уходу за ребенком до 3-х лет. Суммирование свободного времени не допускается. </w:t>
      </w:r>
    </w:p>
    <w:p w:rsidR="009D1C4E" w:rsidRDefault="009D1C4E" w:rsidP="009D1C4E">
      <w:pPr>
        <w:jc w:val="both"/>
        <w:rPr>
          <w:sz w:val="28"/>
          <w:szCs w:val="28"/>
        </w:rPr>
      </w:pPr>
      <w:r>
        <w:t xml:space="preserve">9.  </w:t>
      </w:r>
      <w:r w:rsidRPr="008302F9">
        <w:t xml:space="preserve">Локальный акт  «Положение  о </w:t>
      </w:r>
      <w:r>
        <w:t xml:space="preserve"> порядке  </w:t>
      </w:r>
      <w:r w:rsidRPr="008302F9">
        <w:t>предоставлени</w:t>
      </w:r>
      <w:r>
        <w:t>я</w:t>
      </w:r>
      <w:r w:rsidRPr="008302F9">
        <w:t xml:space="preserve"> «детского дня»</w:t>
      </w:r>
      <w:r>
        <w:t xml:space="preserve"> разрабатывается в учреждении образования и вводится в действие приказом (распоряжением) руководителя образовательного учреждения с учетом мотивированного мнения первичной профсоюзной организации.</w:t>
      </w:r>
    </w:p>
    <w:p w:rsidR="009D1C4E" w:rsidRDefault="009D1C4E" w:rsidP="009D1C4E"/>
    <w:p w:rsidR="009D1C4E" w:rsidRDefault="009D1C4E" w:rsidP="009D1C4E">
      <w:pPr>
        <w:jc w:val="right"/>
      </w:pPr>
      <w:r>
        <w:tab/>
      </w:r>
    </w:p>
    <w:p w:rsidR="009D1C4E" w:rsidRDefault="009D1C4E" w:rsidP="009D1C4E">
      <w:pPr>
        <w:jc w:val="right"/>
      </w:pPr>
    </w:p>
    <w:p w:rsidR="009D1C4E" w:rsidRDefault="009D1C4E" w:rsidP="009D1C4E">
      <w:pPr>
        <w:jc w:val="right"/>
      </w:pPr>
    </w:p>
    <w:p w:rsidR="009D1C4E" w:rsidRDefault="009D1C4E" w:rsidP="009D1C4E">
      <w:pPr>
        <w:jc w:val="right"/>
      </w:pPr>
    </w:p>
    <w:p w:rsidR="009D1C4E" w:rsidRDefault="009D1C4E" w:rsidP="009D1C4E">
      <w:pPr>
        <w:jc w:val="right"/>
      </w:pPr>
    </w:p>
    <w:p w:rsidR="009D1C4E" w:rsidRDefault="009D1C4E" w:rsidP="009D1C4E">
      <w:pPr>
        <w:jc w:val="right"/>
      </w:pPr>
    </w:p>
    <w:p w:rsidR="009D1C4E" w:rsidRDefault="009D1C4E" w:rsidP="009D1C4E">
      <w:pPr>
        <w:jc w:val="right"/>
      </w:pPr>
    </w:p>
    <w:p w:rsidR="009D1C4E" w:rsidRDefault="009D1C4E" w:rsidP="009D1C4E">
      <w:pPr>
        <w:jc w:val="right"/>
      </w:pPr>
    </w:p>
    <w:p w:rsidR="009D1C4E" w:rsidRDefault="009D1C4E" w:rsidP="009D1C4E">
      <w:pPr>
        <w:jc w:val="right"/>
      </w:pPr>
    </w:p>
    <w:p w:rsidR="009D1C4E" w:rsidRDefault="009D1C4E" w:rsidP="009D1C4E">
      <w:pPr>
        <w:jc w:val="right"/>
      </w:pPr>
    </w:p>
    <w:p w:rsidR="009D1C4E" w:rsidRDefault="009D1C4E" w:rsidP="009D1C4E">
      <w:pPr>
        <w:jc w:val="right"/>
      </w:pPr>
    </w:p>
    <w:p w:rsidR="009D1C4E" w:rsidRDefault="009D1C4E" w:rsidP="009D1C4E">
      <w:pPr>
        <w:jc w:val="right"/>
      </w:pPr>
    </w:p>
    <w:p w:rsidR="009D1C4E" w:rsidRDefault="009D1C4E" w:rsidP="009D1C4E">
      <w:pPr>
        <w:jc w:val="right"/>
      </w:pPr>
    </w:p>
    <w:p w:rsidR="009D1C4E" w:rsidRDefault="009D1C4E" w:rsidP="009D1C4E">
      <w:pPr>
        <w:jc w:val="right"/>
      </w:pPr>
    </w:p>
    <w:p w:rsidR="009D1C4E" w:rsidRDefault="009D1C4E" w:rsidP="009D1C4E">
      <w:pPr>
        <w:jc w:val="right"/>
      </w:pPr>
    </w:p>
    <w:p w:rsidR="009D1C4E" w:rsidRDefault="009D1C4E" w:rsidP="009D1C4E">
      <w:pPr>
        <w:jc w:val="right"/>
      </w:pPr>
    </w:p>
    <w:p w:rsidR="009D1C4E" w:rsidRDefault="009D1C4E" w:rsidP="009D1C4E">
      <w:pPr>
        <w:jc w:val="right"/>
      </w:pPr>
    </w:p>
    <w:p w:rsidR="009D1C4E" w:rsidRDefault="009D1C4E" w:rsidP="009D1C4E">
      <w:pPr>
        <w:jc w:val="right"/>
      </w:pPr>
    </w:p>
    <w:p w:rsidR="009D1C4E" w:rsidRDefault="009D1C4E" w:rsidP="009D1C4E">
      <w:pPr>
        <w:jc w:val="right"/>
      </w:pPr>
    </w:p>
    <w:p w:rsidR="009D1C4E" w:rsidRDefault="009D1C4E" w:rsidP="009D1C4E">
      <w:pPr>
        <w:jc w:val="right"/>
      </w:pPr>
    </w:p>
    <w:p w:rsidR="009D1C4E" w:rsidRDefault="009D1C4E" w:rsidP="009D1C4E">
      <w:pPr>
        <w:jc w:val="right"/>
      </w:pPr>
    </w:p>
    <w:p w:rsidR="009D1C4E" w:rsidRDefault="009D1C4E" w:rsidP="009D1C4E">
      <w:pPr>
        <w:jc w:val="right"/>
      </w:pPr>
    </w:p>
    <w:p w:rsidR="009D1C4E" w:rsidRDefault="009D1C4E" w:rsidP="009D1C4E">
      <w:pPr>
        <w:jc w:val="right"/>
      </w:pPr>
    </w:p>
    <w:p w:rsidR="009D1C4E" w:rsidRDefault="009D1C4E" w:rsidP="009D1C4E">
      <w:pPr>
        <w:jc w:val="right"/>
      </w:pPr>
    </w:p>
    <w:p w:rsidR="009D1C4E" w:rsidRDefault="009D1C4E" w:rsidP="009D1C4E">
      <w:pPr>
        <w:jc w:val="right"/>
      </w:pPr>
    </w:p>
    <w:p w:rsidR="009D1C4E" w:rsidRDefault="009D1C4E" w:rsidP="009D1C4E">
      <w:pPr>
        <w:jc w:val="right"/>
      </w:pPr>
    </w:p>
    <w:p w:rsidR="009D1C4E" w:rsidRDefault="009D1C4E" w:rsidP="009D1C4E">
      <w:pPr>
        <w:jc w:val="right"/>
      </w:pPr>
    </w:p>
    <w:p w:rsidR="009D1C4E" w:rsidRDefault="009D1C4E" w:rsidP="009D1C4E">
      <w:pPr>
        <w:jc w:val="right"/>
      </w:pPr>
    </w:p>
    <w:p w:rsidR="009D1C4E" w:rsidRDefault="009D1C4E" w:rsidP="009D1C4E">
      <w:pPr>
        <w:jc w:val="right"/>
      </w:pPr>
    </w:p>
    <w:p w:rsidR="009D1C4E" w:rsidRDefault="009D1C4E" w:rsidP="009D1C4E">
      <w:pPr>
        <w:jc w:val="right"/>
      </w:pPr>
    </w:p>
    <w:p w:rsidR="009D1C4E" w:rsidRDefault="009D1C4E" w:rsidP="009D1C4E">
      <w:pPr>
        <w:jc w:val="right"/>
      </w:pPr>
    </w:p>
    <w:p w:rsidR="009D1C4E" w:rsidRDefault="009D1C4E" w:rsidP="009D1C4E">
      <w:pPr>
        <w:jc w:val="right"/>
      </w:pPr>
    </w:p>
    <w:p w:rsidR="009D1C4E" w:rsidRDefault="009D1C4E" w:rsidP="009D1C4E">
      <w:pPr>
        <w:jc w:val="right"/>
      </w:pPr>
    </w:p>
    <w:p w:rsidR="009D1C4E" w:rsidRDefault="009D1C4E" w:rsidP="009D1C4E">
      <w:pPr>
        <w:jc w:val="right"/>
      </w:pPr>
    </w:p>
    <w:p w:rsidR="009D1C4E" w:rsidRDefault="009D1C4E" w:rsidP="009D1C4E">
      <w:pPr>
        <w:jc w:val="right"/>
      </w:pPr>
    </w:p>
    <w:p w:rsidR="009D1C4E" w:rsidRDefault="009D1C4E" w:rsidP="009D1C4E">
      <w:pPr>
        <w:jc w:val="right"/>
      </w:pPr>
    </w:p>
    <w:p w:rsidR="009D1C4E" w:rsidRPr="00D9274F" w:rsidRDefault="005A62F0" w:rsidP="00D9274F">
      <w:pPr>
        <w:shd w:val="clear" w:color="auto" w:fill="FFFFFF"/>
        <w:spacing w:line="315" w:lineRule="atLeast"/>
        <w:ind w:firstLine="567"/>
        <w:jc w:val="both"/>
        <w:textAlignment w:val="baseline"/>
        <w:rPr>
          <w:b/>
          <w:color w:val="2D2D2D"/>
          <w:spacing w:val="2"/>
          <w:lang w:val="en-US"/>
        </w:rPr>
      </w:pPr>
      <w:r>
        <w:rPr>
          <w:rFonts w:eastAsia="Calibri"/>
          <w:b/>
          <w:i/>
          <w:noProof/>
          <w:sz w:val="28"/>
          <w:szCs w:val="28"/>
        </w:rPr>
        <w:lastRenderedPageBreak/>
        <w:drawing>
          <wp:inline distT="0" distB="0" distL="0" distR="0">
            <wp:extent cx="5924053" cy="9285887"/>
            <wp:effectExtent l="19050" t="0" r="497" b="0"/>
            <wp:docPr id="18" name="Рисунок 15" descr="C:\Users\USER\Desktop\2022-09-14 логопеды\логопеды 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USER\Desktop\2022-09-14 логопеды\логопеды 013.jpg"/>
                    <pic:cNvPicPr>
                      <a:picLocks noChangeAspect="1" noChangeArrowheads="1"/>
                    </pic:cNvPicPr>
                  </pic:nvPicPr>
                  <pic:blipFill>
                    <a:blip r:embed="rId37" cstate="print"/>
                    <a:srcRect r="11508"/>
                    <a:stretch>
                      <a:fillRect/>
                    </a:stretch>
                  </pic:blipFill>
                  <pic:spPr bwMode="auto">
                    <a:xfrm rot="10800000">
                      <a:off x="0" y="0"/>
                      <a:ext cx="5927100" cy="9290663"/>
                    </a:xfrm>
                    <a:prstGeom prst="rect">
                      <a:avLst/>
                    </a:prstGeom>
                    <a:noFill/>
                    <a:ln w="9525">
                      <a:noFill/>
                      <a:miter lim="800000"/>
                      <a:headEnd/>
                      <a:tailEnd/>
                    </a:ln>
                  </pic:spPr>
                </pic:pic>
              </a:graphicData>
            </a:graphic>
          </wp:inline>
        </w:drawing>
      </w:r>
      <w:r w:rsidR="00D9274F">
        <w:rPr>
          <w:b/>
          <w:color w:val="2D2D2D"/>
          <w:spacing w:val="2"/>
          <w:lang w:val="en-US"/>
        </w:rPr>
        <w:lastRenderedPageBreak/>
        <w:t xml:space="preserve">         </w:t>
      </w:r>
      <w:r w:rsidR="009D1C4E">
        <w:rPr>
          <w:b/>
          <w:color w:val="2D2D2D"/>
          <w:spacing w:val="2"/>
        </w:rPr>
        <w:t>Руководитель Аппарата Кабинета</w:t>
      </w:r>
    </w:p>
    <w:p w:rsidR="009D1C4E" w:rsidRDefault="009D1C4E" w:rsidP="009D1C4E">
      <w:pPr>
        <w:shd w:val="clear" w:color="auto" w:fill="FFFFFF"/>
        <w:spacing w:line="315" w:lineRule="atLeast"/>
        <w:ind w:firstLine="567"/>
        <w:jc w:val="both"/>
        <w:textAlignment w:val="baseline"/>
        <w:rPr>
          <w:b/>
          <w:color w:val="2D2D2D"/>
          <w:spacing w:val="2"/>
        </w:rPr>
      </w:pPr>
      <w:r>
        <w:rPr>
          <w:b/>
          <w:color w:val="2D2D2D"/>
          <w:spacing w:val="2"/>
        </w:rPr>
        <w:t>Министров Республики Татарстан</w:t>
      </w:r>
      <w:r>
        <w:rPr>
          <w:b/>
          <w:color w:val="2D2D2D"/>
          <w:spacing w:val="2"/>
        </w:rPr>
        <w:tab/>
      </w:r>
      <w:r>
        <w:rPr>
          <w:b/>
          <w:color w:val="2D2D2D"/>
          <w:spacing w:val="2"/>
        </w:rPr>
        <w:tab/>
      </w:r>
      <w:r>
        <w:rPr>
          <w:b/>
          <w:color w:val="2D2D2D"/>
          <w:spacing w:val="2"/>
        </w:rPr>
        <w:tab/>
        <w:t>И.Б.Фаттахов</w:t>
      </w:r>
    </w:p>
    <w:p w:rsidR="009D1C4E" w:rsidRDefault="009D1C4E" w:rsidP="009D1C4E">
      <w:pPr>
        <w:shd w:val="clear" w:color="auto" w:fill="FFFFFF"/>
        <w:ind w:firstLine="567"/>
        <w:jc w:val="center"/>
        <w:textAlignment w:val="baseline"/>
        <w:outlineLvl w:val="1"/>
        <w:rPr>
          <w:b/>
          <w:color w:val="3C3C3C"/>
          <w:spacing w:val="2"/>
          <w:sz w:val="25"/>
          <w:szCs w:val="25"/>
        </w:rPr>
      </w:pPr>
    </w:p>
    <w:p w:rsidR="009D1C4E" w:rsidRDefault="009D1C4E" w:rsidP="009D1C4E">
      <w:pPr>
        <w:shd w:val="clear" w:color="auto" w:fill="FFFFFF"/>
        <w:ind w:firstLine="567"/>
        <w:jc w:val="center"/>
        <w:textAlignment w:val="baseline"/>
        <w:outlineLvl w:val="1"/>
        <w:rPr>
          <w:b/>
          <w:color w:val="3C3C3C"/>
          <w:spacing w:val="2"/>
          <w:sz w:val="22"/>
          <w:szCs w:val="22"/>
        </w:rPr>
      </w:pPr>
    </w:p>
    <w:p w:rsidR="009D1C4E" w:rsidRDefault="009D1C4E" w:rsidP="009D1C4E">
      <w:pPr>
        <w:shd w:val="clear" w:color="auto" w:fill="FFFFFF"/>
        <w:ind w:firstLine="567"/>
        <w:jc w:val="center"/>
        <w:textAlignment w:val="baseline"/>
        <w:outlineLvl w:val="1"/>
        <w:rPr>
          <w:b/>
          <w:color w:val="3C3C3C"/>
          <w:spacing w:val="2"/>
          <w:sz w:val="22"/>
          <w:szCs w:val="22"/>
        </w:rPr>
      </w:pPr>
    </w:p>
    <w:p w:rsidR="009D1C4E" w:rsidRPr="004C12AE" w:rsidRDefault="009D1C4E" w:rsidP="009D1C4E">
      <w:pPr>
        <w:shd w:val="clear" w:color="auto" w:fill="FFFFFF"/>
        <w:ind w:firstLine="567"/>
        <w:jc w:val="center"/>
        <w:textAlignment w:val="baseline"/>
        <w:outlineLvl w:val="1"/>
        <w:rPr>
          <w:b/>
          <w:spacing w:val="2"/>
          <w:sz w:val="20"/>
          <w:szCs w:val="20"/>
        </w:rPr>
      </w:pPr>
      <w:r w:rsidRPr="004C12AE">
        <w:rPr>
          <w:b/>
          <w:spacing w:val="2"/>
          <w:sz w:val="20"/>
          <w:szCs w:val="20"/>
        </w:rPr>
        <w:t>Правила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 Республики Татарстан  (утв. постановлением КМ РТ от 26 мая 2003 г. N 280)</w:t>
      </w:r>
    </w:p>
    <w:p w:rsidR="009D1C4E" w:rsidRPr="004C12AE" w:rsidRDefault="009D1C4E" w:rsidP="009D1C4E">
      <w:pPr>
        <w:shd w:val="clear" w:color="auto" w:fill="FFFFFF"/>
        <w:ind w:firstLine="567"/>
        <w:jc w:val="center"/>
        <w:textAlignment w:val="baseline"/>
        <w:outlineLvl w:val="1"/>
        <w:rPr>
          <w:b/>
          <w:spacing w:val="2"/>
          <w:sz w:val="16"/>
          <w:szCs w:val="16"/>
        </w:rPr>
      </w:pPr>
    </w:p>
    <w:p w:rsidR="009D1C4E" w:rsidRPr="004C12AE" w:rsidRDefault="009D1C4E" w:rsidP="009D1C4E">
      <w:pPr>
        <w:shd w:val="clear" w:color="auto" w:fill="FFFFFF"/>
        <w:spacing w:line="315" w:lineRule="atLeast"/>
        <w:ind w:firstLine="567"/>
        <w:jc w:val="both"/>
        <w:textAlignment w:val="baseline"/>
        <w:rPr>
          <w:spacing w:val="2"/>
        </w:rPr>
      </w:pPr>
      <w:r w:rsidRPr="004C12AE">
        <w:rPr>
          <w:spacing w:val="2"/>
        </w:rPr>
        <w:t>1. Ежегодный дополнительный оплачиваемый отпуск работникам с ненормированным рабочим днем (далее - дополнительный отпуск) предоставляется за работу в условиях ненормированного рабочего дня отдельным работникам организаций, финансируемых за счет средств бюджета Республики Татарстан, если эти работники при необходимости эпизодически привлекаются по распоряжению работодателя к выполнению своих трудовых функций за пределами установленной для них продолжительности рабочего времени.</w:t>
      </w:r>
    </w:p>
    <w:p w:rsidR="009D1C4E" w:rsidRPr="004C12AE" w:rsidRDefault="009D1C4E" w:rsidP="009D1C4E">
      <w:pPr>
        <w:shd w:val="clear" w:color="auto" w:fill="FFFFFF"/>
        <w:spacing w:line="315" w:lineRule="atLeast"/>
        <w:ind w:firstLine="567"/>
        <w:jc w:val="both"/>
        <w:textAlignment w:val="baseline"/>
        <w:rPr>
          <w:spacing w:val="2"/>
        </w:rPr>
      </w:pPr>
      <w:r w:rsidRPr="004C12AE">
        <w:rPr>
          <w:spacing w:val="2"/>
        </w:rPr>
        <w:t>2. Перечень должностей работников с ненормированным рабочим днем устанавливается коллективным договором, соглашениями или локальным нормативным правовым актом, принимаемым с учетом мнения представительного органа работников. </w:t>
      </w:r>
    </w:p>
    <w:p w:rsidR="009D1C4E" w:rsidRPr="004C12AE" w:rsidRDefault="009D1C4E" w:rsidP="009D1C4E">
      <w:pPr>
        <w:shd w:val="clear" w:color="auto" w:fill="FFFFFF"/>
        <w:spacing w:line="315" w:lineRule="atLeast"/>
        <w:ind w:firstLine="567"/>
        <w:jc w:val="both"/>
        <w:textAlignment w:val="baseline"/>
        <w:rPr>
          <w:spacing w:val="2"/>
        </w:rPr>
      </w:pPr>
      <w:r w:rsidRPr="004C12AE">
        <w:rPr>
          <w:spacing w:val="2"/>
        </w:rPr>
        <w:t>В перечень должностей работников с ненормированным рабочим днем включается руководящий, технический и хозяйственный персонал и другие лица, труд которых в течение рабочего дня не поддается точному учету, лица, которые распределяют рабочее время по своему усмотрению, а также лица, рабочее время которых по характеру работы делится на части неопределенной продолжительности.</w:t>
      </w:r>
    </w:p>
    <w:p w:rsidR="009D1C4E" w:rsidRPr="004C12AE" w:rsidRDefault="009D1C4E" w:rsidP="009D1C4E">
      <w:pPr>
        <w:shd w:val="clear" w:color="auto" w:fill="FFFFFF"/>
        <w:spacing w:line="315" w:lineRule="atLeast"/>
        <w:ind w:firstLine="567"/>
        <w:jc w:val="both"/>
        <w:textAlignment w:val="baseline"/>
        <w:rPr>
          <w:spacing w:val="2"/>
        </w:rPr>
      </w:pPr>
      <w:r w:rsidRPr="004C12AE">
        <w:rPr>
          <w:spacing w:val="2"/>
        </w:rPr>
        <w:t>3. Продолжительность дополнительного отпуска, предоставляемого работникам с ненормированным рабочим днем, не может быть менее трех календарных дней.</w:t>
      </w:r>
    </w:p>
    <w:p w:rsidR="009D1C4E" w:rsidRPr="004C12AE" w:rsidRDefault="009D1C4E" w:rsidP="009D1C4E">
      <w:pPr>
        <w:shd w:val="clear" w:color="auto" w:fill="FFFFFF"/>
        <w:spacing w:line="315" w:lineRule="atLeast"/>
        <w:ind w:firstLine="567"/>
        <w:jc w:val="both"/>
        <w:textAlignment w:val="baseline"/>
        <w:rPr>
          <w:spacing w:val="2"/>
        </w:rPr>
      </w:pPr>
      <w:r w:rsidRPr="004C12AE">
        <w:rPr>
          <w:spacing w:val="2"/>
        </w:rPr>
        <w:t>Продолжительность дополнительного отпуска по соответствующим должностям устанавливается коллективным договором или правилами внутреннего трудового распорядка организации и зависит от объема работы, степени напряженности труда, возможности работника выполнять свои трудовые функции за пределами нормальной продолжительности рабочего времени и других условий.</w:t>
      </w:r>
    </w:p>
    <w:p w:rsidR="009D1C4E" w:rsidRPr="004C12AE" w:rsidRDefault="009D1C4E" w:rsidP="009D1C4E">
      <w:pPr>
        <w:shd w:val="clear" w:color="auto" w:fill="FFFFFF"/>
        <w:spacing w:line="315" w:lineRule="atLeast"/>
        <w:ind w:firstLine="567"/>
        <w:jc w:val="both"/>
        <w:textAlignment w:val="baseline"/>
        <w:rPr>
          <w:spacing w:val="2"/>
        </w:rPr>
      </w:pPr>
      <w:r w:rsidRPr="004C12AE">
        <w:rPr>
          <w:spacing w:val="2"/>
        </w:rPr>
        <w:t>Работодатель ведет учет времени, фактически отработанного каждым работником в условиях ненормированного рабочего дня.</w:t>
      </w:r>
    </w:p>
    <w:p w:rsidR="009D1C4E" w:rsidRPr="004C12AE" w:rsidRDefault="009D1C4E" w:rsidP="009D1C4E">
      <w:pPr>
        <w:shd w:val="clear" w:color="auto" w:fill="FFFFFF"/>
        <w:spacing w:line="315" w:lineRule="atLeast"/>
        <w:ind w:firstLine="567"/>
        <w:jc w:val="both"/>
        <w:textAlignment w:val="baseline"/>
        <w:rPr>
          <w:spacing w:val="2"/>
        </w:rPr>
      </w:pPr>
      <w:r w:rsidRPr="004C12AE">
        <w:rPr>
          <w:spacing w:val="2"/>
        </w:rPr>
        <w:t>4. Право на дополнительный отпуск возникает у работника независимо от продолжительности работы в условиях ненормированного рабочего дня. </w:t>
      </w:r>
    </w:p>
    <w:p w:rsidR="009D1C4E" w:rsidRPr="004C12AE" w:rsidRDefault="009D1C4E" w:rsidP="009D1C4E">
      <w:pPr>
        <w:shd w:val="clear" w:color="auto" w:fill="FFFFFF"/>
        <w:spacing w:line="315" w:lineRule="atLeast"/>
        <w:ind w:firstLine="567"/>
        <w:jc w:val="both"/>
        <w:textAlignment w:val="baseline"/>
        <w:rPr>
          <w:spacing w:val="2"/>
        </w:rPr>
      </w:pPr>
      <w:r w:rsidRPr="004C12AE">
        <w:rPr>
          <w:spacing w:val="2"/>
        </w:rPr>
        <w:t>5. Дополнительный отпуск, предоставляемый работникам с ненормированным рабочим днем,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9D1C4E" w:rsidRPr="004C12AE" w:rsidRDefault="009D1C4E" w:rsidP="009D1C4E">
      <w:pPr>
        <w:shd w:val="clear" w:color="auto" w:fill="FFFFFF"/>
        <w:spacing w:line="315" w:lineRule="atLeast"/>
        <w:ind w:firstLine="567"/>
        <w:jc w:val="both"/>
        <w:textAlignment w:val="baseline"/>
        <w:rPr>
          <w:spacing w:val="2"/>
        </w:rPr>
      </w:pPr>
      <w:r w:rsidRPr="004C12AE">
        <w:rPr>
          <w:spacing w:val="2"/>
        </w:rPr>
        <w:t>Нерабочие праздничные дни, приходящиеся на период дополнительного отпуска, в число календарных дней отпуска не включаются.</w:t>
      </w:r>
    </w:p>
    <w:p w:rsidR="009D1C4E" w:rsidRPr="004C12AE" w:rsidRDefault="009D1C4E" w:rsidP="009D1C4E">
      <w:pPr>
        <w:shd w:val="clear" w:color="auto" w:fill="FFFFFF"/>
        <w:spacing w:line="315" w:lineRule="atLeast"/>
        <w:ind w:firstLine="567"/>
        <w:jc w:val="both"/>
        <w:textAlignment w:val="baseline"/>
        <w:rPr>
          <w:spacing w:val="2"/>
        </w:rPr>
      </w:pPr>
      <w:r w:rsidRPr="004C12AE">
        <w:rPr>
          <w:spacing w:val="2"/>
        </w:rPr>
        <w:t>6. В случае переноса либо неиспользования дополнительного отпуска, а также увольнения право на указанный отпуск реализуется в порядке, установленном трудовым законодательством Российской Федерации для ежегодных оплачиваемых отпусков.</w:t>
      </w:r>
    </w:p>
    <w:p w:rsidR="009D1C4E" w:rsidRPr="004C12AE" w:rsidRDefault="009D1C4E" w:rsidP="009D1C4E">
      <w:pPr>
        <w:shd w:val="clear" w:color="auto" w:fill="FFFFFF"/>
        <w:spacing w:line="315" w:lineRule="atLeast"/>
        <w:ind w:firstLine="567"/>
        <w:jc w:val="both"/>
        <w:textAlignment w:val="baseline"/>
        <w:rPr>
          <w:spacing w:val="2"/>
          <w:sz w:val="28"/>
          <w:szCs w:val="28"/>
        </w:rPr>
      </w:pPr>
      <w:r w:rsidRPr="004C12AE">
        <w:rPr>
          <w:spacing w:val="2"/>
        </w:rPr>
        <w:t>7. Оплата дополнительных отпусков, предоставляемых работникам с ненормированным рабочим днем, производится в пределах фонда оплаты труда.</w:t>
      </w:r>
    </w:p>
    <w:p w:rsidR="009D1C4E" w:rsidRDefault="009D1C4E" w:rsidP="009D1C4E">
      <w:pPr>
        <w:rPr>
          <w:b/>
          <w:sz w:val="20"/>
          <w:szCs w:val="20"/>
        </w:rPr>
      </w:pPr>
    </w:p>
    <w:p w:rsidR="009D1C4E" w:rsidRDefault="009D1C4E" w:rsidP="009D1C4E">
      <w:pPr>
        <w:ind w:firstLine="567"/>
        <w:jc w:val="center"/>
        <w:rPr>
          <w:b/>
          <w:sz w:val="20"/>
          <w:szCs w:val="20"/>
        </w:rPr>
      </w:pPr>
    </w:p>
    <w:p w:rsidR="009D1C4E" w:rsidRDefault="009D1C4E" w:rsidP="009D1C4E">
      <w:pPr>
        <w:ind w:firstLine="567"/>
        <w:jc w:val="center"/>
        <w:rPr>
          <w:b/>
          <w:sz w:val="20"/>
          <w:szCs w:val="20"/>
        </w:rPr>
      </w:pPr>
    </w:p>
    <w:p w:rsidR="009D1C4E" w:rsidRDefault="009D1C4E" w:rsidP="009D1C4E">
      <w:pPr>
        <w:ind w:firstLine="567"/>
        <w:jc w:val="center"/>
        <w:rPr>
          <w:b/>
          <w:sz w:val="20"/>
          <w:szCs w:val="20"/>
        </w:rPr>
      </w:pPr>
      <w:r>
        <w:rPr>
          <w:b/>
          <w:sz w:val="20"/>
          <w:szCs w:val="20"/>
        </w:rPr>
        <w:t>ЖУРНАЛ</w:t>
      </w:r>
    </w:p>
    <w:p w:rsidR="009D1C4E" w:rsidRDefault="009D1C4E" w:rsidP="009D1C4E">
      <w:pPr>
        <w:ind w:firstLine="567"/>
        <w:jc w:val="center"/>
        <w:rPr>
          <w:b/>
          <w:sz w:val="20"/>
          <w:szCs w:val="20"/>
        </w:rPr>
      </w:pPr>
      <w:r>
        <w:rPr>
          <w:b/>
          <w:sz w:val="20"/>
          <w:szCs w:val="20"/>
        </w:rPr>
        <w:t>учета рабочего времени, отработанного работниками в режиме ненормированного рабочего дня</w:t>
      </w:r>
    </w:p>
    <w:p w:rsidR="009D1C4E" w:rsidRDefault="009D1C4E" w:rsidP="009D1C4E">
      <w:pPr>
        <w:ind w:firstLine="567"/>
        <w:jc w:val="both"/>
        <w:rPr>
          <w:sz w:val="16"/>
          <w:szCs w:val="16"/>
        </w:rPr>
      </w:pPr>
    </w:p>
    <w:tbl>
      <w:tblPr>
        <w:tblW w:w="10335" w:type="dxa"/>
        <w:jc w:val="center"/>
        <w:tblInd w:w="-4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29"/>
        <w:gridCol w:w="1702"/>
        <w:gridCol w:w="1276"/>
        <w:gridCol w:w="1844"/>
        <w:gridCol w:w="1418"/>
        <w:gridCol w:w="1419"/>
        <w:gridCol w:w="2047"/>
      </w:tblGrid>
      <w:tr w:rsidR="009D1C4E" w:rsidTr="0085269D">
        <w:trPr>
          <w:jc w:val="center"/>
        </w:trPr>
        <w:tc>
          <w:tcPr>
            <w:tcW w:w="630" w:type="dxa"/>
            <w:tcBorders>
              <w:top w:val="single" w:sz="4" w:space="0" w:color="auto"/>
              <w:left w:val="single" w:sz="4" w:space="0" w:color="auto"/>
              <w:bottom w:val="single" w:sz="4" w:space="0" w:color="auto"/>
              <w:right w:val="single" w:sz="4" w:space="0" w:color="auto"/>
            </w:tcBorders>
            <w:vAlign w:val="center"/>
            <w:hideMark/>
          </w:tcPr>
          <w:p w:rsidR="009D1C4E" w:rsidRDefault="009D1C4E" w:rsidP="0085269D">
            <w:pPr>
              <w:jc w:val="center"/>
              <w:rPr>
                <w:sz w:val="20"/>
                <w:szCs w:val="20"/>
              </w:rPr>
            </w:pPr>
            <w:r>
              <w:rPr>
                <w:sz w:val="20"/>
                <w:szCs w:val="20"/>
              </w:rPr>
              <w:t>№ п/п</w:t>
            </w:r>
          </w:p>
        </w:tc>
        <w:tc>
          <w:tcPr>
            <w:tcW w:w="1701" w:type="dxa"/>
            <w:tcBorders>
              <w:top w:val="single" w:sz="4" w:space="0" w:color="auto"/>
              <w:left w:val="single" w:sz="4" w:space="0" w:color="auto"/>
              <w:bottom w:val="single" w:sz="4" w:space="0" w:color="auto"/>
              <w:right w:val="single" w:sz="4" w:space="0" w:color="auto"/>
            </w:tcBorders>
            <w:vAlign w:val="center"/>
            <w:hideMark/>
          </w:tcPr>
          <w:p w:rsidR="009D1C4E" w:rsidRDefault="009D1C4E" w:rsidP="0085269D">
            <w:pPr>
              <w:jc w:val="center"/>
              <w:rPr>
                <w:sz w:val="20"/>
                <w:szCs w:val="20"/>
              </w:rPr>
            </w:pPr>
            <w:r>
              <w:rPr>
                <w:sz w:val="20"/>
                <w:szCs w:val="20"/>
              </w:rPr>
              <w:t>Фамилия, инициалы, должность (специальность, профессия), структурное подразделение</w:t>
            </w:r>
          </w:p>
        </w:tc>
        <w:tc>
          <w:tcPr>
            <w:tcW w:w="1276" w:type="dxa"/>
            <w:tcBorders>
              <w:top w:val="single" w:sz="4" w:space="0" w:color="auto"/>
              <w:left w:val="single" w:sz="4" w:space="0" w:color="auto"/>
              <w:bottom w:val="single" w:sz="4" w:space="0" w:color="auto"/>
              <w:right w:val="single" w:sz="4" w:space="0" w:color="auto"/>
            </w:tcBorders>
            <w:vAlign w:val="center"/>
            <w:hideMark/>
          </w:tcPr>
          <w:p w:rsidR="009D1C4E" w:rsidRDefault="009D1C4E" w:rsidP="0085269D">
            <w:pPr>
              <w:jc w:val="center"/>
              <w:rPr>
                <w:sz w:val="20"/>
                <w:szCs w:val="20"/>
              </w:rPr>
            </w:pPr>
            <w:r>
              <w:rPr>
                <w:sz w:val="20"/>
                <w:szCs w:val="20"/>
              </w:rPr>
              <w:t>Табельный номер</w:t>
            </w:r>
          </w:p>
        </w:tc>
        <w:tc>
          <w:tcPr>
            <w:tcW w:w="1843" w:type="dxa"/>
            <w:tcBorders>
              <w:top w:val="single" w:sz="4" w:space="0" w:color="auto"/>
              <w:left w:val="single" w:sz="4" w:space="0" w:color="auto"/>
              <w:bottom w:val="single" w:sz="4" w:space="0" w:color="auto"/>
              <w:right w:val="single" w:sz="4" w:space="0" w:color="auto"/>
            </w:tcBorders>
            <w:vAlign w:val="center"/>
            <w:hideMark/>
          </w:tcPr>
          <w:p w:rsidR="009D1C4E" w:rsidRDefault="009D1C4E" w:rsidP="0085269D">
            <w:pPr>
              <w:jc w:val="center"/>
              <w:rPr>
                <w:sz w:val="20"/>
                <w:szCs w:val="20"/>
              </w:rPr>
            </w:pPr>
            <w:r>
              <w:rPr>
                <w:sz w:val="20"/>
                <w:szCs w:val="20"/>
              </w:rPr>
              <w:t xml:space="preserve">Поручение работодателя (причина привлечения к работе в режиме ненормированного </w:t>
            </w:r>
          </w:p>
          <w:p w:rsidR="009D1C4E" w:rsidRDefault="009D1C4E" w:rsidP="0085269D">
            <w:pPr>
              <w:jc w:val="center"/>
              <w:rPr>
                <w:sz w:val="20"/>
                <w:szCs w:val="20"/>
              </w:rPr>
            </w:pPr>
            <w:r>
              <w:rPr>
                <w:sz w:val="20"/>
                <w:szCs w:val="20"/>
              </w:rPr>
              <w:t>рабочего дня)</w:t>
            </w:r>
          </w:p>
        </w:tc>
        <w:tc>
          <w:tcPr>
            <w:tcW w:w="1417" w:type="dxa"/>
            <w:tcBorders>
              <w:top w:val="single" w:sz="4" w:space="0" w:color="auto"/>
              <w:left w:val="single" w:sz="4" w:space="0" w:color="auto"/>
              <w:bottom w:val="single" w:sz="4" w:space="0" w:color="auto"/>
              <w:right w:val="single" w:sz="4" w:space="0" w:color="auto"/>
            </w:tcBorders>
            <w:vAlign w:val="center"/>
            <w:hideMark/>
          </w:tcPr>
          <w:p w:rsidR="009D1C4E" w:rsidRDefault="009D1C4E" w:rsidP="0085269D">
            <w:pPr>
              <w:jc w:val="center"/>
              <w:rPr>
                <w:sz w:val="20"/>
                <w:szCs w:val="20"/>
              </w:rPr>
            </w:pPr>
            <w:r>
              <w:rPr>
                <w:sz w:val="20"/>
                <w:szCs w:val="20"/>
              </w:rPr>
              <w:t>Дата привлечения к работе</w:t>
            </w:r>
          </w:p>
        </w:tc>
        <w:tc>
          <w:tcPr>
            <w:tcW w:w="1418" w:type="dxa"/>
            <w:tcBorders>
              <w:top w:val="single" w:sz="4" w:space="0" w:color="auto"/>
              <w:left w:val="single" w:sz="4" w:space="0" w:color="auto"/>
              <w:bottom w:val="single" w:sz="4" w:space="0" w:color="auto"/>
              <w:right w:val="single" w:sz="4" w:space="0" w:color="auto"/>
            </w:tcBorders>
            <w:vAlign w:val="center"/>
            <w:hideMark/>
          </w:tcPr>
          <w:p w:rsidR="009D1C4E" w:rsidRDefault="009D1C4E" w:rsidP="0085269D">
            <w:pPr>
              <w:jc w:val="center"/>
              <w:rPr>
                <w:sz w:val="20"/>
                <w:szCs w:val="20"/>
              </w:rPr>
            </w:pPr>
            <w:r>
              <w:rPr>
                <w:sz w:val="20"/>
                <w:szCs w:val="20"/>
              </w:rPr>
              <w:t>Время привлечения к работе</w:t>
            </w:r>
          </w:p>
        </w:tc>
        <w:tc>
          <w:tcPr>
            <w:tcW w:w="2046" w:type="dxa"/>
            <w:tcBorders>
              <w:top w:val="single" w:sz="4" w:space="0" w:color="auto"/>
              <w:left w:val="single" w:sz="4" w:space="0" w:color="auto"/>
              <w:bottom w:val="single" w:sz="4" w:space="0" w:color="auto"/>
              <w:right w:val="single" w:sz="4" w:space="0" w:color="auto"/>
            </w:tcBorders>
            <w:vAlign w:val="center"/>
            <w:hideMark/>
          </w:tcPr>
          <w:p w:rsidR="009D1C4E" w:rsidRDefault="009D1C4E" w:rsidP="0085269D">
            <w:pPr>
              <w:jc w:val="center"/>
              <w:rPr>
                <w:sz w:val="20"/>
                <w:szCs w:val="20"/>
              </w:rPr>
            </w:pPr>
            <w:r>
              <w:rPr>
                <w:sz w:val="20"/>
                <w:szCs w:val="20"/>
              </w:rPr>
              <w:t>Общая продолжительность отработанного в рабочий день времени</w:t>
            </w:r>
          </w:p>
        </w:tc>
      </w:tr>
    </w:tbl>
    <w:p w:rsidR="009D1C4E" w:rsidRPr="00C75DDE" w:rsidRDefault="009D1C4E" w:rsidP="009D1C4E">
      <w:pPr>
        <w:tabs>
          <w:tab w:val="left" w:pos="6315"/>
        </w:tabs>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rPr>
          <w:rFonts w:eastAsia="Calibri"/>
          <w:b/>
          <w:i/>
          <w:noProof/>
        </w:rPr>
      </w:pPr>
    </w:p>
    <w:p w:rsidR="00D9274F" w:rsidRDefault="00D9274F" w:rsidP="009D1C4E">
      <w:pPr>
        <w:jc w:val="both"/>
        <w:rPr>
          <w:lang w:val="en-US"/>
        </w:rPr>
      </w:pPr>
      <w:r>
        <w:rPr>
          <w:rFonts w:eastAsia="Calibri"/>
          <w:b/>
          <w:i/>
          <w:noProof/>
        </w:rPr>
        <w:lastRenderedPageBreak/>
        <w:drawing>
          <wp:inline distT="0" distB="0" distL="0" distR="0">
            <wp:extent cx="6167065" cy="8558031"/>
            <wp:effectExtent l="19050" t="0" r="5135" b="0"/>
            <wp:docPr id="19" name="Рисунок 16" descr="C:\Users\USER\Desktop\2022-09-14 логопеды\логопеды 0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USER\Desktop\2022-09-14 логопеды\логопеды 014.jpg"/>
                    <pic:cNvPicPr>
                      <a:picLocks noChangeAspect="1" noChangeArrowheads="1"/>
                    </pic:cNvPicPr>
                  </pic:nvPicPr>
                  <pic:blipFill>
                    <a:blip r:embed="rId38" cstate="print"/>
                    <a:srcRect/>
                    <a:stretch>
                      <a:fillRect/>
                    </a:stretch>
                  </pic:blipFill>
                  <pic:spPr bwMode="auto">
                    <a:xfrm rot="10800000">
                      <a:off x="0" y="0"/>
                      <a:ext cx="6166204" cy="8556837"/>
                    </a:xfrm>
                    <a:prstGeom prst="rect">
                      <a:avLst/>
                    </a:prstGeom>
                    <a:noFill/>
                    <a:ln w="9525">
                      <a:noFill/>
                      <a:miter lim="800000"/>
                      <a:headEnd/>
                      <a:tailEnd/>
                    </a:ln>
                  </pic:spPr>
                </pic:pic>
              </a:graphicData>
            </a:graphic>
          </wp:inline>
        </w:drawing>
      </w:r>
    </w:p>
    <w:p w:rsidR="00D9274F" w:rsidRDefault="00D9274F" w:rsidP="009D1C4E">
      <w:pPr>
        <w:jc w:val="both"/>
        <w:rPr>
          <w:lang w:val="en-US"/>
        </w:rPr>
      </w:pPr>
    </w:p>
    <w:p w:rsidR="00D9274F" w:rsidRDefault="00D9274F" w:rsidP="009D1C4E">
      <w:pPr>
        <w:jc w:val="both"/>
        <w:rPr>
          <w:lang w:val="en-US"/>
        </w:rPr>
      </w:pPr>
    </w:p>
    <w:p w:rsidR="00D9274F" w:rsidRDefault="00D9274F" w:rsidP="009D1C4E">
      <w:pPr>
        <w:jc w:val="both"/>
        <w:rPr>
          <w:lang w:val="en-US"/>
        </w:rPr>
      </w:pPr>
    </w:p>
    <w:p w:rsidR="009D1C4E" w:rsidRDefault="009D1C4E" w:rsidP="009D1C4E">
      <w:pPr>
        <w:jc w:val="both"/>
      </w:pPr>
      <w:r>
        <w:lastRenderedPageBreak/>
        <w:t>- оплачивать командировочные расходы педагогическому работнику, повышающему квалификацию по направлению администрации школы в другой местности;</w:t>
      </w:r>
    </w:p>
    <w:p w:rsidR="009D1C4E" w:rsidRDefault="009D1C4E" w:rsidP="009D1C4E">
      <w:pPr>
        <w:jc w:val="both"/>
      </w:pPr>
      <w:r>
        <w:t>- планировать повышение квалификации работника не реже 1 раза в 3 лет;</w:t>
      </w:r>
    </w:p>
    <w:p w:rsidR="009D1C4E" w:rsidRDefault="009D1C4E" w:rsidP="009D1C4E">
      <w:pPr>
        <w:jc w:val="both"/>
      </w:pPr>
      <w:r>
        <w:t>- разработать график профессиональной подготовки и повышения квалификации педагогических работников на 3 года и довести до сведения работников приказом образовательному учреждению;</w:t>
      </w:r>
    </w:p>
    <w:p w:rsidR="009D1C4E" w:rsidRDefault="009D1C4E" w:rsidP="009D1C4E">
      <w:pPr>
        <w:jc w:val="both"/>
      </w:pPr>
      <w:r>
        <w:t>- предоставлять  дополнительный отпуск без сохранения заработной платы по заявлению работника для повышения квалификации по личному желанию только в каникулярное время, но не чаще 1 раза в 2 года.</w:t>
      </w:r>
    </w:p>
    <w:p w:rsidR="009D1C4E" w:rsidRDefault="009D1C4E" w:rsidP="009D1C4E">
      <w:pPr>
        <w:jc w:val="both"/>
      </w:pPr>
    </w:p>
    <w:p w:rsidR="009D1C4E" w:rsidRDefault="009D1C4E" w:rsidP="009D1C4E">
      <w:pPr>
        <w:jc w:val="center"/>
      </w:pPr>
      <w:r>
        <w:rPr>
          <w:b/>
          <w:bCs/>
        </w:rPr>
        <w:t>III. ПРАВА И ОБЯЗАННОСТИ ПЕДАГОГИЧЕСКИХ РАБОТНИКОВ</w:t>
      </w:r>
    </w:p>
    <w:p w:rsidR="009D1C4E" w:rsidRDefault="009D1C4E" w:rsidP="009D1C4E">
      <w:pPr>
        <w:jc w:val="both"/>
      </w:pPr>
      <w:r>
        <w:t>3.1. В соответствии со статьей 187 ТК РФ, статьей 47 ФЗ-273 работник имеет право:</w:t>
      </w:r>
    </w:p>
    <w:p w:rsidR="009D1C4E" w:rsidRDefault="009D1C4E" w:rsidP="009D1C4E">
      <w:pPr>
        <w:jc w:val="both"/>
      </w:pPr>
      <w:r>
        <w:t>- на повышение квалификации с отрывом от работы не реже 1 раза в 3 лет; с сохранением заработной платы в течение всего периода обучения;</w:t>
      </w:r>
    </w:p>
    <w:p w:rsidR="009D1C4E" w:rsidRDefault="009D1C4E" w:rsidP="009D1C4E">
      <w:pPr>
        <w:jc w:val="both"/>
      </w:pPr>
      <w:r>
        <w:t>-право на дополнительное профессиональное образование по профилю педагогической деятельности  не реже 1 раза в 3 лет; с сохранением заработной платы в течение всего периода обучения;</w:t>
      </w:r>
    </w:p>
    <w:p w:rsidR="009D1C4E" w:rsidRDefault="009D1C4E" w:rsidP="009D1C4E">
      <w:pPr>
        <w:jc w:val="both"/>
      </w:pPr>
      <w:r>
        <w:t>- на оплату командировочных расходов при повышении квалификации по направлению администрации  образовательного  учреждения в другой местности;</w:t>
      </w:r>
    </w:p>
    <w:p w:rsidR="009D1C4E" w:rsidRDefault="009D1C4E" w:rsidP="009D1C4E">
      <w:pPr>
        <w:jc w:val="both"/>
      </w:pPr>
      <w:r>
        <w:t>- на повышение квалификации по личному желанию в сроки и на условиях, согласованных с администрацией образовательного учреждения и за счет собственных средств;</w:t>
      </w:r>
    </w:p>
    <w:p w:rsidR="009D1C4E" w:rsidRDefault="009D1C4E" w:rsidP="009D1C4E">
      <w:pPr>
        <w:jc w:val="both"/>
      </w:pPr>
      <w:r>
        <w:t>- на дополнительный отпуск без сохранения заработной платы в каникулярное время, предназначенное для профессиональной подготовки, переподготовки и повышения квалификации;</w:t>
      </w:r>
    </w:p>
    <w:p w:rsidR="009D1C4E" w:rsidRDefault="009D1C4E" w:rsidP="009D1C4E">
      <w:pPr>
        <w:jc w:val="both"/>
        <w:textAlignment w:val="baseline"/>
      </w:pPr>
      <w:r>
        <w:t>– освоение дополнительных профессиональных программ при условии наличия среднего профессионального и (или) высшего образования либо обучения в учреждениях среднего профессионального и (или) высшего образования;</w:t>
      </w:r>
    </w:p>
    <w:p w:rsidR="009D1C4E" w:rsidRDefault="009D1C4E" w:rsidP="009D1C4E">
      <w:pPr>
        <w:jc w:val="both"/>
        <w:textAlignment w:val="baseline"/>
      </w:pPr>
      <w:r>
        <w:t xml:space="preserve"> – равенство возможностей на профессиональную подготовку, переподготовку и повышение квалификации.</w:t>
      </w:r>
    </w:p>
    <w:p w:rsidR="009D1C4E" w:rsidRDefault="009D1C4E" w:rsidP="009D1C4E">
      <w:pPr>
        <w:jc w:val="both"/>
      </w:pPr>
      <w:r>
        <w:t xml:space="preserve"> 3.2. Работник обязан:</w:t>
      </w:r>
    </w:p>
    <w:p w:rsidR="009D1C4E" w:rsidRDefault="009D1C4E" w:rsidP="009D1C4E">
      <w:pPr>
        <w:jc w:val="both"/>
      </w:pPr>
      <w:r>
        <w:t>-проходить аттестацию на соответствие занимаемой должности в порядке, установленном законодательством об образовании;</w:t>
      </w:r>
    </w:p>
    <w:p w:rsidR="009D1C4E" w:rsidRDefault="009D1C4E" w:rsidP="009D1C4E">
      <w:pPr>
        <w:jc w:val="both"/>
      </w:pPr>
      <w:r>
        <w:t>- эффективно использовать время, предоставленное работнику для повышения его профессионального роста;</w:t>
      </w:r>
    </w:p>
    <w:p w:rsidR="009D1C4E" w:rsidRDefault="009D1C4E" w:rsidP="009D1C4E">
      <w:pPr>
        <w:jc w:val="both"/>
      </w:pPr>
      <w:r>
        <w:t>- предоставить ответственному за делопроизводство копию документа, подтверждающего повышение профессиональной квалификации для внесения в личное дело.</w:t>
      </w:r>
    </w:p>
    <w:p w:rsidR="009D1C4E" w:rsidRDefault="009D1C4E" w:rsidP="009D1C4E">
      <w:pPr>
        <w:jc w:val="center"/>
        <w:rPr>
          <w:b/>
        </w:rPr>
      </w:pPr>
      <w:r>
        <w:rPr>
          <w:b/>
          <w:lang w:val="en-US"/>
        </w:rPr>
        <w:t>IV</w:t>
      </w:r>
      <w:r>
        <w:rPr>
          <w:b/>
        </w:rPr>
        <w:t>. ПРОЦЕДУРА НАПРАВЛЕНИЯ ПЕДАГОГОВ ДОУ НА КУРСЫ ПОВЫШЕНИЯ КВАЛИФИКАЦИИ</w:t>
      </w:r>
    </w:p>
    <w:p w:rsidR="009D1C4E" w:rsidRDefault="009D1C4E" w:rsidP="009D1C4E">
      <w:pPr>
        <w:jc w:val="both"/>
      </w:pPr>
      <w:r>
        <w:t>4.1. Процедура прохождения педагогами образовательных организаций РТ курсов повышения квалификации предполагает назначение кураторов по повышению квалификации в образовательной организации и муниципальном районе.</w:t>
      </w:r>
    </w:p>
    <w:p w:rsidR="009D1C4E" w:rsidRDefault="009D1C4E" w:rsidP="009D1C4E">
      <w:pPr>
        <w:jc w:val="both"/>
      </w:pPr>
      <w:r>
        <w:t>4.2.Куратор учреждения образования  назначается ответственным за сопровождение прохождения курсов повышения квалификации педагогами учреждения образования в информационной системе ЭО РТ приказом руководителя образовательного учреждения.</w:t>
      </w:r>
    </w:p>
    <w:p w:rsidR="009D1C4E" w:rsidRDefault="009D1C4E" w:rsidP="009D1C4E">
      <w:pPr>
        <w:jc w:val="both"/>
      </w:pPr>
      <w:r>
        <w:t>4.3.Куратор проводит инструктивное совещание с педагогическим коллективом образовательной организации по работе в личном кабинете.</w:t>
      </w:r>
    </w:p>
    <w:p w:rsidR="009D1C4E" w:rsidRDefault="009D1C4E" w:rsidP="009D1C4E">
      <w:pPr>
        <w:spacing w:line="276" w:lineRule="auto"/>
        <w:jc w:val="both"/>
      </w:pPr>
      <w:r>
        <w:t>4.4.Проверяет полноту и достоверность заполнения анкетных данных педагогов в личных кабинетах в разделе «Моя анкета» и присвоения уникального номера после подачи заявления.</w:t>
      </w:r>
    </w:p>
    <w:p w:rsidR="009D1C4E" w:rsidRDefault="009D1C4E" w:rsidP="009D1C4E">
      <w:pPr>
        <w:jc w:val="both"/>
      </w:pPr>
      <w:r>
        <w:lastRenderedPageBreak/>
        <w:t>4.5.После окончания курсов повышения квалификации педагог передает данные о прохождении КПК куратору образовательного учреждения, который по вкладке «Подтверждение прохождения ПК» вносит данные об окончании курсов повышения квалификации педагогом.</w:t>
      </w:r>
    </w:p>
    <w:p w:rsidR="009D1C4E" w:rsidRDefault="009D1C4E" w:rsidP="009D1C4E">
      <w:pPr>
        <w:jc w:val="both"/>
      </w:pPr>
      <w:r>
        <w:t xml:space="preserve">4.6. Куратор учреждения образования в течение всего календарного года отслеживает прохождение курсов педагогами. </w:t>
      </w:r>
    </w:p>
    <w:p w:rsidR="009D1C4E" w:rsidRDefault="009D1C4E" w:rsidP="009D1C4E">
      <w:pPr>
        <w:ind w:left="360" w:right="360"/>
        <w:jc w:val="both"/>
        <w:textAlignment w:val="baseline"/>
        <w:rPr>
          <w:color w:val="222222"/>
        </w:rPr>
      </w:pPr>
      <w:r>
        <w:rPr>
          <w:b/>
          <w:lang w:val="en-US"/>
        </w:rPr>
        <w:t>V</w:t>
      </w:r>
      <w:r>
        <w:rPr>
          <w:b/>
        </w:rPr>
        <w:t>.</w:t>
      </w:r>
      <w:r>
        <w:rPr>
          <w:b/>
          <w:bCs/>
          <w:color w:val="222222"/>
        </w:rPr>
        <w:t>ФОРМЫ ПРОФЕССИОНАЛЬНОЙ ПЕРЕПОДГОТОВКИ И ПОВЫШЕНИЯ КВАЛИФИКАЦИИ</w:t>
      </w:r>
    </w:p>
    <w:p w:rsidR="009D1C4E" w:rsidRDefault="009D1C4E" w:rsidP="009D1C4E">
      <w:pPr>
        <w:jc w:val="both"/>
        <w:textAlignment w:val="baseline"/>
      </w:pPr>
      <w:r>
        <w:t>5.1. Формы обучения и сроки освоения дополнительных профессиональных программ определяются образовательной программой и (или) договором об образовании.</w:t>
      </w:r>
    </w:p>
    <w:p w:rsidR="009D1C4E" w:rsidRDefault="009D1C4E" w:rsidP="009D1C4E">
      <w:pPr>
        <w:jc w:val="both"/>
        <w:textAlignment w:val="baseline"/>
      </w:pPr>
      <w:r>
        <w:t>5.2. Обучение по дополнительным профессиональным программам может осуществляться как единовременно и непрерывно, так и поэтапно, в том числе посредством освоения отдельных учебных предметов, курсов, дисциплин (модулей), прохождения практики, применения сетевых форм, в порядке, установленном образовательной программой и (или) договором об образовании.</w:t>
      </w:r>
    </w:p>
    <w:p w:rsidR="009D1C4E" w:rsidRDefault="009D1C4E" w:rsidP="009D1C4E">
      <w:pPr>
        <w:jc w:val="both"/>
        <w:textAlignment w:val="baseline"/>
      </w:pPr>
      <w:r>
        <w:t>5.3. </w:t>
      </w:r>
      <w:r>
        <w:rPr>
          <w:i/>
          <w:iCs/>
          <w:bdr w:val="none" w:sz="0" w:space="0" w:color="auto" w:frame="1"/>
        </w:rPr>
        <w:t>Профессиональная переподготовка </w:t>
      </w:r>
      <w:r>
        <w:t>работников проводится в ОО на условиях и в порядке, которые определяются коллективным договором, соглашениями, трудовым договором.</w:t>
      </w:r>
    </w:p>
    <w:p w:rsidR="009D1C4E" w:rsidRDefault="009D1C4E" w:rsidP="009D1C4E">
      <w:pPr>
        <w:jc w:val="both"/>
        <w:textAlignment w:val="baseline"/>
      </w:pPr>
      <w:r>
        <w:t xml:space="preserve">5.4. </w:t>
      </w:r>
      <w:r>
        <w:rPr>
          <w:i/>
          <w:iCs/>
          <w:bdr w:val="none" w:sz="0" w:space="0" w:color="auto" w:frame="1"/>
        </w:rPr>
        <w:t>Повышение квалификации </w:t>
      </w:r>
      <w:r>
        <w:t>работников может проводится в учреждениях системы</w:t>
      </w:r>
      <w:r>
        <w:rPr>
          <w:rFonts w:ascii="Arial" w:hAnsi="Arial" w:cs="Arial"/>
          <w:sz w:val="20"/>
          <w:szCs w:val="20"/>
          <w:shd w:val="clear" w:color="auto" w:fill="EBFCFF"/>
        </w:rPr>
        <w:t> </w:t>
      </w:r>
      <w:r>
        <w:rPr>
          <w:b/>
        </w:rPr>
        <w:t xml:space="preserve"> </w:t>
      </w:r>
      <w:r>
        <w:t>переподготовки и повышения квалификации работников образования, имеющих лицензию на данный вид деятельности, а также в форме самообучения и внутреннего обучения.</w:t>
      </w:r>
    </w:p>
    <w:p w:rsidR="009D1C4E" w:rsidRDefault="009D1C4E" w:rsidP="009D1C4E">
      <w:pPr>
        <w:jc w:val="both"/>
        <w:textAlignment w:val="baseline"/>
      </w:pPr>
      <w:r>
        <w:t>5.4.1. Для реализации педагогом возможностей непрерывного образования, самостоятельного конструирования индивидуального образовательного маршрута с учетом своих профессиональных потребностей, согласованных с потребностями ОО, и выбора наиболее приемлемых для себя сроков его прохождения работник может использовать ресурсы </w:t>
      </w:r>
      <w:r>
        <w:rPr>
          <w:i/>
          <w:iCs/>
          <w:bdr w:val="none" w:sz="0" w:space="0" w:color="auto" w:frame="1"/>
        </w:rPr>
        <w:t>накопительной системы повышения квалификации</w:t>
      </w:r>
      <w:r>
        <w:t>.</w:t>
      </w:r>
    </w:p>
    <w:p w:rsidR="009D1C4E" w:rsidRDefault="009D1C4E" w:rsidP="009D1C4E">
      <w:pPr>
        <w:jc w:val="both"/>
        <w:textAlignment w:val="baseline"/>
      </w:pPr>
      <w:r>
        <w:t>5.4.2. Образовательная программа повышения квалификации по накопительной системе рассматривается как совокупность учебных программ, выбранных слушателем в логике обозначенного направления (проблемы) повышения квалификации.</w:t>
      </w:r>
    </w:p>
    <w:p w:rsidR="009D1C4E" w:rsidRDefault="009D1C4E" w:rsidP="009D1C4E">
      <w:pPr>
        <w:jc w:val="both"/>
        <w:textAlignment w:val="baseline"/>
      </w:pPr>
      <w:r>
        <w:t>5.4.3. Конструирование образовательной программы повышения квалификации по накопительной системе выполняется педагогом самостоятельно.</w:t>
      </w:r>
    </w:p>
    <w:p w:rsidR="009D1C4E" w:rsidRDefault="009D1C4E" w:rsidP="009D1C4E">
      <w:pPr>
        <w:jc w:val="both"/>
        <w:textAlignment w:val="baseline"/>
      </w:pPr>
      <w:r>
        <w:t>5.4.4. </w:t>
      </w:r>
      <w:r>
        <w:rPr>
          <w:i/>
          <w:iCs/>
          <w:bdr w:val="none" w:sz="0" w:space="0" w:color="auto" w:frame="1"/>
        </w:rPr>
        <w:t>Самостоятельная подготовка </w:t>
      </w:r>
      <w:r>
        <w:t>(самообучение), как форма непрерывного, систематического пополнения и углубления знаний, закрепления практических умений и навыков, является обязательной и проводится по индивидуальному плану, который рассматривается и утверждается на заседании методического объединения.</w:t>
      </w:r>
    </w:p>
    <w:p w:rsidR="009D1C4E" w:rsidRDefault="009D1C4E" w:rsidP="009D1C4E">
      <w:pPr>
        <w:jc w:val="both"/>
        <w:textAlignment w:val="baseline"/>
      </w:pPr>
      <w:r>
        <w:t>5.4.5. Самостоятельная подготовка включает в себя:</w:t>
      </w:r>
    </w:p>
    <w:p w:rsidR="009D1C4E" w:rsidRDefault="009D1C4E" w:rsidP="009D1C4E">
      <w:pPr>
        <w:jc w:val="both"/>
        <w:textAlignment w:val="baseline"/>
      </w:pPr>
      <w:r>
        <w:t>– изучение текущих и вновь принятых законодательных и иных нормативных правовых актов РФ, законов и иных нормативных правовых актов субъектов РФ;</w:t>
      </w:r>
    </w:p>
    <w:p w:rsidR="009D1C4E" w:rsidRDefault="009D1C4E" w:rsidP="009D1C4E">
      <w:pPr>
        <w:jc w:val="both"/>
        <w:textAlignment w:val="baseline"/>
      </w:pPr>
      <w:r>
        <w:t>– регулярное ознакомление с новой юридической, экономической, общественно-государственной, педагогической и другой специальной литературой, материалами средств массовой информации;</w:t>
      </w:r>
    </w:p>
    <w:p w:rsidR="009D1C4E" w:rsidRDefault="009D1C4E" w:rsidP="009D1C4E">
      <w:pPr>
        <w:jc w:val="both"/>
        <w:textAlignment w:val="baseline"/>
      </w:pPr>
      <w:r>
        <w:t>– практическую работу по совершенствованию навыков преподавания, использования информационных технологий и ресурсов;</w:t>
      </w:r>
    </w:p>
    <w:p w:rsidR="009D1C4E" w:rsidRDefault="009D1C4E" w:rsidP="009D1C4E">
      <w:pPr>
        <w:jc w:val="both"/>
        <w:textAlignment w:val="baseline"/>
      </w:pPr>
      <w:r>
        <w:t>– формирование профессионально важных психологических и личностных качеств;</w:t>
      </w:r>
    </w:p>
    <w:p w:rsidR="009D1C4E" w:rsidRDefault="009D1C4E" w:rsidP="009D1C4E">
      <w:pPr>
        <w:jc w:val="both"/>
        <w:textAlignment w:val="baseline"/>
      </w:pPr>
      <w:r>
        <w:t>– изучение и обмен опытом с коллегами;</w:t>
      </w:r>
    </w:p>
    <w:p w:rsidR="009D1C4E" w:rsidRDefault="009D1C4E" w:rsidP="009D1C4E">
      <w:pPr>
        <w:jc w:val="both"/>
        <w:textAlignment w:val="baseline"/>
      </w:pPr>
      <w:r>
        <w:t>– другие способы самостоятельного повышения своего профессионального мастерства.</w:t>
      </w:r>
    </w:p>
    <w:p w:rsidR="009D1C4E" w:rsidRDefault="009D1C4E" w:rsidP="009D1C4E">
      <w:pPr>
        <w:jc w:val="both"/>
        <w:textAlignment w:val="baseline"/>
      </w:pPr>
      <w:r>
        <w:t>5.4.6. </w:t>
      </w:r>
      <w:r>
        <w:rPr>
          <w:i/>
          <w:iCs/>
          <w:bdr w:val="none" w:sz="0" w:space="0" w:color="auto" w:frame="1"/>
        </w:rPr>
        <w:t>Внутреннее обучение </w:t>
      </w:r>
      <w:r>
        <w:t>(повышение квалификации без получения итоговых аттестационных документов) может включать: лекции, семинары, конференции, круглые столы, деятельностные игры, адаптационное обучение для вновь принятых работников, интерактивное обучение, взаимообучение, тренинги, демонстрации опыта и другие. </w:t>
      </w:r>
      <w:r>
        <w:rPr>
          <w:i/>
          <w:iCs/>
          <w:bdr w:val="none" w:sz="0" w:space="0" w:color="auto" w:frame="1"/>
        </w:rPr>
        <w:t>Групповое обучение </w:t>
      </w:r>
      <w:r>
        <w:t xml:space="preserve">предполагает объединение педагогических работников в </w:t>
      </w:r>
      <w:r>
        <w:lastRenderedPageBreak/>
        <w:t>специальные группы и обучение в этих группах. При данной форме обучения итоговый результат может быть получен группой. Форма может использоваться для получения, в результате обучения группы, проекта или программы по какому-либо направлению деятельности.</w:t>
      </w:r>
    </w:p>
    <w:p w:rsidR="009D1C4E" w:rsidRDefault="009D1C4E" w:rsidP="009D1C4E">
      <w:pPr>
        <w:jc w:val="both"/>
        <w:textAlignment w:val="baseline"/>
      </w:pPr>
      <w:r>
        <w:t>5.4.7. ОО осуществляет внутреннее обучение собственными обучающими ресурсами или с помощью привлекаемых специалистов.</w:t>
      </w:r>
    </w:p>
    <w:p w:rsidR="009D1C4E" w:rsidRDefault="009D1C4E" w:rsidP="009D1C4E">
      <w:pPr>
        <w:jc w:val="both"/>
        <w:textAlignment w:val="baseline"/>
      </w:pPr>
      <w:r>
        <w:t>5.5. Подготовка, переподготовка и повышение квалификации осуществляется по дневной, вечерней формам обучения, с отрывом, с частичным отрывом, без отрыва от работы с использованием возможностей дистанционных образовательных технологий, путем сочетания этих форм.</w:t>
      </w:r>
    </w:p>
    <w:p w:rsidR="009D1C4E" w:rsidRDefault="009D1C4E" w:rsidP="009D1C4E">
      <w:pPr>
        <w:ind w:left="360" w:right="360"/>
        <w:jc w:val="both"/>
        <w:textAlignment w:val="baseline"/>
      </w:pPr>
      <w:r>
        <w:rPr>
          <w:b/>
          <w:bCs/>
          <w:lang w:val="en-US"/>
        </w:rPr>
        <w:t>V</w:t>
      </w:r>
      <w:r>
        <w:rPr>
          <w:b/>
          <w:lang w:val="en-US"/>
        </w:rPr>
        <w:t>I</w:t>
      </w:r>
      <w:r>
        <w:rPr>
          <w:b/>
          <w:bCs/>
        </w:rPr>
        <w:t>. ФИНАНСОВОЕ ОБЕСПЕЧЕНИЕ</w:t>
      </w:r>
    </w:p>
    <w:p w:rsidR="009D1C4E" w:rsidRDefault="009D1C4E" w:rsidP="009D1C4E">
      <w:pPr>
        <w:jc w:val="both"/>
        <w:textAlignment w:val="baseline"/>
      </w:pPr>
      <w:r>
        <w:t>6.1. Плановое повышение квалификации педагогических работников финансируется из средств бюджета.</w:t>
      </w:r>
    </w:p>
    <w:p w:rsidR="009D1C4E" w:rsidRDefault="009D1C4E" w:rsidP="009D1C4E">
      <w:pPr>
        <w:jc w:val="both"/>
        <w:textAlignment w:val="baseline"/>
      </w:pPr>
      <w:r>
        <w:t>6.2. При направлении работника для повышения квалификации с отрывом от работы за ним сохраняются место работы (должность) и средняя заработная плата.</w:t>
      </w:r>
    </w:p>
    <w:p w:rsidR="009D1C4E" w:rsidRDefault="009D1C4E" w:rsidP="009D1C4E">
      <w:pPr>
        <w:jc w:val="both"/>
        <w:textAlignment w:val="baseline"/>
      </w:pPr>
      <w:r>
        <w:t>6.3.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9D1C4E" w:rsidRDefault="009D1C4E" w:rsidP="009D1C4E">
      <w:pPr>
        <w:jc w:val="both"/>
        <w:textAlignment w:val="baseline"/>
      </w:pPr>
      <w:r>
        <w:t>6.4. Повышение квалификации в форме самообразования осуществляется за счет собственных средств работника.</w:t>
      </w:r>
    </w:p>
    <w:p w:rsidR="009D1C4E" w:rsidRDefault="009D1C4E" w:rsidP="009D1C4E">
      <w:pPr>
        <w:jc w:val="both"/>
        <w:textAlignment w:val="baseline"/>
      </w:pPr>
      <w:r>
        <w:t>6.5. Внутренняя система повышения квалификации производится за счет средств ОО.</w:t>
      </w:r>
    </w:p>
    <w:p w:rsidR="009D1C4E" w:rsidRDefault="009D1C4E" w:rsidP="009D1C4E">
      <w:r>
        <w:rPr>
          <w:b/>
          <w:bCs/>
        </w:rPr>
        <w:t xml:space="preserve">       </w:t>
      </w:r>
      <w:r>
        <w:rPr>
          <w:b/>
          <w:bCs/>
          <w:lang w:val="en-US"/>
        </w:rPr>
        <w:t>V</w:t>
      </w:r>
      <w:r>
        <w:rPr>
          <w:b/>
          <w:lang w:val="en-US"/>
        </w:rPr>
        <w:t>II</w:t>
      </w:r>
      <w:r>
        <w:rPr>
          <w:b/>
        </w:rPr>
        <w:t xml:space="preserve">. </w:t>
      </w:r>
      <w:r>
        <w:rPr>
          <w:b/>
          <w:bCs/>
        </w:rPr>
        <w:t>ЗАКЛЮЧЕНИЕ</w:t>
      </w:r>
    </w:p>
    <w:p w:rsidR="009D1C4E" w:rsidRDefault="009D1C4E" w:rsidP="009D1C4E">
      <w:pPr>
        <w:jc w:val="both"/>
      </w:pPr>
      <w:r>
        <w:t>7.1. Контроль за выполнением настоящего локального акта осуществляет администрация, профсоюзный комитет образовательного учреждения в соответствии со статьей 370 ТК РФ.</w:t>
      </w: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Pr="00F62F06" w:rsidRDefault="009D1C4E" w:rsidP="009D1C4E">
      <w:pPr>
        <w:jc w:val="right"/>
        <w:rPr>
          <w:rFonts w:eastAsia="Calibri"/>
          <w:b/>
          <w:i/>
          <w:noProof/>
          <w:sz w:val="22"/>
          <w:szCs w:val="22"/>
        </w:rPr>
      </w:pPr>
      <w:r w:rsidRPr="00F62F06">
        <w:rPr>
          <w:rFonts w:eastAsia="Calibri"/>
          <w:b/>
          <w:i/>
          <w:noProof/>
        </w:rPr>
        <w:lastRenderedPageBreak/>
        <w:t>Приложение № 1</w:t>
      </w:r>
      <w:r>
        <w:rPr>
          <w:rFonts w:eastAsia="Calibri"/>
          <w:b/>
          <w:i/>
          <w:noProof/>
        </w:rPr>
        <w:t>7</w:t>
      </w:r>
    </w:p>
    <w:p w:rsidR="009D1C4E" w:rsidRDefault="009D1C4E" w:rsidP="009D1C4E">
      <w:pPr>
        <w:spacing w:before="480"/>
        <w:jc w:val="center"/>
        <w:rPr>
          <w:b/>
          <w:sz w:val="28"/>
          <w:szCs w:val="28"/>
          <w:u w:val="single"/>
        </w:rPr>
      </w:pPr>
      <w:r w:rsidRPr="0076066F">
        <w:rPr>
          <w:b/>
          <w:sz w:val="28"/>
          <w:szCs w:val="28"/>
        </w:rPr>
        <w:t xml:space="preserve">Ученический договор № </w:t>
      </w:r>
      <w:r w:rsidRPr="0076066F">
        <w:rPr>
          <w:b/>
          <w:sz w:val="28"/>
          <w:szCs w:val="28"/>
          <w:u w:val="single"/>
        </w:rPr>
        <w:t xml:space="preserve"> _______</w:t>
      </w:r>
    </w:p>
    <w:p w:rsidR="009D1C4E" w:rsidRPr="0076066F" w:rsidRDefault="009D1C4E" w:rsidP="009D1C4E">
      <w:r w:rsidRPr="0076066F">
        <w:t xml:space="preserve">г. Казань                                                                           </w:t>
      </w:r>
      <w:r>
        <w:t xml:space="preserve">              </w:t>
      </w:r>
      <w:r w:rsidRPr="0076066F">
        <w:t xml:space="preserve">     “_____” _____ 20_____г.</w:t>
      </w:r>
    </w:p>
    <w:p w:rsidR="009D1C4E" w:rsidRPr="0076066F" w:rsidRDefault="009D1C4E" w:rsidP="009D1C4E"/>
    <w:p w:rsidR="009D1C4E" w:rsidRPr="0076066F" w:rsidRDefault="009D1C4E" w:rsidP="009D1C4E"/>
    <w:p w:rsidR="009D1C4E" w:rsidRDefault="009D1C4E" w:rsidP="009D1C4E">
      <w:pPr>
        <w:jc w:val="both"/>
      </w:pPr>
      <w:r w:rsidRPr="0076066F">
        <w:rPr>
          <w:i/>
          <w:u w:val="single"/>
        </w:rPr>
        <w:t xml:space="preserve">____________ </w:t>
      </w:r>
      <w:r>
        <w:rPr>
          <w:i/>
          <w:u w:val="single"/>
        </w:rPr>
        <w:t xml:space="preserve">________                                   </w:t>
      </w:r>
      <w:r w:rsidRPr="0076066F">
        <w:t xml:space="preserve">именуемое в дальнейшем «Работодатель» </w:t>
      </w:r>
      <w:r>
        <w:t xml:space="preserve">  </w:t>
      </w:r>
    </w:p>
    <w:p w:rsidR="009D1C4E" w:rsidRPr="00C8049E" w:rsidRDefault="009D1C4E" w:rsidP="009D1C4E">
      <w:pPr>
        <w:jc w:val="both"/>
        <w:rPr>
          <w:i/>
        </w:rPr>
      </w:pPr>
      <w:r>
        <w:rPr>
          <w:i/>
          <w:sz w:val="20"/>
          <w:szCs w:val="20"/>
        </w:rPr>
        <w:t xml:space="preserve">   </w:t>
      </w:r>
      <w:r w:rsidRPr="00C8049E">
        <w:rPr>
          <w:i/>
          <w:sz w:val="20"/>
          <w:szCs w:val="20"/>
        </w:rPr>
        <w:t xml:space="preserve">(наименование организации)       </w:t>
      </w:r>
    </w:p>
    <w:p w:rsidR="009D1C4E" w:rsidRPr="00C8049E" w:rsidRDefault="009D1C4E" w:rsidP="009D1C4E">
      <w:pPr>
        <w:jc w:val="both"/>
      </w:pPr>
      <w:r w:rsidRPr="00C8049E">
        <w:t>в</w:t>
      </w:r>
      <w:r>
        <w:t xml:space="preserve"> лице__________________________________________________________</w:t>
      </w:r>
    </w:p>
    <w:p w:rsidR="009D1C4E" w:rsidRPr="00C8049E" w:rsidRDefault="009D1C4E" w:rsidP="009D1C4E">
      <w:pPr>
        <w:jc w:val="center"/>
        <w:rPr>
          <w:i/>
          <w:sz w:val="20"/>
          <w:szCs w:val="20"/>
        </w:rPr>
      </w:pPr>
      <w:r w:rsidRPr="00C8049E">
        <w:rPr>
          <w:i/>
          <w:sz w:val="20"/>
          <w:szCs w:val="20"/>
        </w:rPr>
        <w:t>(ФИО руководителя организации)</w:t>
      </w:r>
    </w:p>
    <w:p w:rsidR="009D1C4E" w:rsidRPr="0076066F" w:rsidRDefault="009D1C4E" w:rsidP="009D1C4E">
      <w:pPr>
        <w:jc w:val="both"/>
      </w:pPr>
      <w:r>
        <w:rPr>
          <w:sz w:val="20"/>
          <w:szCs w:val="20"/>
        </w:rPr>
        <w:t xml:space="preserve"> </w:t>
      </w:r>
    </w:p>
    <w:p w:rsidR="009D1C4E" w:rsidRDefault="009D1C4E" w:rsidP="009D1C4E">
      <w:pPr>
        <w:jc w:val="both"/>
        <w:rPr>
          <w:i/>
          <w:u w:val="single"/>
        </w:rPr>
      </w:pPr>
      <w:r w:rsidRPr="0076066F">
        <w:t xml:space="preserve">действующего на основании Устава с одной стороны, и </w:t>
      </w:r>
      <w:r w:rsidRPr="0076066F">
        <w:rPr>
          <w:i/>
          <w:u w:val="single"/>
        </w:rPr>
        <w:t>_________________</w:t>
      </w:r>
      <w:r>
        <w:rPr>
          <w:i/>
          <w:u w:val="single"/>
        </w:rPr>
        <w:t>_________</w:t>
      </w:r>
    </w:p>
    <w:p w:rsidR="009D1C4E" w:rsidRDefault="009D1C4E" w:rsidP="009D1C4E">
      <w:pPr>
        <w:jc w:val="both"/>
        <w:rPr>
          <w:i/>
          <w:sz w:val="20"/>
          <w:szCs w:val="20"/>
        </w:rPr>
      </w:pPr>
      <w:r w:rsidRPr="0076066F">
        <w:t xml:space="preserve">                                                                                                 </w:t>
      </w:r>
      <w:r>
        <w:t xml:space="preserve">  </w:t>
      </w:r>
      <w:r w:rsidRPr="0076066F">
        <w:t xml:space="preserve"> </w:t>
      </w:r>
      <w:r w:rsidRPr="00C8049E">
        <w:rPr>
          <w:i/>
          <w:sz w:val="20"/>
          <w:szCs w:val="20"/>
        </w:rPr>
        <w:t>(ФИО работника  )</w:t>
      </w:r>
    </w:p>
    <w:p w:rsidR="009D1C4E" w:rsidRPr="00C8049E" w:rsidRDefault="009D1C4E" w:rsidP="009D1C4E">
      <w:pPr>
        <w:jc w:val="both"/>
      </w:pPr>
      <w:r w:rsidRPr="00C8049E">
        <w:t>именуемый (ая)</w:t>
      </w:r>
      <w:r>
        <w:t xml:space="preserve"> в  дальнейшем «Работник»  заключили настоящий договор о  нижеследующем.</w:t>
      </w:r>
    </w:p>
    <w:p w:rsidR="009D1C4E" w:rsidRDefault="009D1C4E" w:rsidP="009D1C4E">
      <w:pPr>
        <w:jc w:val="center"/>
        <w:rPr>
          <w:b/>
        </w:rPr>
      </w:pPr>
    </w:p>
    <w:p w:rsidR="009D1C4E" w:rsidRPr="00BA395C" w:rsidRDefault="009D1C4E" w:rsidP="009D1C4E">
      <w:pPr>
        <w:pStyle w:val="a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center"/>
        <w:rPr>
          <w:b/>
        </w:rPr>
      </w:pPr>
      <w:r w:rsidRPr="00BA395C">
        <w:rPr>
          <w:b/>
        </w:rPr>
        <w:t>1. Предмет договора</w:t>
      </w:r>
    </w:p>
    <w:p w:rsidR="009D1C4E" w:rsidRPr="008D71BC" w:rsidRDefault="009D1C4E" w:rsidP="009D1C4E">
      <w:pPr>
        <w:pStyle w:val="a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pPr>
      <w:bookmarkStart w:id="46" w:name="dfasrgoak6"/>
      <w:bookmarkEnd w:id="46"/>
      <w:r w:rsidRPr="008D71BC">
        <w:t xml:space="preserve"> </w:t>
      </w:r>
    </w:p>
    <w:p w:rsidR="009D1C4E" w:rsidRDefault="009D1C4E" w:rsidP="009D1C4E">
      <w:pPr>
        <w:pStyle w:val="a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both"/>
      </w:pPr>
      <w:bookmarkStart w:id="47" w:name="dfastqtydi"/>
      <w:bookmarkEnd w:id="47"/>
      <w:r w:rsidRPr="008D71BC">
        <w:t xml:space="preserve">1.1. </w:t>
      </w:r>
      <w:r>
        <w:t xml:space="preserve">На основании статей 173-177  Трудового кодекса Российской Федерации </w:t>
      </w:r>
      <w:r w:rsidRPr="008D71BC">
        <w:t xml:space="preserve"> Работодател</w:t>
      </w:r>
      <w:r>
        <w:t xml:space="preserve">ь  предоставляет Работнику,       </w:t>
      </w:r>
      <w:r w:rsidRPr="008D71BC">
        <w:t xml:space="preserve"> </w:t>
      </w:r>
      <w:r w:rsidRPr="008D71BC">
        <w:br/>
        <w:t>выполняющем</w:t>
      </w:r>
      <w:r>
        <w:t>у</w:t>
      </w:r>
      <w:r w:rsidRPr="008D71BC">
        <w:t xml:space="preserve"> работу по </w:t>
      </w:r>
      <w:r>
        <w:t xml:space="preserve">должности </w:t>
      </w:r>
      <w:r w:rsidRPr="008D71BC">
        <w:t xml:space="preserve"> </w:t>
      </w:r>
      <w:r w:rsidRPr="000D4345">
        <w:t>«</w:t>
      </w:r>
      <w:r w:rsidRPr="000D4345">
        <w:rPr>
          <w:rStyle w:val="fill"/>
        </w:rPr>
        <w:t>__________________</w:t>
      </w:r>
      <w:r>
        <w:rPr>
          <w:rStyle w:val="fill"/>
        </w:rPr>
        <w:t>____________________</w:t>
      </w:r>
      <w:r w:rsidRPr="000D4345">
        <w:t>»</w:t>
      </w:r>
    </w:p>
    <w:p w:rsidR="009D1C4E" w:rsidRDefault="009D1C4E" w:rsidP="009D1C4E">
      <w:pPr>
        <w:pStyle w:val="a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both"/>
        <w:rPr>
          <w:i/>
          <w:sz w:val="20"/>
          <w:szCs w:val="20"/>
        </w:rPr>
      </w:pPr>
      <w:r>
        <w:rPr>
          <w:i/>
          <w:sz w:val="20"/>
          <w:szCs w:val="20"/>
        </w:rPr>
        <w:t xml:space="preserve">                                                               </w:t>
      </w:r>
      <w:r w:rsidRPr="000D4345">
        <w:rPr>
          <w:i/>
          <w:sz w:val="20"/>
          <w:szCs w:val="20"/>
        </w:rPr>
        <w:t>( наименование должности по трудовому договору)</w:t>
      </w:r>
    </w:p>
    <w:p w:rsidR="009D1C4E" w:rsidRDefault="009D1C4E" w:rsidP="009D1C4E">
      <w:pPr>
        <w:pStyle w:val="a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both"/>
      </w:pPr>
      <w:r>
        <w:t>д</w:t>
      </w:r>
      <w:r w:rsidRPr="00764928">
        <w:t>ополните</w:t>
      </w:r>
      <w:r>
        <w:t xml:space="preserve">льные отпуска  с сохранением  среднего заработка   на  период  обучения  </w:t>
      </w:r>
      <w:r w:rsidRPr="00C82BC4">
        <w:rPr>
          <w:u w:val="single"/>
        </w:rPr>
        <w:t>впервые</w:t>
      </w:r>
      <w:r>
        <w:t xml:space="preserve">  по имеющим государственную аккредитацию  программам бакалавриата, программам специалитета или программам магистратуры  </w:t>
      </w:r>
    </w:p>
    <w:p w:rsidR="009D1C4E" w:rsidRPr="003D4BF7" w:rsidRDefault="009D1C4E" w:rsidP="009D1C4E">
      <w:pPr>
        <w:pStyle w:val="a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i/>
          <w:sz w:val="20"/>
          <w:szCs w:val="20"/>
        </w:rPr>
      </w:pPr>
      <w:r w:rsidRPr="003D4BF7">
        <w:rPr>
          <w:i/>
          <w:sz w:val="20"/>
          <w:szCs w:val="20"/>
        </w:rPr>
        <w:t>(нужное подчеркнуть)</w:t>
      </w:r>
    </w:p>
    <w:p w:rsidR="009D1C4E" w:rsidRDefault="009D1C4E" w:rsidP="009D1C4E">
      <w:pPr>
        <w:pStyle w:val="a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both"/>
      </w:pPr>
      <w:r>
        <w:t>обучения  в ________________________________________________________________</w:t>
      </w:r>
    </w:p>
    <w:p w:rsidR="009D1C4E" w:rsidRDefault="009D1C4E" w:rsidP="009D1C4E">
      <w:pPr>
        <w:pStyle w:val="a9"/>
        <w:tabs>
          <w:tab w:val="left" w:pos="720"/>
        </w:tabs>
        <w:spacing w:before="0" w:beforeAutospacing="0" w:after="0" w:afterAutospacing="0"/>
        <w:jc w:val="both"/>
        <w:rPr>
          <w:i/>
          <w:sz w:val="20"/>
          <w:szCs w:val="20"/>
        </w:rPr>
      </w:pPr>
      <w:r>
        <w:t xml:space="preserve">        </w:t>
      </w:r>
      <w:r>
        <w:tab/>
      </w:r>
      <w:r>
        <w:tab/>
      </w:r>
      <w:r w:rsidRPr="003D4BF7">
        <w:rPr>
          <w:i/>
          <w:sz w:val="20"/>
          <w:szCs w:val="20"/>
        </w:rPr>
        <w:t xml:space="preserve">(полное наименование образовательной организации, </w:t>
      </w:r>
      <w:r>
        <w:rPr>
          <w:i/>
          <w:sz w:val="20"/>
          <w:szCs w:val="20"/>
        </w:rPr>
        <w:t xml:space="preserve"> реквизиты )</w:t>
      </w:r>
    </w:p>
    <w:p w:rsidR="009D1C4E" w:rsidRPr="003D4BF7" w:rsidRDefault="009D1C4E" w:rsidP="009D1C4E">
      <w:pPr>
        <w:pStyle w:val="a9"/>
        <w:tabs>
          <w:tab w:val="left" w:pos="720"/>
        </w:tabs>
        <w:spacing w:before="0" w:beforeAutospacing="0" w:after="0" w:afterAutospacing="0"/>
        <w:jc w:val="both"/>
        <w:rPr>
          <w:i/>
          <w:sz w:val="20"/>
          <w:szCs w:val="20"/>
        </w:rPr>
      </w:pPr>
      <w:r>
        <w:rPr>
          <w:i/>
          <w:sz w:val="20"/>
          <w:szCs w:val="20"/>
        </w:rPr>
        <w:t>_________________________________________________________________________________</w:t>
      </w:r>
    </w:p>
    <w:p w:rsidR="009D1C4E" w:rsidRPr="000D4345" w:rsidRDefault="009D1C4E" w:rsidP="009D1C4E">
      <w:pPr>
        <w:pStyle w:val="a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both"/>
        <w:rPr>
          <w:i/>
          <w:sz w:val="20"/>
          <w:szCs w:val="20"/>
        </w:rPr>
      </w:pPr>
      <w:r>
        <w:t xml:space="preserve"> </w:t>
      </w:r>
    </w:p>
    <w:p w:rsidR="009D1C4E" w:rsidRPr="000D4345" w:rsidRDefault="009D1C4E" w:rsidP="009D1C4E">
      <w:pPr>
        <w:pStyle w:val="a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both"/>
      </w:pPr>
      <w:bookmarkStart w:id="48" w:name="dfas1nn4fq"/>
      <w:bookmarkStart w:id="49" w:name="dfasf7rs8n"/>
      <w:bookmarkEnd w:id="48"/>
      <w:bookmarkEnd w:id="49"/>
      <w:r w:rsidRPr="000D4345">
        <w:t>1.</w:t>
      </w:r>
      <w:r>
        <w:t>2</w:t>
      </w:r>
      <w:r w:rsidRPr="000D4345">
        <w:t xml:space="preserve">. Продолжительность получения образования – </w:t>
      </w:r>
      <w:r w:rsidRPr="000D4345">
        <w:rPr>
          <w:bCs/>
          <w:iCs/>
        </w:rPr>
        <w:t>___</w:t>
      </w:r>
      <w:r w:rsidRPr="000D4345">
        <w:rPr>
          <w:rStyle w:val="fill"/>
        </w:rPr>
        <w:t>______________________________</w:t>
      </w:r>
      <w:r w:rsidRPr="000D4345">
        <w:rPr>
          <w:bCs/>
          <w:iCs/>
        </w:rPr>
        <w:t>.</w:t>
      </w:r>
    </w:p>
    <w:p w:rsidR="009D1C4E" w:rsidRPr="000D4345" w:rsidRDefault="009D1C4E" w:rsidP="009D1C4E">
      <w:pPr>
        <w:pStyle w:val="a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pPr>
      <w:bookmarkStart w:id="50" w:name="dfasn4w654"/>
      <w:bookmarkEnd w:id="50"/>
      <w:r w:rsidRPr="000D4345">
        <w:t>1.</w:t>
      </w:r>
      <w:r>
        <w:t>3</w:t>
      </w:r>
      <w:r w:rsidRPr="000D4345">
        <w:t xml:space="preserve">. Форма обучения </w:t>
      </w:r>
      <w:r>
        <w:t xml:space="preserve"> (заочная, очно- заочная) </w:t>
      </w:r>
      <w:r w:rsidRPr="000D4345">
        <w:rPr>
          <w:rStyle w:val="fill"/>
        </w:rPr>
        <w:t>_____________________________________</w:t>
      </w:r>
      <w:r w:rsidRPr="000D4345">
        <w:t>.</w:t>
      </w:r>
    </w:p>
    <w:p w:rsidR="009D1C4E" w:rsidRDefault="009D1C4E" w:rsidP="009D1C4E">
      <w:pPr>
        <w:pStyle w:val="a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both"/>
      </w:pPr>
      <w:bookmarkStart w:id="51" w:name="dfas9m165v"/>
      <w:bookmarkEnd w:id="51"/>
      <w:r>
        <w:t>1.4</w:t>
      </w:r>
      <w:r w:rsidRPr="000D4345">
        <w:t xml:space="preserve">. </w:t>
      </w:r>
      <w:r>
        <w:t>Форма справки-вызова, дающей право на предоставление гарантий и компенсаций  Работнику, должна соответствовать форме, утвержденным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9D1C4E" w:rsidRPr="0076066F" w:rsidRDefault="009D1C4E" w:rsidP="009D1C4E">
      <w:pPr>
        <w:pStyle w:val="a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both"/>
        <w:rPr>
          <w:b/>
        </w:rPr>
      </w:pPr>
      <w:r>
        <w:t xml:space="preserve"> </w:t>
      </w:r>
      <w:r>
        <w:rPr>
          <w:b/>
        </w:rPr>
        <w:t xml:space="preserve"> </w:t>
      </w:r>
      <w:r w:rsidRPr="0076066F">
        <w:rPr>
          <w:b/>
        </w:rPr>
        <w:t xml:space="preserve"> </w:t>
      </w:r>
    </w:p>
    <w:p w:rsidR="009D1C4E" w:rsidRPr="0076066F" w:rsidRDefault="009D1C4E" w:rsidP="009D1C4E">
      <w:pPr>
        <w:ind w:firstLine="700"/>
        <w:jc w:val="center"/>
        <w:rPr>
          <w:b/>
        </w:rPr>
      </w:pPr>
      <w:r w:rsidRPr="0076066F">
        <w:rPr>
          <w:b/>
        </w:rPr>
        <w:t>2. Права и обязанности сторон</w:t>
      </w:r>
    </w:p>
    <w:p w:rsidR="009D1C4E" w:rsidRPr="0076066F" w:rsidRDefault="009D1C4E" w:rsidP="009D1C4E">
      <w:pPr>
        <w:jc w:val="both"/>
      </w:pPr>
      <w:r w:rsidRPr="0076066F">
        <w:t>2.1. Работодатель обязан:</w:t>
      </w:r>
    </w:p>
    <w:p w:rsidR="009D1C4E" w:rsidRPr="0076066F" w:rsidRDefault="009D1C4E" w:rsidP="009D1C4E">
      <w:pPr>
        <w:numPr>
          <w:ilvl w:val="0"/>
          <w:numId w:val="29"/>
        </w:numPr>
        <w:pBdr>
          <w:top w:val="nil"/>
          <w:left w:val="nil"/>
          <w:bottom w:val="nil"/>
          <w:right w:val="nil"/>
          <w:between w:val="nil"/>
        </w:pBdr>
        <w:contextualSpacing/>
        <w:jc w:val="both"/>
      </w:pPr>
      <w:r w:rsidRPr="0076066F">
        <w:t xml:space="preserve">обеспечить </w:t>
      </w:r>
      <w:r>
        <w:t>Работнику</w:t>
      </w:r>
      <w:r w:rsidRPr="0076066F">
        <w:t xml:space="preserve"> возможность обучения в соответствии с условиями настоящего договора;</w:t>
      </w:r>
    </w:p>
    <w:p w:rsidR="009D1C4E" w:rsidRPr="0076066F" w:rsidRDefault="009D1C4E" w:rsidP="009D1C4E">
      <w:pPr>
        <w:numPr>
          <w:ilvl w:val="0"/>
          <w:numId w:val="29"/>
        </w:numPr>
        <w:pBdr>
          <w:top w:val="nil"/>
          <w:left w:val="nil"/>
          <w:bottom w:val="nil"/>
          <w:right w:val="nil"/>
          <w:between w:val="nil"/>
        </w:pBdr>
        <w:contextualSpacing/>
        <w:jc w:val="both"/>
      </w:pPr>
      <w:r w:rsidRPr="0076066F">
        <w:t xml:space="preserve">сохранить за </w:t>
      </w:r>
      <w:r>
        <w:t>Работником</w:t>
      </w:r>
      <w:r w:rsidRPr="0076066F">
        <w:t xml:space="preserve"> место работы, занимаемое им у Работодателя в соответствии с трудовым договором </w:t>
      </w:r>
      <w:r w:rsidRPr="0076066F">
        <w:rPr>
          <w:i/>
          <w:u w:val="single"/>
        </w:rPr>
        <w:t xml:space="preserve">№ </w:t>
      </w:r>
      <w:r>
        <w:rPr>
          <w:i/>
          <w:u w:val="single"/>
        </w:rPr>
        <w:t>______</w:t>
      </w:r>
      <w:r w:rsidRPr="0076066F">
        <w:t xml:space="preserve"> от </w:t>
      </w:r>
      <w:r w:rsidRPr="0076066F">
        <w:rPr>
          <w:i/>
          <w:u w:val="single"/>
        </w:rPr>
        <w:t>“</w:t>
      </w:r>
      <w:r>
        <w:rPr>
          <w:i/>
          <w:u w:val="single"/>
        </w:rPr>
        <w:t>_____</w:t>
      </w:r>
      <w:r w:rsidRPr="0076066F">
        <w:rPr>
          <w:i/>
          <w:u w:val="single"/>
        </w:rPr>
        <w:t xml:space="preserve">” </w:t>
      </w:r>
      <w:r>
        <w:rPr>
          <w:i/>
          <w:u w:val="single"/>
        </w:rPr>
        <w:t>______</w:t>
      </w:r>
      <w:r w:rsidRPr="0076066F">
        <w:rPr>
          <w:i/>
          <w:u w:val="single"/>
        </w:rPr>
        <w:t xml:space="preserve">  20</w:t>
      </w:r>
      <w:r>
        <w:rPr>
          <w:i/>
          <w:u w:val="single"/>
        </w:rPr>
        <w:t xml:space="preserve">       </w:t>
      </w:r>
      <w:r w:rsidRPr="0076066F">
        <w:rPr>
          <w:i/>
          <w:u w:val="single"/>
        </w:rPr>
        <w:t xml:space="preserve"> года</w:t>
      </w:r>
      <w:r w:rsidRPr="0076066F">
        <w:t>;</w:t>
      </w:r>
    </w:p>
    <w:p w:rsidR="009D1C4E" w:rsidRPr="0076066F" w:rsidRDefault="009D1C4E" w:rsidP="009D1C4E">
      <w:pPr>
        <w:numPr>
          <w:ilvl w:val="0"/>
          <w:numId w:val="29"/>
        </w:numPr>
        <w:pBdr>
          <w:top w:val="nil"/>
          <w:left w:val="nil"/>
          <w:bottom w:val="nil"/>
          <w:right w:val="nil"/>
          <w:between w:val="nil"/>
        </w:pBdr>
        <w:contextualSpacing/>
        <w:jc w:val="both"/>
      </w:pPr>
      <w:r>
        <w:t>сохранить  среднюю заработную плату на период прохождения промежуточной аттестации, итоговой государственной аттестации, для подготовки и защиты выпускной квалификационной работы и сдачи итоговых государственных экзаменов;</w:t>
      </w:r>
    </w:p>
    <w:p w:rsidR="009D1C4E" w:rsidRPr="0076066F" w:rsidRDefault="009D1C4E" w:rsidP="009D1C4E">
      <w:pPr>
        <w:numPr>
          <w:ilvl w:val="0"/>
          <w:numId w:val="29"/>
        </w:numPr>
        <w:pBdr>
          <w:top w:val="nil"/>
          <w:left w:val="nil"/>
          <w:bottom w:val="nil"/>
          <w:right w:val="nil"/>
          <w:between w:val="nil"/>
        </w:pBdr>
        <w:contextualSpacing/>
        <w:jc w:val="both"/>
      </w:pPr>
      <w:r>
        <w:t xml:space="preserve">устанавливать по желанию  Работника рабочую неделю, сокращенную  на 7 часов на период до 10 учебных месяцев перед началом прохождения итоговой </w:t>
      </w:r>
      <w:r>
        <w:lastRenderedPageBreak/>
        <w:t>аттестации, выплачивая 50 процентов среднего заработка по основному месту работы, но ниже минимального размера оплаты труда или по соглашению сторон предоставлять один свободный день от работы в неделю.</w:t>
      </w:r>
    </w:p>
    <w:p w:rsidR="009D1C4E" w:rsidRPr="00702B1E" w:rsidRDefault="009D1C4E" w:rsidP="009D1C4E">
      <w:pPr>
        <w:numPr>
          <w:ilvl w:val="0"/>
          <w:numId w:val="29"/>
        </w:numPr>
        <w:pBdr>
          <w:top w:val="nil"/>
          <w:left w:val="nil"/>
          <w:bottom w:val="nil"/>
          <w:right w:val="nil"/>
          <w:between w:val="nil"/>
        </w:pBdr>
        <w:contextualSpacing/>
        <w:jc w:val="both"/>
      </w:pPr>
      <w:r w:rsidRPr="00702B1E">
        <w:t xml:space="preserve"> предоставить </w:t>
      </w:r>
      <w:r>
        <w:t xml:space="preserve">Работнику </w:t>
      </w:r>
      <w:r w:rsidRPr="00702B1E">
        <w:t>все гарантии, предусмотренные законодательством о труде для лиц, совмещающих работу с обучением.</w:t>
      </w:r>
    </w:p>
    <w:p w:rsidR="009D1C4E" w:rsidRPr="0076066F" w:rsidRDefault="009D1C4E" w:rsidP="009D1C4E">
      <w:pPr>
        <w:jc w:val="both"/>
      </w:pPr>
      <w:r w:rsidRPr="0076066F">
        <w:t>2.2. Работодатель вправе:</w:t>
      </w:r>
    </w:p>
    <w:p w:rsidR="009D1C4E" w:rsidRDefault="009D1C4E" w:rsidP="009D1C4E">
      <w:pPr>
        <w:numPr>
          <w:ilvl w:val="0"/>
          <w:numId w:val="30"/>
        </w:numPr>
        <w:pBdr>
          <w:top w:val="nil"/>
          <w:left w:val="nil"/>
          <w:bottom w:val="nil"/>
          <w:right w:val="nil"/>
          <w:between w:val="nil"/>
        </w:pBdr>
        <w:spacing w:line="276" w:lineRule="auto"/>
        <w:contextualSpacing/>
        <w:jc w:val="both"/>
      </w:pPr>
      <w:r>
        <w:t xml:space="preserve">предоставлять гарантии и компенсации работникам,  уже имеющим  профессиональное образование соответствующего уровня и направленным на  обучение или  переподготовку   с   отрывом от работы  по причинам, отраженным  в коллективном   договоре или трудовом договоре. </w:t>
      </w:r>
    </w:p>
    <w:p w:rsidR="009D1C4E" w:rsidRPr="0076066F" w:rsidRDefault="009D1C4E" w:rsidP="009D1C4E">
      <w:pPr>
        <w:contextualSpacing/>
        <w:jc w:val="both"/>
      </w:pPr>
      <w:r>
        <w:t xml:space="preserve"> 2.3. Работодатель не имеет права требовать справку - подтверждение  после  прохождения Работником промежуточной аттестации. </w:t>
      </w:r>
    </w:p>
    <w:p w:rsidR="009D1C4E" w:rsidRPr="0076066F" w:rsidRDefault="009D1C4E" w:rsidP="009D1C4E">
      <w:pPr>
        <w:jc w:val="both"/>
      </w:pPr>
      <w:r>
        <w:t xml:space="preserve"> </w:t>
      </w:r>
      <w:r w:rsidRPr="0076066F">
        <w:t>2.</w:t>
      </w:r>
      <w:r>
        <w:t>3</w:t>
      </w:r>
      <w:r w:rsidRPr="0076066F">
        <w:t xml:space="preserve">. </w:t>
      </w:r>
      <w:r>
        <w:t xml:space="preserve">Работник </w:t>
      </w:r>
      <w:r w:rsidRPr="0076066F">
        <w:t xml:space="preserve"> обязан:</w:t>
      </w:r>
    </w:p>
    <w:p w:rsidR="009D1C4E" w:rsidRPr="0076066F" w:rsidRDefault="009D1C4E" w:rsidP="009D1C4E">
      <w:pPr>
        <w:numPr>
          <w:ilvl w:val="0"/>
          <w:numId w:val="31"/>
        </w:numPr>
        <w:pBdr>
          <w:top w:val="nil"/>
          <w:left w:val="nil"/>
          <w:bottom w:val="nil"/>
          <w:right w:val="nil"/>
          <w:between w:val="nil"/>
        </w:pBdr>
        <w:spacing w:line="276" w:lineRule="auto"/>
        <w:contextualSpacing/>
        <w:jc w:val="both"/>
      </w:pPr>
      <w:r>
        <w:t>предоставлять Работодателю справку – вызов из образовательной организации и письменное заявление  на предоставление учебного отпуска  с указанием  периода прохождения промежуточной аттестации.</w:t>
      </w:r>
    </w:p>
    <w:p w:rsidR="009D1C4E" w:rsidRPr="00F217AE" w:rsidRDefault="009D1C4E" w:rsidP="009D1C4E">
      <w:pPr>
        <w:jc w:val="both"/>
      </w:pPr>
      <w:r w:rsidRPr="00F217AE">
        <w:t>2.4. 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9D1C4E" w:rsidRPr="0076066F" w:rsidRDefault="009D1C4E" w:rsidP="009D1C4E">
      <w:pPr>
        <w:ind w:firstLine="700"/>
        <w:jc w:val="center"/>
        <w:rPr>
          <w:b/>
        </w:rPr>
      </w:pPr>
      <w:r w:rsidRPr="0076066F">
        <w:rPr>
          <w:b/>
        </w:rPr>
        <w:t xml:space="preserve"> </w:t>
      </w:r>
    </w:p>
    <w:p w:rsidR="009D1C4E" w:rsidRPr="0076066F" w:rsidRDefault="009D1C4E" w:rsidP="009D1C4E">
      <w:pPr>
        <w:ind w:firstLine="700"/>
        <w:jc w:val="center"/>
        <w:rPr>
          <w:b/>
        </w:rPr>
      </w:pPr>
      <w:r>
        <w:rPr>
          <w:b/>
        </w:rPr>
        <w:t>3.</w:t>
      </w:r>
      <w:r w:rsidRPr="0076066F">
        <w:rPr>
          <w:b/>
        </w:rPr>
        <w:t xml:space="preserve"> Отвественность сторон</w:t>
      </w:r>
    </w:p>
    <w:p w:rsidR="009D1C4E" w:rsidRPr="0076066F" w:rsidRDefault="009D1C4E" w:rsidP="009D1C4E">
      <w:pPr>
        <w:jc w:val="both"/>
      </w:pPr>
      <w:r>
        <w:t>3</w:t>
      </w:r>
      <w:r w:rsidRPr="0076066F">
        <w:t>.1. В случае невыполнения обязательств, предусмотренных настоящим договором, стороны несут ответственность в соответствии  с действующим законодательством РФ.</w:t>
      </w:r>
    </w:p>
    <w:p w:rsidR="009D1C4E" w:rsidRPr="0076066F" w:rsidRDefault="009D1C4E" w:rsidP="009D1C4E">
      <w:pPr>
        <w:jc w:val="both"/>
      </w:pPr>
      <w:r>
        <w:t xml:space="preserve"> </w:t>
      </w:r>
      <w:r w:rsidRPr="0076066F">
        <w:t xml:space="preserve"> </w:t>
      </w:r>
    </w:p>
    <w:p w:rsidR="009D1C4E" w:rsidRPr="0076066F" w:rsidRDefault="009D1C4E" w:rsidP="009D1C4E">
      <w:pPr>
        <w:ind w:firstLine="700"/>
        <w:jc w:val="center"/>
        <w:rPr>
          <w:b/>
        </w:rPr>
      </w:pPr>
      <w:r>
        <w:rPr>
          <w:b/>
        </w:rPr>
        <w:t>4</w:t>
      </w:r>
      <w:r w:rsidRPr="0076066F">
        <w:rPr>
          <w:b/>
        </w:rPr>
        <w:t>. Основания расторжения договора</w:t>
      </w:r>
    </w:p>
    <w:p w:rsidR="009D1C4E" w:rsidRPr="0076066F" w:rsidRDefault="009D1C4E" w:rsidP="009D1C4E">
      <w:pPr>
        <w:jc w:val="both"/>
      </w:pPr>
      <w:r>
        <w:t>4</w:t>
      </w:r>
      <w:r w:rsidRPr="0076066F">
        <w:t>.1. Настоящий договор расторгается по основаниям, предусмотренным для расторжения трудового договора. Факт расторжения настоящего договора не является основанием для расторжения трудового договора, заключенного между сторонами.</w:t>
      </w:r>
    </w:p>
    <w:p w:rsidR="009D1C4E" w:rsidRPr="0076066F" w:rsidRDefault="009D1C4E" w:rsidP="009D1C4E">
      <w:pPr>
        <w:jc w:val="both"/>
      </w:pPr>
      <w:r>
        <w:t>4</w:t>
      </w:r>
      <w:r w:rsidRPr="0076066F">
        <w:t>.2.  Договор может быть расторгнут досрочно по соглашению сторон.</w:t>
      </w:r>
    </w:p>
    <w:p w:rsidR="009D1C4E" w:rsidRPr="0076066F" w:rsidRDefault="009D1C4E" w:rsidP="009D1C4E">
      <w:pPr>
        <w:jc w:val="both"/>
        <w:rPr>
          <w:b/>
        </w:rPr>
      </w:pPr>
      <w:r>
        <w:t xml:space="preserve"> </w:t>
      </w:r>
      <w:r w:rsidRPr="0076066F">
        <w:t xml:space="preserve"> </w:t>
      </w:r>
    </w:p>
    <w:p w:rsidR="009D1C4E" w:rsidRPr="0076066F" w:rsidRDefault="009D1C4E" w:rsidP="009D1C4E">
      <w:pPr>
        <w:ind w:firstLine="700"/>
        <w:jc w:val="center"/>
        <w:rPr>
          <w:b/>
        </w:rPr>
      </w:pPr>
      <w:r>
        <w:rPr>
          <w:b/>
        </w:rPr>
        <w:t>5</w:t>
      </w:r>
      <w:r w:rsidRPr="0076066F">
        <w:rPr>
          <w:b/>
        </w:rPr>
        <w:t>. Прочие условия</w:t>
      </w:r>
    </w:p>
    <w:p w:rsidR="009D1C4E" w:rsidRPr="0076066F" w:rsidRDefault="009D1C4E" w:rsidP="009D1C4E">
      <w:pPr>
        <w:jc w:val="both"/>
      </w:pPr>
      <w:r>
        <w:t>5</w:t>
      </w:r>
      <w:r w:rsidRPr="0076066F">
        <w:t>.1. Настоящий договор составлен в двух экземплярах, по одному для каждой стороны. Оба экземпляра имеют одинаковую юридическую силу.</w:t>
      </w:r>
    </w:p>
    <w:p w:rsidR="009D1C4E" w:rsidRPr="0076066F" w:rsidRDefault="009D1C4E" w:rsidP="009D1C4E">
      <w:pPr>
        <w:jc w:val="both"/>
      </w:pPr>
      <w:r>
        <w:t>5</w:t>
      </w:r>
      <w:r w:rsidRPr="0076066F">
        <w:t>.2. Настоящий договор вступает в силу с момента его подписания и действует до окончания обучения, продолжительность которого предусмотрена п. 1.</w:t>
      </w:r>
      <w:r>
        <w:t>2</w:t>
      </w:r>
      <w:r w:rsidRPr="0076066F">
        <w:t xml:space="preserve"> договора.</w:t>
      </w:r>
    </w:p>
    <w:p w:rsidR="009D1C4E" w:rsidRPr="0076066F" w:rsidRDefault="009D1C4E" w:rsidP="009D1C4E">
      <w:pPr>
        <w:jc w:val="both"/>
      </w:pPr>
      <w:r>
        <w:t>5</w:t>
      </w:r>
      <w:r w:rsidRPr="0076066F">
        <w:t>.3. Возникшие по договору споры разрешаются путем переговоров. При недостижении согласия споры разрешаются в установленном законодательством порядке.</w:t>
      </w:r>
    </w:p>
    <w:p w:rsidR="009D1C4E" w:rsidRPr="0076066F" w:rsidRDefault="009D1C4E" w:rsidP="009D1C4E">
      <w:pPr>
        <w:jc w:val="both"/>
      </w:pPr>
      <w:r>
        <w:t>5</w:t>
      </w:r>
      <w:r w:rsidRPr="0076066F">
        <w:t xml:space="preserve">.4. Действие договора продлевается на время болезни </w:t>
      </w:r>
      <w:r>
        <w:t xml:space="preserve"> Работника</w:t>
      </w:r>
      <w:r w:rsidRPr="0076066F">
        <w:t>, а также в других случаях, предусмотренных ТК РФ.</w:t>
      </w:r>
    </w:p>
    <w:p w:rsidR="009D1C4E" w:rsidRPr="0076066F" w:rsidRDefault="009D1C4E" w:rsidP="009D1C4E">
      <w:pPr>
        <w:jc w:val="both"/>
      </w:pPr>
      <w:r>
        <w:t>5</w:t>
      </w:r>
      <w:r w:rsidRPr="0076066F">
        <w:t>.5. Вопросы, не урегулированные настоящим договором, разрешаются в порядке, установленном действующим законодательством.</w:t>
      </w:r>
    </w:p>
    <w:p w:rsidR="009D1C4E" w:rsidRPr="0076066F" w:rsidRDefault="009D1C4E" w:rsidP="009D1C4E">
      <w:pPr>
        <w:jc w:val="both"/>
      </w:pPr>
    </w:p>
    <w:p w:rsidR="009D1C4E" w:rsidRDefault="009D1C4E" w:rsidP="009D1C4E">
      <w:pPr>
        <w:jc w:val="center"/>
        <w:rPr>
          <w:b/>
        </w:rPr>
      </w:pPr>
    </w:p>
    <w:p w:rsidR="009D1C4E" w:rsidRDefault="009D1C4E" w:rsidP="009D1C4E">
      <w:pPr>
        <w:jc w:val="center"/>
        <w:rPr>
          <w:b/>
        </w:rPr>
      </w:pPr>
    </w:p>
    <w:p w:rsidR="009D1C4E" w:rsidRDefault="009D1C4E" w:rsidP="009D1C4E">
      <w:pPr>
        <w:jc w:val="center"/>
        <w:rPr>
          <w:b/>
        </w:rPr>
      </w:pPr>
    </w:p>
    <w:p w:rsidR="009D1C4E" w:rsidRDefault="009D1C4E" w:rsidP="009D1C4E">
      <w:pPr>
        <w:jc w:val="center"/>
        <w:rPr>
          <w:b/>
        </w:rPr>
      </w:pPr>
    </w:p>
    <w:p w:rsidR="009D1C4E" w:rsidRDefault="009D1C4E" w:rsidP="009D1C4E">
      <w:pPr>
        <w:jc w:val="center"/>
        <w:rPr>
          <w:b/>
        </w:rPr>
      </w:pPr>
    </w:p>
    <w:p w:rsidR="009D1C4E" w:rsidRDefault="009D1C4E" w:rsidP="009D1C4E">
      <w:pPr>
        <w:jc w:val="center"/>
        <w:rPr>
          <w:b/>
        </w:rPr>
      </w:pPr>
    </w:p>
    <w:p w:rsidR="009D1C4E" w:rsidRDefault="009D1C4E" w:rsidP="009D1C4E">
      <w:pPr>
        <w:jc w:val="center"/>
        <w:rPr>
          <w:b/>
        </w:rPr>
      </w:pPr>
    </w:p>
    <w:p w:rsidR="009D1C4E" w:rsidRDefault="009D1C4E" w:rsidP="009D1C4E">
      <w:pPr>
        <w:jc w:val="center"/>
        <w:rPr>
          <w:b/>
        </w:rPr>
      </w:pPr>
    </w:p>
    <w:p w:rsidR="009D1C4E" w:rsidRDefault="009D1C4E" w:rsidP="009D1C4E">
      <w:pPr>
        <w:jc w:val="center"/>
        <w:rPr>
          <w:b/>
        </w:rPr>
      </w:pPr>
    </w:p>
    <w:p w:rsidR="009D1C4E" w:rsidRPr="0076066F" w:rsidRDefault="009D1C4E" w:rsidP="009D1C4E">
      <w:pPr>
        <w:jc w:val="center"/>
        <w:rPr>
          <w:b/>
        </w:rPr>
      </w:pPr>
      <w:r>
        <w:rPr>
          <w:b/>
        </w:rPr>
        <w:lastRenderedPageBreak/>
        <w:t>6</w:t>
      </w:r>
      <w:r w:rsidRPr="0076066F">
        <w:rPr>
          <w:b/>
        </w:rPr>
        <w:t>. Реквизиты и подписи сторон</w:t>
      </w:r>
    </w:p>
    <w:tbl>
      <w:tblPr>
        <w:tblW w:w="9356" w:type="dxa"/>
        <w:tblInd w:w="100" w:type="dxa"/>
        <w:tblBorders>
          <w:top w:val="nil"/>
          <w:left w:val="nil"/>
          <w:bottom w:val="nil"/>
          <w:right w:val="nil"/>
          <w:insideH w:val="nil"/>
          <w:insideV w:val="nil"/>
        </w:tblBorders>
        <w:tblLayout w:type="fixed"/>
        <w:tblLook w:val="0600" w:firstRow="0" w:lastRow="0" w:firstColumn="0" w:lastColumn="0" w:noHBand="1" w:noVBand="1"/>
      </w:tblPr>
      <w:tblGrid>
        <w:gridCol w:w="4678"/>
        <w:gridCol w:w="4678"/>
      </w:tblGrid>
      <w:tr w:rsidR="009D1C4E" w:rsidRPr="0076066F" w:rsidTr="0085269D">
        <w:trPr>
          <w:trHeight w:val="500"/>
        </w:trPr>
        <w:tc>
          <w:tcPr>
            <w:tcW w:w="46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9D1C4E" w:rsidRPr="0076066F" w:rsidRDefault="009D1C4E" w:rsidP="0085269D">
            <w:pPr>
              <w:jc w:val="center"/>
            </w:pPr>
            <w:r w:rsidRPr="0076066F">
              <w:t>РАБОТОДАТЕЛЬ</w:t>
            </w:r>
          </w:p>
        </w:tc>
        <w:tc>
          <w:tcPr>
            <w:tcW w:w="4678"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9D1C4E" w:rsidRPr="0076066F" w:rsidRDefault="009D1C4E" w:rsidP="0085269D">
            <w:pPr>
              <w:jc w:val="center"/>
            </w:pPr>
            <w:r>
              <w:t>РАБОТНИК</w:t>
            </w:r>
          </w:p>
        </w:tc>
      </w:tr>
      <w:tr w:rsidR="009D1C4E" w:rsidRPr="0076066F" w:rsidTr="0085269D">
        <w:trPr>
          <w:trHeight w:val="3412"/>
        </w:trPr>
        <w:tc>
          <w:tcPr>
            <w:tcW w:w="4678"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9D1C4E" w:rsidRDefault="009D1C4E" w:rsidP="0085269D">
            <w:pPr>
              <w:jc w:val="both"/>
              <w:rPr>
                <w:i/>
                <w:u w:val="single"/>
              </w:rPr>
            </w:pPr>
            <w:r w:rsidRPr="0076066F">
              <w:t xml:space="preserve">Наименование организации: </w:t>
            </w:r>
            <w:r>
              <w:rPr>
                <w:i/>
                <w:u w:val="single"/>
              </w:rPr>
              <w:t xml:space="preserve"> </w:t>
            </w:r>
          </w:p>
          <w:p w:rsidR="009D1C4E" w:rsidRPr="0076066F" w:rsidRDefault="009D1C4E" w:rsidP="0085269D">
            <w:pPr>
              <w:jc w:val="both"/>
              <w:rPr>
                <w:i/>
                <w:u w:val="single"/>
              </w:rPr>
            </w:pPr>
            <w:r w:rsidRPr="0076066F">
              <w:rPr>
                <w:i/>
                <w:u w:val="single"/>
              </w:rPr>
              <w:t xml:space="preserve"> </w:t>
            </w:r>
            <w:r>
              <w:rPr>
                <w:i/>
                <w:u w:val="single"/>
              </w:rPr>
              <w:t xml:space="preserve"> </w:t>
            </w:r>
          </w:p>
          <w:p w:rsidR="009D1C4E" w:rsidRDefault="009D1C4E" w:rsidP="0085269D">
            <w:pPr>
              <w:jc w:val="both"/>
            </w:pPr>
            <w:r w:rsidRPr="0076066F">
              <w:t xml:space="preserve">Адрес: </w:t>
            </w:r>
          </w:p>
          <w:p w:rsidR="009D1C4E" w:rsidRPr="0076066F" w:rsidRDefault="009D1C4E" w:rsidP="0085269D">
            <w:pPr>
              <w:jc w:val="both"/>
              <w:rPr>
                <w:i/>
                <w:u w:val="single"/>
              </w:rPr>
            </w:pPr>
            <w:r>
              <w:rPr>
                <w:i/>
                <w:u w:val="single"/>
              </w:rPr>
              <w:t xml:space="preserve"> </w:t>
            </w:r>
          </w:p>
          <w:p w:rsidR="009D1C4E" w:rsidRPr="0076066F" w:rsidRDefault="009D1C4E" w:rsidP="0085269D">
            <w:pPr>
              <w:jc w:val="both"/>
              <w:rPr>
                <w:i/>
                <w:u w:val="single"/>
              </w:rPr>
            </w:pPr>
            <w:r w:rsidRPr="0076066F">
              <w:t xml:space="preserve">ИНН </w:t>
            </w:r>
            <w:r>
              <w:rPr>
                <w:i/>
                <w:u w:val="single"/>
              </w:rPr>
              <w:t xml:space="preserve"> </w:t>
            </w:r>
          </w:p>
          <w:p w:rsidR="009D1C4E" w:rsidRPr="0076066F" w:rsidRDefault="009D1C4E" w:rsidP="0085269D">
            <w:pPr>
              <w:jc w:val="both"/>
            </w:pPr>
            <w:r w:rsidRPr="0076066F">
              <w:t xml:space="preserve"> </w:t>
            </w:r>
          </w:p>
          <w:p w:rsidR="009D1C4E" w:rsidRPr="0076066F" w:rsidRDefault="009D1C4E" w:rsidP="0085269D">
            <w:pPr>
              <w:jc w:val="both"/>
            </w:pPr>
            <w:r w:rsidRPr="0076066F">
              <w:t xml:space="preserve"> </w:t>
            </w:r>
          </w:p>
          <w:p w:rsidR="009D1C4E" w:rsidRPr="0076066F" w:rsidRDefault="009D1C4E" w:rsidP="0085269D">
            <w:pPr>
              <w:jc w:val="both"/>
            </w:pPr>
            <w:r w:rsidRPr="0076066F">
              <w:t xml:space="preserve">  </w:t>
            </w:r>
          </w:p>
          <w:p w:rsidR="009D1C4E" w:rsidRPr="0076066F" w:rsidRDefault="009D1C4E" w:rsidP="0085269D">
            <w:pPr>
              <w:jc w:val="both"/>
            </w:pPr>
          </w:p>
          <w:p w:rsidR="009D1C4E" w:rsidRDefault="009D1C4E" w:rsidP="0085269D">
            <w:pPr>
              <w:jc w:val="both"/>
            </w:pPr>
            <w:r w:rsidRPr="0076066F">
              <w:t>Руководитель предприятия</w:t>
            </w:r>
          </w:p>
          <w:p w:rsidR="009D1C4E" w:rsidRPr="0076066F" w:rsidRDefault="009D1C4E" w:rsidP="0085269D">
            <w:pPr>
              <w:jc w:val="both"/>
              <w:rPr>
                <w:i/>
                <w:u w:val="single"/>
              </w:rPr>
            </w:pPr>
            <w:r w:rsidRPr="0076066F">
              <w:t xml:space="preserve"> /ФИО/ </w:t>
            </w:r>
            <w:r>
              <w:rPr>
                <w:i/>
                <w:u w:val="single"/>
              </w:rPr>
              <w:t xml:space="preserve"> </w:t>
            </w:r>
          </w:p>
          <w:p w:rsidR="009D1C4E" w:rsidRPr="0076066F" w:rsidRDefault="009D1C4E" w:rsidP="0085269D">
            <w:pPr>
              <w:jc w:val="both"/>
            </w:pPr>
            <w:r w:rsidRPr="0076066F">
              <w:t xml:space="preserve">Подпись: </w:t>
            </w:r>
            <w:r>
              <w:rPr>
                <w:i/>
                <w:u w:val="single"/>
              </w:rPr>
              <w:t xml:space="preserve"> </w:t>
            </w:r>
            <w:r w:rsidRPr="0076066F">
              <w:t xml:space="preserve">   </w:t>
            </w:r>
          </w:p>
          <w:p w:rsidR="009D1C4E" w:rsidRPr="0076066F" w:rsidRDefault="009D1C4E" w:rsidP="0085269D">
            <w:pPr>
              <w:jc w:val="both"/>
              <w:rPr>
                <w:i/>
                <w:u w:val="single"/>
              </w:rPr>
            </w:pPr>
            <w:r w:rsidRPr="0076066F">
              <w:t xml:space="preserve">Дата </w:t>
            </w:r>
            <w:r>
              <w:rPr>
                <w:i/>
                <w:u w:val="single"/>
              </w:rPr>
              <w:t>«      »</w:t>
            </w:r>
            <w:r w:rsidRPr="0076066F">
              <w:rPr>
                <w:i/>
                <w:u w:val="single"/>
              </w:rPr>
              <w:t xml:space="preserve"> </w:t>
            </w:r>
            <w:r>
              <w:rPr>
                <w:i/>
                <w:u w:val="single"/>
              </w:rPr>
              <w:t xml:space="preserve">     </w:t>
            </w:r>
            <w:r w:rsidRPr="0076066F">
              <w:rPr>
                <w:i/>
                <w:u w:val="single"/>
              </w:rPr>
              <w:t xml:space="preserve"> 20</w:t>
            </w:r>
            <w:r>
              <w:rPr>
                <w:i/>
                <w:u w:val="single"/>
              </w:rPr>
              <w:t xml:space="preserve">     </w:t>
            </w:r>
            <w:r w:rsidRPr="0076066F">
              <w:rPr>
                <w:i/>
                <w:u w:val="single"/>
              </w:rPr>
              <w:t xml:space="preserve"> год</w:t>
            </w:r>
          </w:p>
        </w:tc>
        <w:tc>
          <w:tcPr>
            <w:tcW w:w="4678" w:type="dxa"/>
            <w:tcBorders>
              <w:top w:val="nil"/>
              <w:left w:val="nil"/>
              <w:bottom w:val="single" w:sz="8" w:space="0" w:color="000000"/>
              <w:right w:val="single" w:sz="8" w:space="0" w:color="000000"/>
            </w:tcBorders>
            <w:tcMar>
              <w:top w:w="100" w:type="dxa"/>
              <w:left w:w="100" w:type="dxa"/>
              <w:bottom w:w="100" w:type="dxa"/>
              <w:right w:w="100" w:type="dxa"/>
            </w:tcMar>
          </w:tcPr>
          <w:p w:rsidR="009D1C4E" w:rsidRPr="0076066F" w:rsidRDefault="009D1C4E" w:rsidP="0085269D">
            <w:pPr>
              <w:jc w:val="both"/>
              <w:rPr>
                <w:i/>
                <w:u w:val="single"/>
              </w:rPr>
            </w:pPr>
            <w:r w:rsidRPr="0076066F">
              <w:t xml:space="preserve">ФИО ученика: </w:t>
            </w:r>
            <w:r>
              <w:rPr>
                <w:i/>
                <w:u w:val="single"/>
              </w:rPr>
              <w:t xml:space="preserve"> </w:t>
            </w:r>
          </w:p>
          <w:p w:rsidR="009D1C4E" w:rsidRPr="0076066F" w:rsidRDefault="009D1C4E" w:rsidP="0085269D">
            <w:pPr>
              <w:jc w:val="both"/>
            </w:pPr>
            <w:r w:rsidRPr="0076066F">
              <w:t xml:space="preserve">Дата рождения: </w:t>
            </w:r>
            <w:r>
              <w:t xml:space="preserve"> </w:t>
            </w:r>
          </w:p>
          <w:p w:rsidR="009D1C4E" w:rsidRPr="0076066F" w:rsidRDefault="009D1C4E" w:rsidP="0085269D">
            <w:pPr>
              <w:jc w:val="both"/>
              <w:rPr>
                <w:i/>
                <w:u w:val="single"/>
              </w:rPr>
            </w:pPr>
            <w:r w:rsidRPr="0076066F">
              <w:t xml:space="preserve">Паспорт: </w:t>
            </w:r>
            <w:r>
              <w:rPr>
                <w:i/>
                <w:u w:val="single"/>
              </w:rPr>
              <w:t xml:space="preserve"> </w:t>
            </w:r>
          </w:p>
          <w:p w:rsidR="009D1C4E" w:rsidRPr="0076066F" w:rsidRDefault="009D1C4E" w:rsidP="0085269D">
            <w:pPr>
              <w:jc w:val="both"/>
              <w:rPr>
                <w:i/>
                <w:u w:val="single"/>
              </w:rPr>
            </w:pPr>
            <w:r w:rsidRPr="0076066F">
              <w:t xml:space="preserve">Адрес регистрации: </w:t>
            </w:r>
            <w:r>
              <w:rPr>
                <w:i/>
                <w:u w:val="single"/>
              </w:rPr>
              <w:t xml:space="preserve"> </w:t>
            </w:r>
          </w:p>
          <w:p w:rsidR="009D1C4E" w:rsidRDefault="009D1C4E" w:rsidP="0085269D">
            <w:pPr>
              <w:jc w:val="both"/>
            </w:pPr>
            <w:r w:rsidRPr="0076066F">
              <w:t xml:space="preserve">Страховое свидетельство: </w:t>
            </w:r>
          </w:p>
          <w:p w:rsidR="009D1C4E" w:rsidRPr="0076066F" w:rsidRDefault="009D1C4E" w:rsidP="0085269D">
            <w:pPr>
              <w:jc w:val="both"/>
              <w:rPr>
                <w:i/>
                <w:u w:val="single"/>
              </w:rPr>
            </w:pPr>
            <w:r>
              <w:rPr>
                <w:i/>
                <w:u w:val="single"/>
              </w:rPr>
              <w:t xml:space="preserve"> </w:t>
            </w:r>
            <w:r>
              <w:t xml:space="preserve"> </w:t>
            </w:r>
          </w:p>
          <w:p w:rsidR="009D1C4E" w:rsidRPr="0076066F" w:rsidRDefault="009D1C4E" w:rsidP="0085269D">
            <w:pPr>
              <w:jc w:val="both"/>
            </w:pPr>
            <w:r w:rsidRPr="0076066F">
              <w:t xml:space="preserve"> </w:t>
            </w:r>
          </w:p>
          <w:p w:rsidR="009D1C4E" w:rsidRPr="0076066F" w:rsidRDefault="009D1C4E" w:rsidP="0085269D">
            <w:pPr>
              <w:jc w:val="both"/>
              <w:rPr>
                <w:i/>
              </w:rPr>
            </w:pPr>
            <w:r w:rsidRPr="0076066F">
              <w:t xml:space="preserve"> Подпись: </w:t>
            </w:r>
            <w:r>
              <w:rPr>
                <w:i/>
                <w:u w:val="single"/>
              </w:rPr>
              <w:t xml:space="preserve"> </w:t>
            </w:r>
          </w:p>
          <w:p w:rsidR="009D1C4E" w:rsidRPr="0076066F" w:rsidRDefault="009D1C4E" w:rsidP="0085269D">
            <w:pPr>
              <w:jc w:val="both"/>
              <w:rPr>
                <w:i/>
                <w:u w:val="single"/>
              </w:rPr>
            </w:pPr>
            <w:r w:rsidRPr="0076066F">
              <w:t xml:space="preserve">Дата </w:t>
            </w:r>
            <w:r>
              <w:rPr>
                <w:i/>
                <w:u w:val="single"/>
              </w:rPr>
              <w:t xml:space="preserve">«    »       </w:t>
            </w:r>
            <w:r w:rsidRPr="0076066F">
              <w:rPr>
                <w:i/>
                <w:u w:val="single"/>
              </w:rPr>
              <w:t xml:space="preserve"> 20</w:t>
            </w:r>
            <w:r>
              <w:rPr>
                <w:i/>
                <w:u w:val="single"/>
              </w:rPr>
              <w:t xml:space="preserve">      </w:t>
            </w:r>
            <w:r w:rsidRPr="0076066F">
              <w:rPr>
                <w:i/>
                <w:u w:val="single"/>
              </w:rPr>
              <w:t xml:space="preserve"> год</w:t>
            </w:r>
          </w:p>
        </w:tc>
      </w:tr>
    </w:tbl>
    <w:p w:rsidR="009D1C4E" w:rsidRPr="0076066F" w:rsidRDefault="009D1C4E" w:rsidP="009D1C4E">
      <w:pPr>
        <w:jc w:val="both"/>
      </w:pPr>
      <w:r w:rsidRPr="0076066F">
        <w:t xml:space="preserve"> </w:t>
      </w:r>
    </w:p>
    <w:p w:rsidR="009D1C4E" w:rsidRDefault="009D1C4E" w:rsidP="009D1C4E">
      <w:pPr>
        <w:jc w:val="both"/>
      </w:pPr>
      <w:r w:rsidRPr="0076066F">
        <w:t>Второй экземпляр ученического договора на руки получен</w:t>
      </w:r>
      <w:r>
        <w:t xml:space="preserve">:________________  </w:t>
      </w:r>
    </w:p>
    <w:p w:rsidR="009D1C4E" w:rsidRDefault="009D1C4E" w:rsidP="009D1C4E">
      <w:pPr>
        <w:jc w:val="both"/>
      </w:pPr>
    </w:p>
    <w:p w:rsidR="009D1C4E" w:rsidRPr="0076066F" w:rsidRDefault="009D1C4E" w:rsidP="009D1C4E">
      <w:pPr>
        <w:jc w:val="both"/>
        <w:rPr>
          <w:i/>
          <w:u w:val="single"/>
        </w:rPr>
      </w:pPr>
      <w:r w:rsidRPr="0076066F">
        <w:t xml:space="preserve">   </w:t>
      </w:r>
      <w:r>
        <w:rPr>
          <w:i/>
          <w:u w:val="single"/>
        </w:rPr>
        <w:t xml:space="preserve"> </w:t>
      </w:r>
    </w:p>
    <w:p w:rsidR="009D1C4E" w:rsidRPr="0076066F" w:rsidRDefault="009D1C4E" w:rsidP="009D1C4E">
      <w:pPr>
        <w:jc w:val="both"/>
      </w:pPr>
      <w:r>
        <w:t xml:space="preserve">«_________»   </w:t>
      </w:r>
      <w:r w:rsidRPr="0076066F">
        <w:t xml:space="preserve"> 20</w:t>
      </w:r>
      <w:r>
        <w:t>_____</w:t>
      </w:r>
      <w:r w:rsidRPr="0076066F">
        <w:t xml:space="preserve"> год</w:t>
      </w:r>
    </w:p>
    <w:p w:rsidR="009D1C4E" w:rsidRDefault="009D1C4E" w:rsidP="009D1C4E">
      <w:pPr>
        <w:jc w:val="both"/>
      </w:pPr>
    </w:p>
    <w:p w:rsidR="009D1C4E" w:rsidRDefault="009D1C4E" w:rsidP="009D1C4E">
      <w:pPr>
        <w:jc w:val="both"/>
      </w:pPr>
    </w:p>
    <w:p w:rsidR="009D1C4E" w:rsidRDefault="009D1C4E" w:rsidP="009D1C4E">
      <w:pPr>
        <w:jc w:val="both"/>
      </w:pPr>
    </w:p>
    <w:p w:rsidR="009D1C4E" w:rsidRDefault="009D1C4E" w:rsidP="009D1C4E">
      <w:pPr>
        <w:jc w:val="both"/>
      </w:pPr>
    </w:p>
    <w:p w:rsidR="009D1C4E" w:rsidRDefault="009D1C4E" w:rsidP="009D1C4E">
      <w:pPr>
        <w:jc w:val="both"/>
      </w:pPr>
    </w:p>
    <w:p w:rsidR="009D1C4E" w:rsidRDefault="009D1C4E" w:rsidP="009D1C4E">
      <w:pPr>
        <w:jc w:val="both"/>
      </w:pPr>
    </w:p>
    <w:p w:rsidR="009D1C4E" w:rsidRDefault="009D1C4E" w:rsidP="009D1C4E">
      <w:pPr>
        <w:jc w:val="both"/>
      </w:pPr>
    </w:p>
    <w:p w:rsidR="009D1C4E" w:rsidRDefault="009D1C4E" w:rsidP="009D1C4E">
      <w:pPr>
        <w:jc w:val="both"/>
      </w:pPr>
    </w:p>
    <w:p w:rsidR="009D1C4E" w:rsidRDefault="009D1C4E" w:rsidP="009D1C4E">
      <w:pPr>
        <w:jc w:val="both"/>
      </w:pPr>
    </w:p>
    <w:p w:rsidR="009D1C4E" w:rsidRDefault="009D1C4E" w:rsidP="009D1C4E">
      <w:pPr>
        <w:jc w:val="both"/>
      </w:pPr>
    </w:p>
    <w:p w:rsidR="009D1C4E" w:rsidRDefault="009D1C4E" w:rsidP="009D1C4E">
      <w:pPr>
        <w:jc w:val="both"/>
      </w:pPr>
    </w:p>
    <w:p w:rsidR="009D1C4E" w:rsidRDefault="009D1C4E" w:rsidP="009D1C4E">
      <w:pPr>
        <w:jc w:val="both"/>
      </w:pPr>
    </w:p>
    <w:p w:rsidR="009D1C4E" w:rsidRDefault="009D1C4E" w:rsidP="009D1C4E">
      <w:pPr>
        <w:jc w:val="both"/>
      </w:pPr>
    </w:p>
    <w:p w:rsidR="009D1C4E" w:rsidRDefault="009D1C4E" w:rsidP="009D1C4E">
      <w:pPr>
        <w:jc w:val="both"/>
      </w:pPr>
    </w:p>
    <w:p w:rsidR="009D1C4E" w:rsidRDefault="009D1C4E" w:rsidP="009D1C4E">
      <w:pPr>
        <w:jc w:val="both"/>
      </w:pPr>
    </w:p>
    <w:p w:rsidR="009D1C4E" w:rsidRDefault="009D1C4E" w:rsidP="009D1C4E">
      <w:pPr>
        <w:jc w:val="both"/>
      </w:pPr>
    </w:p>
    <w:p w:rsidR="009D1C4E" w:rsidRDefault="009D1C4E" w:rsidP="009D1C4E">
      <w:pPr>
        <w:jc w:val="both"/>
      </w:pPr>
    </w:p>
    <w:p w:rsidR="009D1C4E" w:rsidRDefault="009D1C4E" w:rsidP="009D1C4E">
      <w:pPr>
        <w:jc w:val="both"/>
      </w:pPr>
    </w:p>
    <w:p w:rsidR="009D1C4E" w:rsidRDefault="009D1C4E" w:rsidP="009D1C4E">
      <w:pPr>
        <w:jc w:val="both"/>
      </w:pPr>
    </w:p>
    <w:p w:rsidR="009D1C4E" w:rsidRDefault="009D1C4E" w:rsidP="009D1C4E">
      <w:pPr>
        <w:jc w:val="both"/>
      </w:pPr>
    </w:p>
    <w:p w:rsidR="009D1C4E" w:rsidRDefault="009D1C4E" w:rsidP="009D1C4E">
      <w:pPr>
        <w:jc w:val="both"/>
      </w:pPr>
    </w:p>
    <w:p w:rsidR="009D1C4E" w:rsidRDefault="009D1C4E" w:rsidP="009D1C4E">
      <w:pPr>
        <w:jc w:val="both"/>
      </w:pPr>
    </w:p>
    <w:p w:rsidR="009D1C4E" w:rsidRDefault="009D1C4E" w:rsidP="009D1C4E">
      <w:pPr>
        <w:jc w:val="both"/>
      </w:pPr>
    </w:p>
    <w:p w:rsidR="009D1C4E" w:rsidRDefault="009D1C4E" w:rsidP="009D1C4E">
      <w:pPr>
        <w:jc w:val="both"/>
      </w:pPr>
    </w:p>
    <w:p w:rsidR="009D1C4E" w:rsidRDefault="009D1C4E" w:rsidP="009D1C4E">
      <w:pPr>
        <w:jc w:val="both"/>
      </w:pPr>
    </w:p>
    <w:p w:rsidR="009D1C4E" w:rsidRDefault="009D1C4E" w:rsidP="009D1C4E">
      <w:pPr>
        <w:jc w:val="both"/>
      </w:pPr>
    </w:p>
    <w:p w:rsidR="009D1C4E" w:rsidRDefault="009D1C4E" w:rsidP="009D1C4E">
      <w:pPr>
        <w:jc w:val="both"/>
      </w:pPr>
    </w:p>
    <w:p w:rsidR="009D1C4E" w:rsidRPr="0076066F" w:rsidRDefault="009D1C4E" w:rsidP="009D1C4E">
      <w:pPr>
        <w:jc w:val="both"/>
      </w:pPr>
    </w:p>
    <w:p w:rsidR="009D1C4E" w:rsidRPr="0076066F" w:rsidRDefault="009D1C4E" w:rsidP="009D1C4E">
      <w:pPr>
        <w:jc w:val="both"/>
      </w:pPr>
    </w:p>
    <w:p w:rsidR="009D1C4E" w:rsidRPr="00CC312E" w:rsidRDefault="009D1C4E" w:rsidP="009D1C4E">
      <w:pPr>
        <w:jc w:val="right"/>
        <w:rPr>
          <w:rFonts w:eastAsia="Calibri"/>
          <w:b/>
          <w:i/>
          <w:noProof/>
        </w:rPr>
      </w:pPr>
      <w:r w:rsidRPr="00CC312E">
        <w:rPr>
          <w:rFonts w:eastAsia="Calibri"/>
          <w:b/>
          <w:i/>
          <w:noProof/>
        </w:rPr>
        <w:lastRenderedPageBreak/>
        <w:t>Приложение № 1</w:t>
      </w:r>
      <w:r>
        <w:rPr>
          <w:rFonts w:eastAsia="Calibri"/>
          <w:b/>
          <w:i/>
          <w:noProof/>
        </w:rPr>
        <w:t>8</w:t>
      </w:r>
    </w:p>
    <w:p w:rsidR="009D1C4E" w:rsidRDefault="009D1C4E" w:rsidP="009D1C4E">
      <w:pPr>
        <w:rPr>
          <w:rFonts w:eastAsia="Calibri"/>
          <w:lang w:eastAsia="en-US"/>
        </w:rPr>
      </w:pPr>
      <w:r w:rsidRPr="00CC312E">
        <w:rPr>
          <w:rFonts w:eastAsia="Calibri"/>
          <w:lang w:eastAsia="en-US"/>
        </w:rPr>
        <w:t xml:space="preserve">  </w:t>
      </w:r>
      <w:r w:rsidRPr="00CC312E">
        <w:rPr>
          <w:rFonts w:eastAsia="Calibri"/>
          <w:lang w:eastAsia="en-US"/>
        </w:rPr>
        <w:tab/>
      </w:r>
      <w:r w:rsidRPr="00CC312E">
        <w:rPr>
          <w:rFonts w:eastAsia="Calibri"/>
          <w:lang w:eastAsia="en-US"/>
        </w:rPr>
        <w:tab/>
      </w:r>
      <w:r w:rsidRPr="00CC312E">
        <w:rPr>
          <w:rFonts w:eastAsia="Calibri"/>
          <w:lang w:eastAsia="en-US"/>
        </w:rPr>
        <w:tab/>
      </w:r>
      <w:r w:rsidRPr="00CC312E">
        <w:rPr>
          <w:rFonts w:eastAsia="Calibri"/>
          <w:lang w:eastAsia="en-US"/>
        </w:rPr>
        <w:tab/>
      </w:r>
      <w:r w:rsidRPr="00CC312E">
        <w:rPr>
          <w:rFonts w:eastAsia="Calibri"/>
          <w:lang w:eastAsia="en-US"/>
        </w:rPr>
        <w:tab/>
      </w:r>
      <w:r w:rsidRPr="00CC312E">
        <w:rPr>
          <w:rFonts w:eastAsia="Calibri"/>
          <w:lang w:eastAsia="en-US"/>
        </w:rPr>
        <w:tab/>
      </w:r>
      <w:r w:rsidRPr="00CC312E">
        <w:rPr>
          <w:rFonts w:eastAsia="Calibri"/>
          <w:lang w:eastAsia="en-US"/>
        </w:rPr>
        <w:tab/>
      </w:r>
    </w:p>
    <w:p w:rsidR="009D1C4E" w:rsidRPr="00CC312E" w:rsidRDefault="009D1C4E" w:rsidP="009D1C4E">
      <w:pPr>
        <w:rPr>
          <w:b/>
        </w:rPr>
      </w:pPr>
    </w:p>
    <w:p w:rsidR="009D1C4E" w:rsidRPr="00CC312E" w:rsidRDefault="009D1C4E" w:rsidP="009D1C4E">
      <w:pPr>
        <w:jc w:val="center"/>
        <w:rPr>
          <w:b/>
        </w:rPr>
      </w:pPr>
      <w:r w:rsidRPr="00CC312E">
        <w:rPr>
          <w:b/>
        </w:rPr>
        <w:t xml:space="preserve">ПЕРЕЧЕНЬ ДОЛЖНОСТЕЙ, РАБОТА В КОТОРЫХ ЗАСЧИТЫВАЕТСЯ </w:t>
      </w:r>
    </w:p>
    <w:p w:rsidR="009D1C4E" w:rsidRPr="00CC312E" w:rsidRDefault="009D1C4E" w:rsidP="009D1C4E">
      <w:pPr>
        <w:jc w:val="center"/>
        <w:rPr>
          <w:b/>
        </w:rPr>
      </w:pPr>
      <w:r w:rsidRPr="00CC312E">
        <w:rPr>
          <w:b/>
        </w:rPr>
        <w:t>В СТАЖ НЕПРЕРЫВНОЙ ПРЕПОДАВАТЕЛЬСКОЙ РАБОТЫ</w:t>
      </w:r>
    </w:p>
    <w:p w:rsidR="009D1C4E" w:rsidRPr="00CC312E" w:rsidRDefault="009D1C4E" w:rsidP="009D1C4E">
      <w:pPr>
        <w:jc w:val="center"/>
        <w:rPr>
          <w:b/>
        </w:rPr>
      </w:pPr>
    </w:p>
    <w:p w:rsidR="009D1C4E" w:rsidRPr="00CC312E" w:rsidRDefault="009D1C4E" w:rsidP="009D1C4E">
      <w:pPr>
        <w:ind w:firstLine="426"/>
        <w:jc w:val="both"/>
      </w:pPr>
      <w:r w:rsidRPr="00CC312E">
        <w:t>1. Перечень должностей, работа в которых засчитывается в стаж непрерывной преподавательской работы независимо от объема преподавательской работы:</w:t>
      </w:r>
    </w:p>
    <w:p w:rsidR="009D1C4E" w:rsidRPr="00CC312E" w:rsidRDefault="009D1C4E" w:rsidP="009D1C4E">
      <w:pPr>
        <w:pStyle w:val="4"/>
        <w:spacing w:before="0" w:after="0"/>
        <w:ind w:firstLine="426"/>
        <w:textAlignment w:val="baseline"/>
        <w:rPr>
          <w:rFonts w:ascii="Times New Roman" w:hAnsi="Times New Roman"/>
          <w:b w:val="0"/>
          <w:bCs w:val="0"/>
          <w:i/>
          <w:color w:val="242424"/>
          <w:spacing w:val="2"/>
          <w:sz w:val="24"/>
          <w:szCs w:val="24"/>
        </w:rPr>
      </w:pPr>
      <w:r w:rsidRPr="00CC312E">
        <w:rPr>
          <w:rFonts w:ascii="Times New Roman" w:hAnsi="Times New Roman"/>
          <w:b w:val="0"/>
          <w:bCs w:val="0"/>
          <w:color w:val="242424"/>
          <w:spacing w:val="2"/>
          <w:sz w:val="24"/>
          <w:szCs w:val="24"/>
        </w:rPr>
        <w:t>2. Должности иных педагогических работников:</w:t>
      </w:r>
    </w:p>
    <w:p w:rsidR="009D1C4E" w:rsidRPr="00CC312E" w:rsidRDefault="009D1C4E" w:rsidP="009D1C4E">
      <w:pPr>
        <w:ind w:firstLine="426"/>
        <w:jc w:val="both"/>
      </w:pPr>
      <w:r w:rsidRPr="00CC312E">
        <w:t>-воспитатель;</w:t>
      </w:r>
    </w:p>
    <w:p w:rsidR="009D1C4E" w:rsidRPr="00CC312E" w:rsidRDefault="009D1C4E" w:rsidP="009D1C4E">
      <w:pPr>
        <w:ind w:firstLine="426"/>
        <w:jc w:val="both"/>
      </w:pPr>
      <w:r w:rsidRPr="00CC312E">
        <w:t>-инструктор по физической культуре;</w:t>
      </w:r>
    </w:p>
    <w:p w:rsidR="009D1C4E" w:rsidRPr="00CC312E" w:rsidRDefault="009D1C4E" w:rsidP="009D1C4E">
      <w:pPr>
        <w:ind w:firstLine="426"/>
        <w:jc w:val="both"/>
      </w:pPr>
      <w:r w:rsidRPr="00CC312E">
        <w:t>-методист;</w:t>
      </w:r>
    </w:p>
    <w:p w:rsidR="009D1C4E" w:rsidRPr="00CC312E" w:rsidRDefault="009D1C4E" w:rsidP="009D1C4E">
      <w:pPr>
        <w:ind w:firstLine="426"/>
        <w:jc w:val="both"/>
      </w:pPr>
      <w:r w:rsidRPr="00CC312E">
        <w:t>-логопед;</w:t>
      </w:r>
    </w:p>
    <w:p w:rsidR="009D1C4E" w:rsidRPr="00CC312E" w:rsidRDefault="009D1C4E" w:rsidP="009D1C4E">
      <w:pPr>
        <w:ind w:firstLine="426"/>
        <w:jc w:val="both"/>
      </w:pPr>
      <w:r w:rsidRPr="00CC312E">
        <w:t>-музыкальный руководитель;</w:t>
      </w:r>
    </w:p>
    <w:p w:rsidR="009D1C4E" w:rsidRPr="00CC312E" w:rsidRDefault="009D1C4E" w:rsidP="009D1C4E">
      <w:pPr>
        <w:ind w:firstLine="426"/>
        <w:jc w:val="both"/>
      </w:pPr>
      <w:r w:rsidRPr="00CC312E">
        <w:t>-педагог дополнительного образования;</w:t>
      </w:r>
    </w:p>
    <w:p w:rsidR="009D1C4E" w:rsidRPr="00CC312E" w:rsidRDefault="009D1C4E" w:rsidP="009D1C4E">
      <w:pPr>
        <w:ind w:firstLine="426"/>
        <w:jc w:val="both"/>
      </w:pPr>
      <w:r w:rsidRPr="00CC312E">
        <w:t xml:space="preserve">-педагог-психолог </w:t>
      </w:r>
    </w:p>
    <w:p w:rsidR="009D1C4E" w:rsidRPr="00CC312E" w:rsidRDefault="009D1C4E" w:rsidP="009D1C4E">
      <w:pPr>
        <w:ind w:firstLine="426"/>
      </w:pPr>
      <w:r w:rsidRPr="00CC312E">
        <w:t>-учитель дефектолог;</w:t>
      </w:r>
    </w:p>
    <w:p w:rsidR="009D1C4E" w:rsidRPr="00CC312E" w:rsidRDefault="009D1C4E" w:rsidP="009D1C4E">
      <w:pPr>
        <w:ind w:firstLine="426"/>
      </w:pPr>
      <w:r w:rsidRPr="00CC312E">
        <w:t>-учитель-логопед</w:t>
      </w:r>
    </w:p>
    <w:p w:rsidR="009D1C4E" w:rsidRPr="00CC312E" w:rsidRDefault="009D1C4E" w:rsidP="009D1C4E">
      <w:pPr>
        <w:ind w:firstLine="426"/>
      </w:pPr>
      <w:r w:rsidRPr="00CC312E">
        <w:t>-старший воспитатель;</w:t>
      </w:r>
    </w:p>
    <w:p w:rsidR="009D1C4E" w:rsidRPr="00CC312E" w:rsidRDefault="009D1C4E" w:rsidP="009D1C4E">
      <w:pPr>
        <w:ind w:firstLine="426"/>
      </w:pPr>
      <w:r w:rsidRPr="00CC312E">
        <w:t>-учитель;</w:t>
      </w:r>
    </w:p>
    <w:p w:rsidR="009D1C4E" w:rsidRPr="00CC312E" w:rsidRDefault="009D1C4E" w:rsidP="009D1C4E">
      <w:pPr>
        <w:ind w:firstLine="426"/>
        <w:rPr>
          <w:bCs/>
          <w:spacing w:val="2"/>
        </w:rPr>
      </w:pPr>
      <w:r w:rsidRPr="00CC312E">
        <w:rPr>
          <w:bCs/>
          <w:spacing w:val="2"/>
        </w:rPr>
        <w:t>3. Должности руководителей образовательных организаций:</w:t>
      </w:r>
    </w:p>
    <w:p w:rsidR="009D1C4E" w:rsidRPr="00CC312E" w:rsidRDefault="009D1C4E" w:rsidP="009D1C4E">
      <w:pPr>
        <w:tabs>
          <w:tab w:val="left" w:pos="750"/>
        </w:tabs>
        <w:ind w:firstLine="426"/>
        <w:rPr>
          <w:spacing w:val="2"/>
        </w:rPr>
      </w:pPr>
      <w:r w:rsidRPr="00CC312E">
        <w:rPr>
          <w:spacing w:val="2"/>
        </w:rPr>
        <w:t>-заведующий;</w:t>
      </w:r>
    </w:p>
    <w:p w:rsidR="009D1C4E" w:rsidRPr="00CC312E" w:rsidRDefault="009D1C4E" w:rsidP="009D1C4E">
      <w:pPr>
        <w:tabs>
          <w:tab w:val="left" w:pos="750"/>
        </w:tabs>
        <w:ind w:firstLine="426"/>
        <w:rPr>
          <w:spacing w:val="2"/>
        </w:rPr>
      </w:pPr>
      <w:r w:rsidRPr="00CC312E">
        <w:rPr>
          <w:spacing w:val="2"/>
        </w:rPr>
        <w:t>-директор</w:t>
      </w:r>
    </w:p>
    <w:p w:rsidR="009D1C4E" w:rsidRPr="00CC312E" w:rsidRDefault="009D1C4E" w:rsidP="009D1C4E">
      <w:pPr>
        <w:pStyle w:val="4"/>
        <w:spacing w:before="0" w:after="0"/>
        <w:ind w:firstLine="426"/>
        <w:textAlignment w:val="baseline"/>
        <w:rPr>
          <w:rFonts w:ascii="Times New Roman" w:hAnsi="Times New Roman"/>
          <w:b w:val="0"/>
          <w:bCs w:val="0"/>
          <w:i/>
          <w:color w:val="242424"/>
          <w:spacing w:val="2"/>
          <w:sz w:val="24"/>
          <w:szCs w:val="24"/>
        </w:rPr>
      </w:pPr>
      <w:r w:rsidRPr="00CC312E">
        <w:rPr>
          <w:rFonts w:ascii="Times New Roman" w:hAnsi="Times New Roman"/>
          <w:b w:val="0"/>
          <w:bCs w:val="0"/>
          <w:color w:val="242424"/>
          <w:spacing w:val="2"/>
          <w:sz w:val="24"/>
          <w:szCs w:val="24"/>
        </w:rPr>
        <w:t>4. Должности заместителей руководителей, руководителей структурных подразделений и их заместителей, иные должности руководителей:</w:t>
      </w:r>
    </w:p>
    <w:p w:rsidR="009D1C4E" w:rsidRPr="00CC312E" w:rsidRDefault="009D1C4E" w:rsidP="009D1C4E">
      <w:pPr>
        <w:ind w:firstLine="426"/>
      </w:pPr>
      <w:r w:rsidRPr="00CC312E">
        <w:t>- руководитель (директор, заведующий) структурного подразделения;</w:t>
      </w:r>
    </w:p>
    <w:p w:rsidR="009D1C4E" w:rsidRPr="00CC312E" w:rsidRDefault="009D1C4E" w:rsidP="009D1C4E">
      <w:pPr>
        <w:ind w:firstLine="426"/>
      </w:pPr>
      <w:r w:rsidRPr="00CC312E">
        <w:t xml:space="preserve"> -заместитель  руководителя (директора, заведующего) структурного  подразделения   </w:t>
      </w:r>
    </w:p>
    <w:p w:rsidR="009D1C4E" w:rsidRPr="00CC312E" w:rsidRDefault="009D1C4E" w:rsidP="009D1C4E">
      <w:pPr>
        <w:ind w:firstLine="567"/>
        <w:jc w:val="both"/>
        <w:rPr>
          <w:spacing w:val="2"/>
        </w:rPr>
      </w:pPr>
      <w:r w:rsidRPr="00CC312E">
        <w:rPr>
          <w:b/>
          <w:i/>
          <w:color w:val="2D2D2D"/>
          <w:spacing w:val="2"/>
          <w:shd w:val="clear" w:color="auto" w:fill="FFFFFF"/>
        </w:rPr>
        <w:t xml:space="preserve"> </w:t>
      </w:r>
      <w:r w:rsidRPr="00CC312E">
        <w:rPr>
          <w:b/>
          <w:bCs/>
          <w:i/>
          <w:color w:val="4C4C4C"/>
          <w:spacing w:val="2"/>
        </w:rPr>
        <w:t xml:space="preserve"> </w:t>
      </w:r>
      <w:r w:rsidRPr="00CC312E">
        <w:rPr>
          <w:b/>
          <w:i/>
          <w:color w:val="2D2D2D"/>
          <w:spacing w:val="2"/>
          <w:shd w:val="clear" w:color="auto" w:fill="FFFFFF"/>
        </w:rPr>
        <w:t xml:space="preserve"> </w:t>
      </w:r>
      <w:r w:rsidRPr="00CC312E">
        <w:rPr>
          <w:b/>
          <w:i/>
          <w:spacing w:val="2"/>
        </w:rPr>
        <w:t>Примечание:</w:t>
      </w:r>
      <w:r w:rsidRPr="00CC312E">
        <w:rPr>
          <w:spacing w:val="2"/>
        </w:rPr>
        <w:t xml:space="preserve">  </w:t>
      </w:r>
    </w:p>
    <w:p w:rsidR="009D1C4E" w:rsidRPr="00CC312E" w:rsidRDefault="009D1C4E" w:rsidP="009D1C4E">
      <w:pPr>
        <w:pStyle w:val="formattext"/>
        <w:shd w:val="clear" w:color="auto" w:fill="FFFFFF"/>
        <w:spacing w:before="0" w:beforeAutospacing="0" w:after="0" w:afterAutospacing="0"/>
        <w:ind w:firstLine="426"/>
        <w:jc w:val="both"/>
        <w:textAlignment w:val="baseline"/>
        <w:rPr>
          <w:spacing w:val="2"/>
        </w:rPr>
      </w:pPr>
      <w:r w:rsidRPr="00CC312E">
        <w:rPr>
          <w:spacing w:val="2"/>
        </w:rPr>
        <w:t>- должность "преподаватель", предусмотренная в подразделе 2 раздела I настоящего документа, относится к должностям иных педагогических работников в организациях, осуществляющих образовательную деятельность, кроме образовательных организаций высшего образования и организаций дополнительного профессионального образования.</w:t>
      </w:r>
    </w:p>
    <w:p w:rsidR="009D1C4E" w:rsidRPr="00CC312E" w:rsidRDefault="009D1C4E" w:rsidP="009D1C4E">
      <w:pPr>
        <w:pStyle w:val="formattext"/>
        <w:shd w:val="clear" w:color="auto" w:fill="FFFFFF"/>
        <w:spacing w:before="0" w:beforeAutospacing="0" w:after="0" w:afterAutospacing="0"/>
        <w:ind w:firstLine="426"/>
        <w:jc w:val="both"/>
        <w:textAlignment w:val="baseline"/>
        <w:rPr>
          <w:spacing w:val="2"/>
        </w:rPr>
      </w:pPr>
      <w:r w:rsidRPr="00CC312E">
        <w:rPr>
          <w:spacing w:val="2"/>
        </w:rPr>
        <w:t>- должность "тьютор" предусмотрена для организаций, осуществляющих образовательную деятельность, кроме образовательных организаций высшего образования</w:t>
      </w:r>
    </w:p>
    <w:p w:rsidR="009D1C4E" w:rsidRDefault="009D1C4E" w:rsidP="009D1C4E">
      <w:pPr>
        <w:jc w:val="both"/>
      </w:pPr>
    </w:p>
    <w:p w:rsidR="009D1C4E" w:rsidRDefault="009D1C4E" w:rsidP="009D1C4E">
      <w:pPr>
        <w:jc w:val="both"/>
      </w:pPr>
    </w:p>
    <w:p w:rsidR="009D1C4E" w:rsidRDefault="009D1C4E" w:rsidP="009D1C4E">
      <w:pPr>
        <w:jc w:val="both"/>
      </w:pPr>
    </w:p>
    <w:p w:rsidR="009D1C4E" w:rsidRDefault="009D1C4E" w:rsidP="009D1C4E">
      <w:pPr>
        <w:jc w:val="both"/>
      </w:pPr>
    </w:p>
    <w:p w:rsidR="009D1C4E" w:rsidRDefault="009D1C4E" w:rsidP="009D1C4E">
      <w:pPr>
        <w:jc w:val="both"/>
      </w:pPr>
    </w:p>
    <w:p w:rsidR="009D1C4E" w:rsidRDefault="009D1C4E" w:rsidP="009D1C4E">
      <w:pPr>
        <w:jc w:val="both"/>
      </w:pPr>
    </w:p>
    <w:p w:rsidR="009D1C4E" w:rsidRDefault="009D1C4E" w:rsidP="009D1C4E">
      <w:pPr>
        <w:jc w:val="both"/>
      </w:pPr>
    </w:p>
    <w:p w:rsidR="009D1C4E" w:rsidRDefault="009D1C4E" w:rsidP="009D1C4E">
      <w:pPr>
        <w:jc w:val="both"/>
      </w:pPr>
    </w:p>
    <w:p w:rsidR="009D1C4E" w:rsidRDefault="009D1C4E" w:rsidP="009D1C4E">
      <w:pPr>
        <w:jc w:val="both"/>
      </w:pPr>
    </w:p>
    <w:p w:rsidR="009D1C4E" w:rsidRDefault="009D1C4E" w:rsidP="009D1C4E">
      <w:pPr>
        <w:jc w:val="both"/>
      </w:pPr>
    </w:p>
    <w:p w:rsidR="009D1C4E" w:rsidRPr="00431ADE" w:rsidRDefault="009D1C4E" w:rsidP="009D1C4E">
      <w:pPr>
        <w:jc w:val="both"/>
      </w:pPr>
    </w:p>
    <w:p w:rsidR="009D1C4E" w:rsidRPr="0076066F" w:rsidRDefault="009D1C4E" w:rsidP="009D1C4E"/>
    <w:p w:rsidR="009D1C4E" w:rsidRDefault="009D1C4E" w:rsidP="009D1C4E"/>
    <w:p w:rsidR="009D1C4E" w:rsidRDefault="009D1C4E" w:rsidP="009D1C4E"/>
    <w:p w:rsidR="00D9274F" w:rsidRPr="00D9274F" w:rsidRDefault="00D9274F" w:rsidP="00D9274F">
      <w:pPr>
        <w:ind w:left="360"/>
        <w:jc w:val="both"/>
      </w:pPr>
      <w:r>
        <w:rPr>
          <w:b/>
          <w:i/>
          <w:noProof/>
          <w:kern w:val="2"/>
        </w:rPr>
        <w:lastRenderedPageBreak/>
        <w:drawing>
          <wp:inline distT="0" distB="0" distL="0" distR="0">
            <wp:extent cx="5788521" cy="8819703"/>
            <wp:effectExtent l="19050" t="0" r="2679" b="0"/>
            <wp:docPr id="20" name="Рисунок 17" descr="C:\Users\USER\Desktop\2022-09-14 логопеды\логопеды 0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USER\Desktop\2022-09-14 логопеды\логопеды 015.jpg"/>
                    <pic:cNvPicPr>
                      <a:picLocks noChangeAspect="1" noChangeArrowheads="1"/>
                    </pic:cNvPicPr>
                  </pic:nvPicPr>
                  <pic:blipFill>
                    <a:blip r:embed="rId39" cstate="print"/>
                    <a:srcRect r="8914"/>
                    <a:stretch>
                      <a:fillRect/>
                    </a:stretch>
                  </pic:blipFill>
                  <pic:spPr bwMode="auto">
                    <a:xfrm rot="10800000">
                      <a:off x="0" y="0"/>
                      <a:ext cx="5788521" cy="8819703"/>
                    </a:xfrm>
                    <a:prstGeom prst="rect">
                      <a:avLst/>
                    </a:prstGeom>
                    <a:noFill/>
                    <a:ln w="9525">
                      <a:noFill/>
                      <a:miter lim="800000"/>
                      <a:headEnd/>
                      <a:tailEnd/>
                    </a:ln>
                  </pic:spPr>
                </pic:pic>
              </a:graphicData>
            </a:graphic>
          </wp:inline>
        </w:drawing>
      </w:r>
    </w:p>
    <w:p w:rsidR="00D9274F" w:rsidRPr="00D9274F" w:rsidRDefault="00D9274F" w:rsidP="00D9274F">
      <w:pPr>
        <w:ind w:left="360"/>
        <w:jc w:val="both"/>
      </w:pPr>
    </w:p>
    <w:p w:rsidR="009D1C4E" w:rsidRDefault="009D1C4E" w:rsidP="009D1C4E">
      <w:pPr>
        <w:numPr>
          <w:ilvl w:val="0"/>
          <w:numId w:val="16"/>
        </w:numPr>
        <w:tabs>
          <w:tab w:val="clear" w:pos="720"/>
          <w:tab w:val="num" w:pos="0"/>
        </w:tabs>
        <w:ind w:left="0" w:firstLine="360"/>
        <w:jc w:val="both"/>
      </w:pPr>
      <w:r>
        <w:lastRenderedPageBreak/>
        <w:t xml:space="preserve">о предоставлении компенсаций работнику, занятому на работах с вредными и тяжелыми условиями труда; </w:t>
      </w:r>
    </w:p>
    <w:p w:rsidR="009D1C4E" w:rsidRDefault="009D1C4E" w:rsidP="009D1C4E">
      <w:pPr>
        <w:numPr>
          <w:ilvl w:val="0"/>
          <w:numId w:val="16"/>
        </w:numPr>
        <w:tabs>
          <w:tab w:val="clear" w:pos="720"/>
          <w:tab w:val="num" w:pos="0"/>
        </w:tabs>
        <w:ind w:left="0" w:firstLine="360"/>
        <w:jc w:val="both"/>
      </w:pPr>
      <w:r>
        <w:t>о материальной ответственности работника и взыскании с виновного работника суммы причиненного ущерба;</w:t>
      </w:r>
    </w:p>
    <w:p w:rsidR="009D1C4E" w:rsidRDefault="009D1C4E" w:rsidP="009D1C4E">
      <w:pPr>
        <w:numPr>
          <w:ilvl w:val="0"/>
          <w:numId w:val="16"/>
        </w:numPr>
        <w:tabs>
          <w:tab w:val="clear" w:pos="720"/>
          <w:tab w:val="num" w:pos="0"/>
        </w:tabs>
        <w:ind w:left="0" w:firstLine="360"/>
        <w:jc w:val="both"/>
      </w:pPr>
      <w:r>
        <w:t xml:space="preserve">об обеспечении работника средствами индивидуальной защиты; </w:t>
      </w:r>
    </w:p>
    <w:p w:rsidR="009D1C4E" w:rsidRDefault="009D1C4E" w:rsidP="009D1C4E">
      <w:pPr>
        <w:numPr>
          <w:ilvl w:val="0"/>
          <w:numId w:val="16"/>
        </w:numPr>
        <w:tabs>
          <w:tab w:val="clear" w:pos="720"/>
          <w:tab w:val="num" w:pos="0"/>
        </w:tabs>
        <w:ind w:left="0" w:firstLine="360"/>
        <w:jc w:val="both"/>
      </w:pPr>
      <w:r>
        <w:t>о нарушении прав работника на получение отпуска;</w:t>
      </w:r>
    </w:p>
    <w:p w:rsidR="009D1C4E" w:rsidRDefault="009D1C4E" w:rsidP="009D1C4E">
      <w:pPr>
        <w:numPr>
          <w:ilvl w:val="0"/>
          <w:numId w:val="16"/>
        </w:numPr>
        <w:tabs>
          <w:tab w:val="clear" w:pos="720"/>
          <w:tab w:val="num" w:pos="0"/>
        </w:tabs>
        <w:ind w:left="0" w:firstLine="360"/>
        <w:jc w:val="both"/>
      </w:pPr>
      <w:r>
        <w:t>о предоставлении работнику социально-трудовых льгот и гарантий;</w:t>
      </w:r>
    </w:p>
    <w:p w:rsidR="009D1C4E" w:rsidRDefault="009D1C4E" w:rsidP="009D1C4E">
      <w:pPr>
        <w:numPr>
          <w:ilvl w:val="0"/>
          <w:numId w:val="16"/>
        </w:numPr>
        <w:tabs>
          <w:tab w:val="clear" w:pos="720"/>
          <w:tab w:val="num" w:pos="0"/>
        </w:tabs>
        <w:ind w:left="0" w:firstLine="360"/>
        <w:jc w:val="both"/>
      </w:pPr>
      <w:r>
        <w:t>об исчислении трудового стажа, необходимого для предоставления очередных и дополнительных отпусков;</w:t>
      </w:r>
    </w:p>
    <w:p w:rsidR="009D1C4E" w:rsidRDefault="009D1C4E" w:rsidP="009D1C4E">
      <w:pPr>
        <w:numPr>
          <w:ilvl w:val="0"/>
          <w:numId w:val="16"/>
        </w:numPr>
        <w:tabs>
          <w:tab w:val="clear" w:pos="720"/>
          <w:tab w:val="num" w:pos="0"/>
        </w:tabs>
        <w:ind w:left="0" w:firstLine="360"/>
        <w:jc w:val="both"/>
      </w:pPr>
      <w:r>
        <w:t xml:space="preserve">другие индивидуальные трудовые споры, возникающие в организации, за исключением споров по вопросам, разрешение которых Федеральными законами отнесено к исключительной компетенции суда или иных органов. </w:t>
      </w:r>
    </w:p>
    <w:p w:rsidR="009D1C4E" w:rsidRDefault="009D1C4E" w:rsidP="009D1C4E">
      <w:pPr>
        <w:numPr>
          <w:ilvl w:val="1"/>
          <w:numId w:val="15"/>
        </w:numPr>
        <w:tabs>
          <w:tab w:val="clear" w:pos="1080"/>
          <w:tab w:val="num" w:pos="0"/>
        </w:tabs>
        <w:ind w:left="0" w:firstLine="360"/>
        <w:jc w:val="both"/>
      </w:pPr>
      <w:r>
        <w:t>Индивидуальный трудовой спор рассматривается КТС, если работник самостоятельно или с участием своего представителя не урегулировал разногласия при непосредственных переговорах с работодателем, а также в случае, если работодатель (уполномоченные им лица) уклоняются от их проведения.</w:t>
      </w:r>
    </w:p>
    <w:p w:rsidR="009D1C4E" w:rsidRDefault="009D1C4E" w:rsidP="009D1C4E">
      <w:pPr>
        <w:tabs>
          <w:tab w:val="num" w:pos="0"/>
        </w:tabs>
        <w:ind w:left="720"/>
        <w:jc w:val="both"/>
      </w:pPr>
    </w:p>
    <w:p w:rsidR="009D1C4E" w:rsidRDefault="009D1C4E" w:rsidP="009D1C4E">
      <w:pPr>
        <w:keepNext/>
        <w:numPr>
          <w:ilvl w:val="0"/>
          <w:numId w:val="15"/>
        </w:numPr>
        <w:tabs>
          <w:tab w:val="clear" w:pos="1080"/>
          <w:tab w:val="num" w:pos="0"/>
        </w:tabs>
        <w:ind w:left="0" w:firstLine="0"/>
        <w:jc w:val="both"/>
        <w:outlineLvl w:val="0"/>
        <w:rPr>
          <w:b/>
          <w:bCs/>
          <w:kern w:val="32"/>
        </w:rPr>
      </w:pPr>
      <w:r>
        <w:rPr>
          <w:b/>
          <w:bCs/>
          <w:kern w:val="32"/>
        </w:rPr>
        <w:t>Состав и порядок образования КТС</w:t>
      </w:r>
    </w:p>
    <w:p w:rsidR="009D1C4E" w:rsidRDefault="009D1C4E" w:rsidP="009D1C4E">
      <w:pPr>
        <w:numPr>
          <w:ilvl w:val="1"/>
          <w:numId w:val="17"/>
        </w:numPr>
        <w:tabs>
          <w:tab w:val="clear" w:pos="1080"/>
          <w:tab w:val="num" w:pos="0"/>
        </w:tabs>
        <w:ind w:left="0"/>
        <w:jc w:val="both"/>
        <w:rPr>
          <w:i/>
          <w:iCs/>
        </w:rPr>
      </w:pPr>
      <w:r>
        <w:t xml:space="preserve"> КТС состоит из равного числа представителей работников и работодателя Состав КТС определяется в установленном настоящим Положением порядке</w:t>
      </w:r>
      <w:r>
        <w:rPr>
          <w:i/>
          <w:iCs/>
        </w:rPr>
        <w:t>.</w:t>
      </w:r>
    </w:p>
    <w:p w:rsidR="009D1C4E" w:rsidRDefault="009D1C4E" w:rsidP="009D1C4E">
      <w:pPr>
        <w:numPr>
          <w:ilvl w:val="1"/>
          <w:numId w:val="17"/>
        </w:numPr>
        <w:tabs>
          <w:tab w:val="clear" w:pos="1080"/>
          <w:tab w:val="num" w:pos="0"/>
        </w:tabs>
        <w:ind w:left="0"/>
        <w:jc w:val="both"/>
        <w:rPr>
          <w:i/>
          <w:iCs/>
        </w:rPr>
      </w:pPr>
      <w:r>
        <w:t>Представители работников в КТС избираются общим собранием работников образовательного учреждения. Голосование проводится открыто, большинством голосов.</w:t>
      </w:r>
    </w:p>
    <w:p w:rsidR="009D1C4E" w:rsidRDefault="009D1C4E" w:rsidP="009D1C4E">
      <w:pPr>
        <w:numPr>
          <w:ilvl w:val="1"/>
          <w:numId w:val="17"/>
        </w:numPr>
        <w:tabs>
          <w:tab w:val="clear" w:pos="1080"/>
          <w:tab w:val="num" w:pos="0"/>
        </w:tabs>
        <w:ind w:left="0"/>
        <w:jc w:val="both"/>
        <w:rPr>
          <w:i/>
          <w:iCs/>
        </w:rPr>
      </w:pPr>
      <w:r>
        <w:t>Представители работодателя назначаются распоряжением (приказом) руководителя образовательного учреждения.</w:t>
      </w:r>
    </w:p>
    <w:p w:rsidR="009D1C4E" w:rsidRDefault="009D1C4E" w:rsidP="009D1C4E">
      <w:pPr>
        <w:numPr>
          <w:ilvl w:val="1"/>
          <w:numId w:val="17"/>
        </w:numPr>
        <w:tabs>
          <w:tab w:val="clear" w:pos="1080"/>
          <w:tab w:val="num" w:pos="0"/>
        </w:tabs>
        <w:ind w:left="0"/>
        <w:jc w:val="both"/>
        <w:rPr>
          <w:i/>
          <w:iCs/>
        </w:rPr>
      </w:pPr>
      <w:r>
        <w:t xml:space="preserve">КТС избирает из своего состава председателя и секретаря. </w:t>
      </w:r>
    </w:p>
    <w:p w:rsidR="009D1C4E" w:rsidRDefault="009D1C4E" w:rsidP="009D1C4E">
      <w:pPr>
        <w:numPr>
          <w:ilvl w:val="1"/>
          <w:numId w:val="17"/>
        </w:numPr>
        <w:tabs>
          <w:tab w:val="clear" w:pos="1080"/>
          <w:tab w:val="num" w:pos="0"/>
        </w:tabs>
        <w:ind w:left="0"/>
        <w:jc w:val="both"/>
        <w:rPr>
          <w:i/>
          <w:iCs/>
        </w:rPr>
      </w:pPr>
      <w:r>
        <w:t>В случае выбытия одного или нескольких членов КТС, новые члены избираются на оставшийся срок в соответствии с установленным настоящим Положением порядком.</w:t>
      </w:r>
    </w:p>
    <w:p w:rsidR="009D1C4E" w:rsidRDefault="009D1C4E" w:rsidP="009D1C4E">
      <w:pPr>
        <w:numPr>
          <w:ilvl w:val="1"/>
          <w:numId w:val="17"/>
        </w:numPr>
        <w:tabs>
          <w:tab w:val="clear" w:pos="1080"/>
          <w:tab w:val="num" w:pos="0"/>
        </w:tabs>
        <w:ind w:left="0"/>
        <w:jc w:val="both"/>
        <w:rPr>
          <w:i/>
          <w:iCs/>
        </w:rPr>
      </w:pPr>
      <w:r>
        <w:t>Все возможные споры, связанные с образованием и деятельностью КТС, возникающие между работниками и работодателем, разрешаются в соответствии с нормами действующего законодательства.</w:t>
      </w:r>
    </w:p>
    <w:p w:rsidR="009D1C4E" w:rsidRDefault="009D1C4E" w:rsidP="009D1C4E">
      <w:pPr>
        <w:tabs>
          <w:tab w:val="num" w:pos="0"/>
        </w:tabs>
        <w:jc w:val="both"/>
        <w:rPr>
          <w:i/>
          <w:iCs/>
        </w:rPr>
      </w:pPr>
    </w:p>
    <w:p w:rsidR="009D1C4E" w:rsidRDefault="009D1C4E" w:rsidP="009D1C4E">
      <w:pPr>
        <w:keepNext/>
        <w:numPr>
          <w:ilvl w:val="0"/>
          <w:numId w:val="15"/>
        </w:numPr>
        <w:tabs>
          <w:tab w:val="clear" w:pos="1080"/>
          <w:tab w:val="num" w:pos="0"/>
        </w:tabs>
        <w:ind w:left="0"/>
        <w:jc w:val="both"/>
        <w:outlineLvl w:val="0"/>
        <w:rPr>
          <w:b/>
          <w:bCs/>
          <w:kern w:val="32"/>
        </w:rPr>
      </w:pPr>
      <w:r>
        <w:rPr>
          <w:b/>
          <w:bCs/>
          <w:kern w:val="32"/>
        </w:rPr>
        <w:t>Права и обязанности членов КТС</w:t>
      </w:r>
    </w:p>
    <w:p w:rsidR="009D1C4E" w:rsidRDefault="009D1C4E" w:rsidP="009D1C4E">
      <w:pPr>
        <w:numPr>
          <w:ilvl w:val="1"/>
          <w:numId w:val="18"/>
        </w:numPr>
        <w:tabs>
          <w:tab w:val="clear" w:pos="720"/>
          <w:tab w:val="num" w:pos="0"/>
        </w:tabs>
        <w:ind w:left="0"/>
        <w:jc w:val="both"/>
      </w:pPr>
      <w:r>
        <w:t>Члены КТС при рассмотрении споров и работе в КТС имеют право:</w:t>
      </w:r>
    </w:p>
    <w:p w:rsidR="009D1C4E" w:rsidRDefault="009D1C4E" w:rsidP="009D1C4E">
      <w:pPr>
        <w:numPr>
          <w:ilvl w:val="0"/>
          <w:numId w:val="19"/>
        </w:numPr>
        <w:tabs>
          <w:tab w:val="clear" w:pos="720"/>
          <w:tab w:val="num" w:pos="0"/>
        </w:tabs>
        <w:ind w:left="0"/>
        <w:jc w:val="both"/>
      </w:pPr>
      <w:r>
        <w:t xml:space="preserve">запрашивать и знакомиться с материалами, имеющимися и представляемыми в КТС, принимать по ним решения; </w:t>
      </w:r>
    </w:p>
    <w:p w:rsidR="009D1C4E" w:rsidRDefault="009D1C4E" w:rsidP="009D1C4E">
      <w:pPr>
        <w:numPr>
          <w:ilvl w:val="0"/>
          <w:numId w:val="19"/>
        </w:numPr>
        <w:tabs>
          <w:tab w:val="clear" w:pos="720"/>
          <w:tab w:val="num" w:pos="0"/>
        </w:tabs>
        <w:ind w:left="0"/>
        <w:jc w:val="both"/>
      </w:pPr>
      <w:r>
        <w:t>участвовать в исследовании доказательств;</w:t>
      </w:r>
    </w:p>
    <w:p w:rsidR="009D1C4E" w:rsidRDefault="009D1C4E" w:rsidP="009D1C4E">
      <w:pPr>
        <w:numPr>
          <w:ilvl w:val="0"/>
          <w:numId w:val="19"/>
        </w:numPr>
        <w:tabs>
          <w:tab w:val="clear" w:pos="720"/>
          <w:tab w:val="num" w:pos="0"/>
        </w:tabs>
        <w:ind w:left="0"/>
        <w:jc w:val="both"/>
      </w:pPr>
      <w:r>
        <w:t>задавать вопросы и делать запросы лицам, участвующим в рассмотрении спора в КТС.</w:t>
      </w:r>
    </w:p>
    <w:p w:rsidR="009D1C4E" w:rsidRDefault="009D1C4E" w:rsidP="009D1C4E">
      <w:pPr>
        <w:numPr>
          <w:ilvl w:val="1"/>
          <w:numId w:val="18"/>
        </w:numPr>
        <w:tabs>
          <w:tab w:val="clear" w:pos="720"/>
          <w:tab w:val="num" w:pos="0"/>
        </w:tabs>
        <w:ind w:left="0"/>
        <w:jc w:val="both"/>
      </w:pPr>
      <w:r>
        <w:t>Член КТС не имеет права участвовать в рассмотрении трудового спора в КТС в качестве представителя одной из спорящих сторон (работодателя или работника).</w:t>
      </w:r>
    </w:p>
    <w:p w:rsidR="009D1C4E" w:rsidRDefault="009D1C4E" w:rsidP="009D1C4E">
      <w:pPr>
        <w:numPr>
          <w:ilvl w:val="1"/>
          <w:numId w:val="18"/>
        </w:numPr>
        <w:tabs>
          <w:tab w:val="clear" w:pos="720"/>
          <w:tab w:val="num" w:pos="0"/>
        </w:tabs>
        <w:ind w:left="0"/>
        <w:jc w:val="both"/>
      </w:pPr>
      <w:r>
        <w:t>Председатель КТС организует ее работу и руководит ею, ведет заседание КТС. На него возлагается подготовка и созыв очередного заседания КТС, вызов (при необходимости) свидетелей, экспертов и иных лиц, которые могут способствовать правильному разрешению возникшего спора.</w:t>
      </w:r>
    </w:p>
    <w:p w:rsidR="009D1C4E" w:rsidRDefault="009D1C4E" w:rsidP="009D1C4E">
      <w:pPr>
        <w:numPr>
          <w:ilvl w:val="1"/>
          <w:numId w:val="18"/>
        </w:numPr>
        <w:tabs>
          <w:tab w:val="clear" w:pos="720"/>
          <w:tab w:val="num" w:pos="0"/>
        </w:tabs>
        <w:ind w:left="0"/>
        <w:jc w:val="both"/>
      </w:pPr>
      <w:r>
        <w:t xml:space="preserve">Прием, регистрация заявлений в соответствующем журнале.   Ведение протоколов заседаний и оформление решений КТС входит в обязанности секретаря КТС. </w:t>
      </w:r>
    </w:p>
    <w:p w:rsidR="009D1C4E" w:rsidRDefault="009D1C4E" w:rsidP="009D1C4E">
      <w:pPr>
        <w:numPr>
          <w:ilvl w:val="1"/>
          <w:numId w:val="18"/>
        </w:numPr>
        <w:tabs>
          <w:tab w:val="num" w:pos="0"/>
          <w:tab w:val="left" w:pos="567"/>
        </w:tabs>
        <w:ind w:left="0" w:firstLine="0"/>
        <w:jc w:val="both"/>
      </w:pPr>
      <w:r>
        <w:t xml:space="preserve">Заседания КТС могут проводиться как в рабочее, так и во внерабочее время в зависимости от достигнутого между работодателем и работниками соглашения. </w:t>
      </w:r>
    </w:p>
    <w:p w:rsidR="009D1C4E" w:rsidRDefault="009D1C4E" w:rsidP="009D1C4E">
      <w:pPr>
        <w:tabs>
          <w:tab w:val="num" w:pos="0"/>
          <w:tab w:val="left" w:pos="567"/>
        </w:tabs>
        <w:jc w:val="both"/>
      </w:pPr>
    </w:p>
    <w:p w:rsidR="009D1C4E" w:rsidRDefault="009D1C4E" w:rsidP="009D1C4E">
      <w:pPr>
        <w:keepNext/>
        <w:numPr>
          <w:ilvl w:val="0"/>
          <w:numId w:val="15"/>
        </w:numPr>
        <w:tabs>
          <w:tab w:val="clear" w:pos="1080"/>
          <w:tab w:val="num" w:pos="0"/>
          <w:tab w:val="left" w:pos="567"/>
        </w:tabs>
        <w:ind w:left="0" w:firstLine="0"/>
        <w:jc w:val="both"/>
        <w:outlineLvl w:val="0"/>
        <w:rPr>
          <w:b/>
          <w:bCs/>
          <w:kern w:val="32"/>
        </w:rPr>
      </w:pPr>
      <w:r>
        <w:rPr>
          <w:b/>
          <w:bCs/>
          <w:kern w:val="32"/>
        </w:rPr>
        <w:t>Порядок обращения в КТС</w:t>
      </w:r>
    </w:p>
    <w:p w:rsidR="009D1C4E" w:rsidRDefault="009D1C4E" w:rsidP="009D1C4E">
      <w:pPr>
        <w:numPr>
          <w:ilvl w:val="1"/>
          <w:numId w:val="20"/>
        </w:numPr>
        <w:tabs>
          <w:tab w:val="clear" w:pos="1080"/>
          <w:tab w:val="num" w:pos="0"/>
          <w:tab w:val="left" w:pos="567"/>
          <w:tab w:val="num" w:pos="720"/>
        </w:tabs>
        <w:ind w:left="0" w:firstLine="0"/>
        <w:jc w:val="both"/>
      </w:pPr>
      <w:r>
        <w:t>Работник имеет право обратиться в КТС в трехмесячный срок с того дня, когда он узнал или должен был узнать о нарушении своего права.</w:t>
      </w:r>
    </w:p>
    <w:p w:rsidR="009D1C4E" w:rsidRDefault="009D1C4E" w:rsidP="009D1C4E">
      <w:pPr>
        <w:numPr>
          <w:ilvl w:val="1"/>
          <w:numId w:val="20"/>
        </w:numPr>
        <w:tabs>
          <w:tab w:val="clear" w:pos="1080"/>
          <w:tab w:val="num" w:pos="0"/>
          <w:tab w:val="left" w:pos="567"/>
          <w:tab w:val="num" w:pos="720"/>
        </w:tabs>
        <w:ind w:left="0" w:firstLine="0"/>
        <w:jc w:val="both"/>
      </w:pPr>
      <w:r>
        <w:lastRenderedPageBreak/>
        <w:t>Обращение работника в КТС составляется в форме письменного заявления, которое должно содержать:</w:t>
      </w:r>
    </w:p>
    <w:p w:rsidR="009D1C4E" w:rsidRDefault="009D1C4E" w:rsidP="009D1C4E">
      <w:pPr>
        <w:numPr>
          <w:ilvl w:val="0"/>
          <w:numId w:val="21"/>
        </w:numPr>
        <w:tabs>
          <w:tab w:val="num" w:pos="0"/>
        </w:tabs>
        <w:jc w:val="both"/>
      </w:pPr>
      <w:r>
        <w:t>наименование организации и его структурного подразделения;</w:t>
      </w:r>
    </w:p>
    <w:p w:rsidR="009D1C4E" w:rsidRDefault="009D1C4E" w:rsidP="009D1C4E">
      <w:pPr>
        <w:numPr>
          <w:ilvl w:val="0"/>
          <w:numId w:val="21"/>
        </w:numPr>
        <w:tabs>
          <w:tab w:val="num" w:pos="0"/>
        </w:tabs>
        <w:jc w:val="both"/>
      </w:pPr>
      <w:r>
        <w:t>фамилию, имя, отчество, должность (профессию) по месту основной работы, почтовый адрес места жительства заявителя;</w:t>
      </w:r>
    </w:p>
    <w:p w:rsidR="009D1C4E" w:rsidRDefault="009D1C4E" w:rsidP="009D1C4E">
      <w:pPr>
        <w:numPr>
          <w:ilvl w:val="0"/>
          <w:numId w:val="21"/>
        </w:numPr>
        <w:tabs>
          <w:tab w:val="num" w:pos="0"/>
        </w:tabs>
        <w:jc w:val="both"/>
      </w:pPr>
      <w:r>
        <w:t>существо спорного вопроса и требования заявителя;</w:t>
      </w:r>
    </w:p>
    <w:p w:rsidR="009D1C4E" w:rsidRDefault="009D1C4E" w:rsidP="009D1C4E">
      <w:pPr>
        <w:numPr>
          <w:ilvl w:val="0"/>
          <w:numId w:val="21"/>
        </w:numPr>
        <w:tabs>
          <w:tab w:val="num" w:pos="0"/>
        </w:tabs>
        <w:jc w:val="both"/>
      </w:pPr>
      <w:r>
        <w:t>обстоятельства и доказательства, на которые заявитель ссылается;</w:t>
      </w:r>
    </w:p>
    <w:p w:rsidR="009D1C4E" w:rsidRDefault="009D1C4E" w:rsidP="009D1C4E">
      <w:pPr>
        <w:numPr>
          <w:ilvl w:val="0"/>
          <w:numId w:val="21"/>
        </w:numPr>
        <w:tabs>
          <w:tab w:val="num" w:pos="0"/>
        </w:tabs>
        <w:jc w:val="both"/>
      </w:pPr>
      <w:r>
        <w:t>перечень прилагаемых к заявлению документов;</w:t>
      </w:r>
    </w:p>
    <w:p w:rsidR="009D1C4E" w:rsidRDefault="009D1C4E" w:rsidP="009D1C4E">
      <w:pPr>
        <w:numPr>
          <w:ilvl w:val="0"/>
          <w:numId w:val="21"/>
        </w:numPr>
        <w:tabs>
          <w:tab w:val="num" w:pos="0"/>
        </w:tabs>
        <w:jc w:val="both"/>
      </w:pPr>
      <w:r>
        <w:t>личную подпись заявителя и дату составления заявления.</w:t>
      </w:r>
    </w:p>
    <w:p w:rsidR="009D1C4E" w:rsidRDefault="009D1C4E" w:rsidP="009D1C4E">
      <w:pPr>
        <w:numPr>
          <w:ilvl w:val="1"/>
          <w:numId w:val="20"/>
        </w:numPr>
        <w:tabs>
          <w:tab w:val="clear" w:pos="1080"/>
          <w:tab w:val="num" w:pos="0"/>
        </w:tabs>
        <w:ind w:left="0" w:firstLine="0"/>
        <w:jc w:val="both"/>
      </w:pPr>
      <w:r>
        <w:t>Любое заявление, даже если оно подано позже трехмесячного периода, должно быть принято и зарегистрировано в КТС. В случае пропуска по уважительным причинам установленного срока подачи заявления КТС может его восстановить и разрешить спор по существу. При этом КТС рассматривает вопрос о том, являются ли уважительными причины, по которым пропущен срок, в присутствии самого заявителя.</w:t>
      </w:r>
    </w:p>
    <w:p w:rsidR="009D1C4E" w:rsidRDefault="009D1C4E" w:rsidP="009D1C4E">
      <w:pPr>
        <w:tabs>
          <w:tab w:val="num" w:pos="0"/>
        </w:tabs>
        <w:jc w:val="both"/>
      </w:pPr>
    </w:p>
    <w:p w:rsidR="009D1C4E" w:rsidRDefault="009D1C4E" w:rsidP="009D1C4E">
      <w:pPr>
        <w:keepNext/>
        <w:numPr>
          <w:ilvl w:val="0"/>
          <w:numId w:val="15"/>
        </w:numPr>
        <w:tabs>
          <w:tab w:val="clear" w:pos="1080"/>
          <w:tab w:val="num" w:pos="0"/>
        </w:tabs>
        <w:ind w:left="0" w:firstLine="0"/>
        <w:jc w:val="both"/>
        <w:outlineLvl w:val="0"/>
        <w:rPr>
          <w:b/>
          <w:bCs/>
          <w:kern w:val="32"/>
        </w:rPr>
      </w:pPr>
      <w:r>
        <w:rPr>
          <w:b/>
          <w:bCs/>
          <w:kern w:val="32"/>
        </w:rPr>
        <w:t>Порядок рассмотрения трудового спора</w:t>
      </w:r>
    </w:p>
    <w:p w:rsidR="009D1C4E" w:rsidRDefault="009D1C4E" w:rsidP="009D1C4E">
      <w:pPr>
        <w:numPr>
          <w:ilvl w:val="1"/>
          <w:numId w:val="22"/>
        </w:numPr>
        <w:tabs>
          <w:tab w:val="clear" w:pos="1080"/>
          <w:tab w:val="num" w:pos="0"/>
        </w:tabs>
        <w:ind w:left="0" w:firstLine="0"/>
        <w:jc w:val="both"/>
      </w:pPr>
      <w:r>
        <w:t>КТС обязана рассмотреть индивидуальный трудовой спор в течение десяти календарных дней со дня подачи работником заявления.</w:t>
      </w:r>
    </w:p>
    <w:p w:rsidR="009D1C4E" w:rsidRDefault="009D1C4E" w:rsidP="009D1C4E">
      <w:pPr>
        <w:numPr>
          <w:ilvl w:val="1"/>
          <w:numId w:val="22"/>
        </w:numPr>
        <w:tabs>
          <w:tab w:val="clear" w:pos="1080"/>
          <w:tab w:val="num" w:pos="0"/>
        </w:tabs>
        <w:ind w:left="0" w:firstLine="0"/>
        <w:jc w:val="both"/>
      </w:pPr>
      <w:r>
        <w:t>В период, предшествующий рассмотрению спора, председатель КТС организует сбор всех необходимых документов, вызов на заседание свидетелей, специалистов, представителя профсоюзной организации. Вызов специалистов на заседание может проводиться как по инициативе КТС, так и по ходатайству сторон.</w:t>
      </w:r>
    </w:p>
    <w:p w:rsidR="009D1C4E" w:rsidRDefault="009D1C4E" w:rsidP="009D1C4E">
      <w:pPr>
        <w:numPr>
          <w:ilvl w:val="1"/>
          <w:numId w:val="22"/>
        </w:numPr>
        <w:tabs>
          <w:tab w:val="clear" w:pos="1080"/>
          <w:tab w:val="num" w:pos="0"/>
        </w:tabs>
        <w:ind w:left="0" w:firstLine="0"/>
        <w:jc w:val="both"/>
      </w:pPr>
      <w:r>
        <w:t xml:space="preserve">КТС заблаговременно извещает работника, работодателя, приглашаемых свидетелей и специалистов о времени рассмотрения поступившего заявления. </w:t>
      </w:r>
    </w:p>
    <w:p w:rsidR="009D1C4E" w:rsidRDefault="009D1C4E" w:rsidP="009D1C4E">
      <w:pPr>
        <w:numPr>
          <w:ilvl w:val="1"/>
          <w:numId w:val="22"/>
        </w:numPr>
        <w:tabs>
          <w:tab w:val="clear" w:pos="1080"/>
          <w:tab w:val="num" w:pos="0"/>
        </w:tabs>
        <w:ind w:left="0" w:firstLine="0"/>
        <w:jc w:val="both"/>
      </w:pPr>
      <w:r>
        <w:t>Заседание КТС считается правомочным, если на нем присутствует не менее половины членов, представляющих работников, и не менее половины членов, представляющих работодателя.</w:t>
      </w:r>
    </w:p>
    <w:p w:rsidR="009D1C4E" w:rsidRDefault="009D1C4E" w:rsidP="009D1C4E">
      <w:pPr>
        <w:numPr>
          <w:ilvl w:val="1"/>
          <w:numId w:val="22"/>
        </w:numPr>
        <w:tabs>
          <w:tab w:val="clear" w:pos="1080"/>
          <w:tab w:val="num" w:pos="0"/>
        </w:tabs>
        <w:ind w:left="0" w:firstLine="0"/>
        <w:jc w:val="both"/>
      </w:pPr>
      <w:r>
        <w:t>Присутствие на заседании КТС подавшего заявление работника (его представителя) обязательно. Рассмотрение спора в отсутствие работника (его представителя) допускается при наличии его письменного заявления.</w:t>
      </w:r>
    </w:p>
    <w:p w:rsidR="009D1C4E" w:rsidRDefault="009D1C4E" w:rsidP="009D1C4E">
      <w:pPr>
        <w:numPr>
          <w:ilvl w:val="1"/>
          <w:numId w:val="22"/>
        </w:numPr>
        <w:tabs>
          <w:tab w:val="clear" w:pos="1080"/>
          <w:tab w:val="num" w:pos="0"/>
        </w:tabs>
        <w:ind w:left="0" w:firstLine="0"/>
        <w:jc w:val="both"/>
      </w:pPr>
      <w:r>
        <w:t>При неявке работника (его представителя) на заседание КТС рассмотрение заявления откладывается на новый срок. При вторичной неявке работника (его представителя) без уважительных причин КТС может вынести решение о снятии данного заявления с рассмотрения, что не лишает работника права подать заявление повторно (при условии соблюдения установленных для подачи в КТС сроков).</w:t>
      </w:r>
    </w:p>
    <w:p w:rsidR="009D1C4E" w:rsidRDefault="009D1C4E" w:rsidP="009D1C4E">
      <w:pPr>
        <w:numPr>
          <w:ilvl w:val="1"/>
          <w:numId w:val="22"/>
        </w:numPr>
        <w:tabs>
          <w:tab w:val="clear" w:pos="1080"/>
          <w:tab w:val="num" w:pos="0"/>
          <w:tab w:val="num" w:pos="142"/>
        </w:tabs>
        <w:ind w:left="0" w:firstLine="0"/>
        <w:jc w:val="both"/>
      </w:pPr>
      <w:r>
        <w:t xml:space="preserve">При неявке работодателя или его представителя на заседание, КТС рассматривает спор без их участия. </w:t>
      </w:r>
    </w:p>
    <w:p w:rsidR="009D1C4E" w:rsidRDefault="009D1C4E" w:rsidP="009D1C4E">
      <w:pPr>
        <w:numPr>
          <w:ilvl w:val="1"/>
          <w:numId w:val="22"/>
        </w:numPr>
        <w:tabs>
          <w:tab w:val="clear" w:pos="1080"/>
          <w:tab w:val="num" w:pos="0"/>
          <w:tab w:val="num" w:pos="142"/>
        </w:tabs>
        <w:ind w:left="0" w:firstLine="0"/>
        <w:jc w:val="both"/>
      </w:pPr>
      <w:r>
        <w:t>По требованию КТС руководитель организации обязан в установленный срок представлять ей необходимые документы и расчеты.</w:t>
      </w:r>
    </w:p>
    <w:p w:rsidR="009D1C4E" w:rsidRDefault="009D1C4E" w:rsidP="009D1C4E">
      <w:pPr>
        <w:numPr>
          <w:ilvl w:val="1"/>
          <w:numId w:val="22"/>
        </w:numPr>
        <w:tabs>
          <w:tab w:val="clear" w:pos="1080"/>
          <w:tab w:val="num" w:pos="0"/>
          <w:tab w:val="num" w:pos="142"/>
        </w:tabs>
        <w:ind w:left="0" w:firstLine="0"/>
        <w:jc w:val="both"/>
      </w:pPr>
      <w:r>
        <w:t>На заседании КТС ведется протокол, который подписывается председателем и заверяется печатью КТС.</w:t>
      </w:r>
    </w:p>
    <w:p w:rsidR="009D1C4E" w:rsidRDefault="009D1C4E" w:rsidP="009D1C4E">
      <w:pPr>
        <w:numPr>
          <w:ilvl w:val="1"/>
          <w:numId w:val="22"/>
        </w:numPr>
        <w:tabs>
          <w:tab w:val="clear" w:pos="1080"/>
          <w:tab w:val="num" w:pos="0"/>
          <w:tab w:val="num" w:pos="142"/>
        </w:tabs>
        <w:ind w:left="0" w:firstLine="0"/>
        <w:jc w:val="both"/>
      </w:pPr>
      <w:r>
        <w:t>Заявление работника может быть снято с рассмотрения, если до принятия решения КТС разногласия между работником и работодателем были урегулированы либо работник отказывается от рассмотрения заявления на заседании КТС. При этом снятие заявления с рассмотрения оформляется протоколом, который подписывается председателем КТС, работником и заверяется печатью КТС.</w:t>
      </w:r>
    </w:p>
    <w:p w:rsidR="009D1C4E" w:rsidRDefault="009D1C4E" w:rsidP="009D1C4E">
      <w:pPr>
        <w:tabs>
          <w:tab w:val="num" w:pos="0"/>
          <w:tab w:val="num" w:pos="142"/>
        </w:tabs>
        <w:jc w:val="both"/>
      </w:pPr>
    </w:p>
    <w:p w:rsidR="009D1C4E" w:rsidRDefault="009D1C4E" w:rsidP="009D1C4E">
      <w:pPr>
        <w:keepNext/>
        <w:numPr>
          <w:ilvl w:val="0"/>
          <w:numId w:val="15"/>
        </w:numPr>
        <w:tabs>
          <w:tab w:val="clear" w:pos="1080"/>
          <w:tab w:val="num" w:pos="0"/>
          <w:tab w:val="num" w:pos="142"/>
        </w:tabs>
        <w:ind w:left="0" w:firstLine="0"/>
        <w:jc w:val="both"/>
        <w:outlineLvl w:val="0"/>
        <w:rPr>
          <w:b/>
          <w:bCs/>
          <w:kern w:val="32"/>
        </w:rPr>
      </w:pPr>
      <w:r>
        <w:rPr>
          <w:b/>
          <w:bCs/>
          <w:kern w:val="32"/>
        </w:rPr>
        <w:t>Решение КТС</w:t>
      </w:r>
    </w:p>
    <w:p w:rsidR="009D1C4E" w:rsidRDefault="009D1C4E" w:rsidP="009D1C4E">
      <w:pPr>
        <w:numPr>
          <w:ilvl w:val="1"/>
          <w:numId w:val="23"/>
        </w:numPr>
        <w:tabs>
          <w:tab w:val="clear" w:pos="1080"/>
          <w:tab w:val="num" w:pos="0"/>
          <w:tab w:val="num" w:pos="142"/>
        </w:tabs>
        <w:ind w:left="0" w:firstLine="0"/>
        <w:jc w:val="both"/>
      </w:pPr>
      <w:r>
        <w:t>КТС принимает решение тайным голосованием простым большинством голосов присутствующих на заседании членов комиссии. Если член КТС не согласен с принятым решением, он вправе изложить в протоколе свое особое мнение.</w:t>
      </w:r>
    </w:p>
    <w:p w:rsidR="009D1C4E" w:rsidRDefault="009D1C4E" w:rsidP="009D1C4E">
      <w:pPr>
        <w:numPr>
          <w:ilvl w:val="1"/>
          <w:numId w:val="23"/>
        </w:numPr>
        <w:tabs>
          <w:tab w:val="clear" w:pos="1080"/>
          <w:tab w:val="num" w:pos="0"/>
        </w:tabs>
        <w:ind w:left="0" w:firstLine="0"/>
        <w:jc w:val="both"/>
      </w:pPr>
      <w:r>
        <w:lastRenderedPageBreak/>
        <w:t>Решение КТС основывается на нормах действующего законодательства, иных федеральных и краевых нормативных правовых актах, а также локальных нормативных актах, содержащих нормы трудового права, трудовом договоре. В решениях по денежным требованиям указывается точная сумма, причитающаяся работнику. Если при подсчете денежной суммы допущена ошибка, и в результате спор остается неразрешенным, КТС вправе вернуться к рассмотренному спору для уточнения суммы, подлежащей взысканию.</w:t>
      </w:r>
    </w:p>
    <w:p w:rsidR="009D1C4E" w:rsidRDefault="009D1C4E" w:rsidP="009D1C4E">
      <w:pPr>
        <w:numPr>
          <w:ilvl w:val="1"/>
          <w:numId w:val="23"/>
        </w:numPr>
        <w:tabs>
          <w:tab w:val="clear" w:pos="1080"/>
          <w:tab w:val="num" w:pos="0"/>
        </w:tabs>
        <w:ind w:left="0" w:firstLine="0"/>
        <w:jc w:val="both"/>
      </w:pPr>
      <w:r>
        <w:t xml:space="preserve">В решении КТС указываются:  </w:t>
      </w:r>
    </w:p>
    <w:p w:rsidR="009D1C4E" w:rsidRDefault="009D1C4E" w:rsidP="009D1C4E">
      <w:pPr>
        <w:numPr>
          <w:ilvl w:val="0"/>
          <w:numId w:val="24"/>
        </w:numPr>
        <w:tabs>
          <w:tab w:val="num" w:pos="0"/>
        </w:tabs>
        <w:jc w:val="both"/>
      </w:pPr>
      <w:r>
        <w:t>наименование организации (подразделения), фамилия, имя, отчество, должность, профессия или специальность обратившегося в КТС работника;</w:t>
      </w:r>
    </w:p>
    <w:p w:rsidR="009D1C4E" w:rsidRDefault="009D1C4E" w:rsidP="009D1C4E">
      <w:pPr>
        <w:numPr>
          <w:ilvl w:val="0"/>
          <w:numId w:val="24"/>
        </w:numPr>
        <w:tabs>
          <w:tab w:val="num" w:pos="0"/>
        </w:tabs>
        <w:jc w:val="both"/>
      </w:pPr>
      <w:r>
        <w:t>даты обращения в КТС и рассмотрения спора;</w:t>
      </w:r>
    </w:p>
    <w:p w:rsidR="009D1C4E" w:rsidRDefault="009D1C4E" w:rsidP="009D1C4E">
      <w:pPr>
        <w:numPr>
          <w:ilvl w:val="0"/>
          <w:numId w:val="24"/>
        </w:numPr>
        <w:tabs>
          <w:tab w:val="num" w:pos="0"/>
        </w:tabs>
        <w:jc w:val="both"/>
      </w:pPr>
      <w:r>
        <w:t>существо (предмет) спора;</w:t>
      </w:r>
    </w:p>
    <w:p w:rsidR="009D1C4E" w:rsidRDefault="009D1C4E" w:rsidP="009D1C4E">
      <w:pPr>
        <w:numPr>
          <w:ilvl w:val="0"/>
          <w:numId w:val="24"/>
        </w:numPr>
        <w:tabs>
          <w:tab w:val="num" w:pos="0"/>
        </w:tabs>
        <w:jc w:val="both"/>
      </w:pPr>
      <w:r>
        <w:rPr>
          <w:spacing w:val="-4"/>
        </w:rPr>
        <w:t>фамилии, имена, отчества членов КТС и других лиц, присутствовавших на заседании;</w:t>
      </w:r>
    </w:p>
    <w:p w:rsidR="009D1C4E" w:rsidRDefault="009D1C4E" w:rsidP="009D1C4E">
      <w:pPr>
        <w:numPr>
          <w:ilvl w:val="0"/>
          <w:numId w:val="24"/>
        </w:numPr>
        <w:tabs>
          <w:tab w:val="num" w:pos="0"/>
        </w:tabs>
        <w:jc w:val="both"/>
      </w:pPr>
      <w:r>
        <w:t>существо решения и его правовое обоснование (со ссылкой на закон, иной нормативный правовой акт);</w:t>
      </w:r>
    </w:p>
    <w:p w:rsidR="009D1C4E" w:rsidRDefault="009D1C4E" w:rsidP="009D1C4E">
      <w:pPr>
        <w:numPr>
          <w:ilvl w:val="0"/>
          <w:numId w:val="24"/>
        </w:numPr>
        <w:tabs>
          <w:tab w:val="num" w:pos="0"/>
        </w:tabs>
        <w:jc w:val="both"/>
      </w:pPr>
      <w:r>
        <w:t xml:space="preserve">результаты голосования. </w:t>
      </w:r>
    </w:p>
    <w:p w:rsidR="009D1C4E" w:rsidRDefault="009D1C4E" w:rsidP="009D1C4E">
      <w:pPr>
        <w:numPr>
          <w:ilvl w:val="1"/>
          <w:numId w:val="23"/>
        </w:numPr>
        <w:tabs>
          <w:tab w:val="clear" w:pos="1080"/>
          <w:tab w:val="num" w:pos="0"/>
        </w:tabs>
        <w:ind w:left="0" w:firstLine="0"/>
        <w:jc w:val="both"/>
      </w:pPr>
      <w:r>
        <w:t>Заверенные копии решения КТС в трехдневный срок со дня принятия решения вручаются работнику и руководителю образовательного учреждения. О дате получения (вручения) им копий делается отметка (расписка) в журнале.</w:t>
      </w:r>
    </w:p>
    <w:p w:rsidR="009D1C4E" w:rsidRDefault="009D1C4E" w:rsidP="009D1C4E">
      <w:pPr>
        <w:numPr>
          <w:ilvl w:val="1"/>
          <w:numId w:val="23"/>
        </w:numPr>
        <w:tabs>
          <w:tab w:val="clear" w:pos="1080"/>
          <w:tab w:val="num" w:pos="0"/>
        </w:tabs>
        <w:ind w:left="0" w:firstLine="0"/>
        <w:jc w:val="both"/>
      </w:pPr>
      <w:r>
        <w:t>Решение КТС хранится в организации 10 лет (</w:t>
      </w:r>
      <w:r>
        <w:rPr>
          <w:i/>
          <w:iCs/>
        </w:rPr>
        <w:t>сроки хранения определяются КТС)</w:t>
      </w:r>
      <w:r>
        <w:t>.</w:t>
      </w:r>
    </w:p>
    <w:p w:rsidR="009D1C4E" w:rsidRDefault="009D1C4E" w:rsidP="009D1C4E">
      <w:pPr>
        <w:tabs>
          <w:tab w:val="num" w:pos="0"/>
        </w:tabs>
        <w:jc w:val="both"/>
      </w:pPr>
    </w:p>
    <w:p w:rsidR="009D1C4E" w:rsidRDefault="009D1C4E" w:rsidP="009D1C4E">
      <w:pPr>
        <w:keepNext/>
        <w:numPr>
          <w:ilvl w:val="0"/>
          <w:numId w:val="15"/>
        </w:numPr>
        <w:tabs>
          <w:tab w:val="clear" w:pos="1080"/>
          <w:tab w:val="num" w:pos="0"/>
        </w:tabs>
        <w:ind w:left="0" w:firstLine="0"/>
        <w:jc w:val="both"/>
        <w:outlineLvl w:val="0"/>
        <w:rPr>
          <w:b/>
          <w:bCs/>
          <w:kern w:val="32"/>
        </w:rPr>
      </w:pPr>
      <w:r>
        <w:rPr>
          <w:b/>
          <w:bCs/>
          <w:kern w:val="32"/>
        </w:rPr>
        <w:t>Исполнение решения КТС</w:t>
      </w:r>
    </w:p>
    <w:p w:rsidR="009D1C4E" w:rsidRDefault="009D1C4E" w:rsidP="009D1C4E">
      <w:pPr>
        <w:numPr>
          <w:ilvl w:val="1"/>
          <w:numId w:val="25"/>
        </w:numPr>
        <w:tabs>
          <w:tab w:val="clear" w:pos="1080"/>
          <w:tab w:val="num" w:pos="0"/>
        </w:tabs>
        <w:ind w:left="0" w:firstLine="0"/>
        <w:jc w:val="both"/>
      </w:pPr>
      <w:r>
        <w:t>Решение КТС подлежит исполнению в течение трех дней по истечении десяти дней, предусмотренных на обжалование.</w:t>
      </w:r>
    </w:p>
    <w:p w:rsidR="009D1C4E" w:rsidRDefault="009D1C4E" w:rsidP="009D1C4E">
      <w:pPr>
        <w:numPr>
          <w:ilvl w:val="1"/>
          <w:numId w:val="25"/>
        </w:numPr>
        <w:tabs>
          <w:tab w:val="clear" w:pos="1080"/>
          <w:tab w:val="num" w:pos="0"/>
        </w:tabs>
        <w:ind w:left="0" w:firstLine="0"/>
        <w:jc w:val="both"/>
      </w:pPr>
      <w:r>
        <w:t>В случае неисполнения решения комиссии в установленный срок КТС выдает работнику удостоверение, являющееся исполнительным документом (Приложение 4).</w:t>
      </w:r>
    </w:p>
    <w:p w:rsidR="009D1C4E" w:rsidRDefault="009D1C4E" w:rsidP="009D1C4E">
      <w:pPr>
        <w:numPr>
          <w:ilvl w:val="1"/>
          <w:numId w:val="25"/>
        </w:numPr>
        <w:tabs>
          <w:tab w:val="clear" w:pos="1080"/>
          <w:tab w:val="num" w:pos="0"/>
          <w:tab w:val="num" w:pos="720"/>
        </w:tabs>
        <w:ind w:left="720"/>
        <w:jc w:val="both"/>
      </w:pPr>
      <w:r>
        <w:t>В удостоверении указывается:</w:t>
      </w:r>
    </w:p>
    <w:p w:rsidR="009D1C4E" w:rsidRDefault="009D1C4E" w:rsidP="009D1C4E">
      <w:pPr>
        <w:numPr>
          <w:ilvl w:val="0"/>
          <w:numId w:val="26"/>
        </w:numPr>
        <w:tabs>
          <w:tab w:val="num" w:pos="0"/>
        </w:tabs>
        <w:jc w:val="both"/>
      </w:pPr>
      <w:r>
        <w:t>полное наименование КТС;</w:t>
      </w:r>
    </w:p>
    <w:p w:rsidR="009D1C4E" w:rsidRDefault="009D1C4E" w:rsidP="009D1C4E">
      <w:pPr>
        <w:numPr>
          <w:ilvl w:val="0"/>
          <w:numId w:val="26"/>
        </w:numPr>
        <w:tabs>
          <w:tab w:val="num" w:pos="0"/>
        </w:tabs>
        <w:jc w:val="both"/>
      </w:pPr>
      <w:r>
        <w:t>спор, по которому было выдано удостоверение, и его номер;</w:t>
      </w:r>
    </w:p>
    <w:p w:rsidR="009D1C4E" w:rsidRDefault="009D1C4E" w:rsidP="009D1C4E">
      <w:pPr>
        <w:numPr>
          <w:ilvl w:val="0"/>
          <w:numId w:val="26"/>
        </w:numPr>
        <w:tabs>
          <w:tab w:val="num" w:pos="0"/>
        </w:tabs>
        <w:jc w:val="both"/>
      </w:pPr>
      <w:r>
        <w:t>дата принятия решения КТС;</w:t>
      </w:r>
    </w:p>
    <w:p w:rsidR="009D1C4E" w:rsidRDefault="009D1C4E" w:rsidP="009D1C4E">
      <w:pPr>
        <w:numPr>
          <w:ilvl w:val="0"/>
          <w:numId w:val="26"/>
        </w:numPr>
        <w:tabs>
          <w:tab w:val="num" w:pos="0"/>
        </w:tabs>
        <w:jc w:val="both"/>
      </w:pPr>
      <w:r>
        <w:rPr>
          <w:spacing w:val="-2"/>
        </w:rPr>
        <w:t>фамилия, имя, отчество взыскателя-работника, по заявлению которого выносилось решение, его место жительства, дата и место рождения, место работы; наименование и юридический адрес организации-должника (работодателя);</w:t>
      </w:r>
    </w:p>
    <w:p w:rsidR="009D1C4E" w:rsidRDefault="009D1C4E" w:rsidP="009D1C4E">
      <w:pPr>
        <w:numPr>
          <w:ilvl w:val="0"/>
          <w:numId w:val="26"/>
        </w:numPr>
        <w:tabs>
          <w:tab w:val="num" w:pos="0"/>
        </w:tabs>
        <w:jc w:val="both"/>
      </w:pPr>
      <w:r>
        <w:t xml:space="preserve">существо решения по спору; </w:t>
      </w:r>
    </w:p>
    <w:p w:rsidR="009D1C4E" w:rsidRDefault="009D1C4E" w:rsidP="009D1C4E">
      <w:pPr>
        <w:numPr>
          <w:ilvl w:val="0"/>
          <w:numId w:val="26"/>
        </w:numPr>
        <w:tabs>
          <w:tab w:val="num" w:pos="0"/>
        </w:tabs>
        <w:jc w:val="both"/>
      </w:pPr>
      <w:r>
        <w:t>дата вступления в силу решения КТС;</w:t>
      </w:r>
    </w:p>
    <w:p w:rsidR="009D1C4E" w:rsidRDefault="009D1C4E" w:rsidP="009D1C4E">
      <w:pPr>
        <w:numPr>
          <w:ilvl w:val="0"/>
          <w:numId w:val="26"/>
        </w:numPr>
        <w:tabs>
          <w:tab w:val="num" w:pos="0"/>
        </w:tabs>
        <w:jc w:val="both"/>
      </w:pPr>
      <w:r>
        <w:t>дата выдачи удостоверения и срок предъявления его к исполнению.</w:t>
      </w:r>
    </w:p>
    <w:p w:rsidR="009D1C4E" w:rsidRDefault="009D1C4E" w:rsidP="009D1C4E">
      <w:pPr>
        <w:numPr>
          <w:ilvl w:val="1"/>
          <w:numId w:val="25"/>
        </w:numPr>
        <w:tabs>
          <w:tab w:val="clear" w:pos="1080"/>
          <w:tab w:val="num" w:pos="0"/>
        </w:tabs>
        <w:ind w:left="0" w:firstLine="0"/>
        <w:jc w:val="both"/>
      </w:pPr>
      <w:r>
        <w:t>Удостоверение заверяется подписью председателя КТС и печатью образовательного учреждения.</w:t>
      </w:r>
    </w:p>
    <w:p w:rsidR="009D1C4E" w:rsidRDefault="009D1C4E" w:rsidP="009D1C4E">
      <w:pPr>
        <w:numPr>
          <w:ilvl w:val="1"/>
          <w:numId w:val="25"/>
        </w:numPr>
        <w:tabs>
          <w:tab w:val="clear" w:pos="1080"/>
          <w:tab w:val="num" w:pos="0"/>
        </w:tabs>
        <w:ind w:left="0" w:firstLine="0"/>
        <w:jc w:val="both"/>
      </w:pPr>
      <w:r>
        <w:t>Выданное КТС удостоверение должно быть предъявлено работником для принудительного исполнения в службу судебных приставов не позднее трех месяцев со дня получения удостоверения.</w:t>
      </w:r>
    </w:p>
    <w:p w:rsidR="009D1C4E" w:rsidRDefault="009D1C4E" w:rsidP="009D1C4E">
      <w:pPr>
        <w:numPr>
          <w:ilvl w:val="1"/>
          <w:numId w:val="25"/>
        </w:numPr>
        <w:tabs>
          <w:tab w:val="clear" w:pos="1080"/>
          <w:tab w:val="num" w:pos="0"/>
        </w:tabs>
        <w:ind w:left="0" w:firstLine="0"/>
        <w:jc w:val="both"/>
      </w:pPr>
      <w:r>
        <w:t>При потере удостоверения по заявлению работника выдается дубликат. Вопрос о выдаче дубликата рассматривается на заседании КТС в присутствии работника и представителя работодателя.</w:t>
      </w:r>
    </w:p>
    <w:p w:rsidR="009D1C4E" w:rsidRDefault="009D1C4E" w:rsidP="009D1C4E">
      <w:pPr>
        <w:numPr>
          <w:ilvl w:val="1"/>
          <w:numId w:val="25"/>
        </w:numPr>
        <w:tabs>
          <w:tab w:val="clear" w:pos="1080"/>
          <w:tab w:val="num" w:pos="0"/>
        </w:tabs>
        <w:ind w:left="0" w:firstLine="0"/>
        <w:jc w:val="both"/>
      </w:pPr>
      <w:r>
        <w:t>Удостоверение не выдается, если работник или работодатель обратились в установленный (десятидневный со дня вручения копии решения) срок с заявлением о разрешении трудового спора в суд.</w:t>
      </w:r>
    </w:p>
    <w:p w:rsidR="009D1C4E" w:rsidRDefault="009D1C4E" w:rsidP="009D1C4E">
      <w:pPr>
        <w:keepNext/>
        <w:numPr>
          <w:ilvl w:val="0"/>
          <w:numId w:val="15"/>
        </w:numPr>
        <w:tabs>
          <w:tab w:val="clear" w:pos="1080"/>
          <w:tab w:val="num" w:pos="0"/>
        </w:tabs>
        <w:jc w:val="both"/>
        <w:outlineLvl w:val="0"/>
        <w:rPr>
          <w:b/>
          <w:bCs/>
          <w:kern w:val="32"/>
        </w:rPr>
      </w:pPr>
      <w:r>
        <w:rPr>
          <w:b/>
          <w:bCs/>
          <w:kern w:val="32"/>
        </w:rPr>
        <w:t>Обжалование решения</w:t>
      </w:r>
    </w:p>
    <w:p w:rsidR="009D1C4E" w:rsidRDefault="009D1C4E" w:rsidP="009D1C4E">
      <w:pPr>
        <w:numPr>
          <w:ilvl w:val="1"/>
          <w:numId w:val="27"/>
        </w:numPr>
        <w:tabs>
          <w:tab w:val="clear" w:pos="1080"/>
          <w:tab w:val="num" w:pos="0"/>
        </w:tabs>
        <w:ind w:left="0" w:firstLine="0"/>
        <w:jc w:val="both"/>
      </w:pPr>
      <w:r>
        <w:t>В случае если индивидуальный трудовой спор не рассмотрен КТС в десятидневный срок, работник вправе перенести его рассмотрение в суд.</w:t>
      </w:r>
    </w:p>
    <w:p w:rsidR="009D1C4E" w:rsidRPr="007224AE" w:rsidRDefault="009D1C4E" w:rsidP="009D1C4E">
      <w:pPr>
        <w:numPr>
          <w:ilvl w:val="1"/>
          <w:numId w:val="27"/>
        </w:numPr>
        <w:tabs>
          <w:tab w:val="clear" w:pos="1080"/>
          <w:tab w:val="num" w:pos="0"/>
        </w:tabs>
        <w:ind w:left="0" w:firstLine="0"/>
        <w:jc w:val="both"/>
      </w:pPr>
      <w:r>
        <w:t>Решение КТС может быть обжаловано работником или работодателем в суд в десятидневный срок со дня вручения ему копии решения комиссии</w:t>
      </w:r>
    </w:p>
    <w:p w:rsidR="009D1C4E" w:rsidRDefault="009D1C4E" w:rsidP="009D1C4E">
      <w:pPr>
        <w:pStyle w:val="aa"/>
        <w:tabs>
          <w:tab w:val="num" w:pos="0"/>
        </w:tabs>
        <w:spacing w:after="0" w:line="240" w:lineRule="auto"/>
        <w:ind w:left="0"/>
        <w:jc w:val="center"/>
        <w:rPr>
          <w:rFonts w:ascii="Times New Roman" w:hAnsi="Times New Roman"/>
          <w:sz w:val="24"/>
          <w:szCs w:val="24"/>
        </w:rPr>
      </w:pPr>
    </w:p>
    <w:p w:rsidR="009D1C4E" w:rsidRPr="0076187E" w:rsidRDefault="009D1C4E" w:rsidP="009D1C4E">
      <w:pPr>
        <w:pStyle w:val="aa"/>
        <w:ind w:left="390"/>
        <w:jc w:val="right"/>
        <w:rPr>
          <w:rFonts w:ascii="Times New Roman" w:hAnsi="Times New Roman"/>
          <w:i/>
          <w:sz w:val="24"/>
          <w:szCs w:val="24"/>
        </w:rPr>
      </w:pPr>
      <w:r w:rsidRPr="0076187E">
        <w:rPr>
          <w:rFonts w:ascii="Times New Roman" w:hAnsi="Times New Roman"/>
          <w:i/>
          <w:sz w:val="24"/>
          <w:szCs w:val="24"/>
        </w:rPr>
        <w:t xml:space="preserve">Приложение </w:t>
      </w:r>
      <w:r>
        <w:rPr>
          <w:rFonts w:ascii="Times New Roman" w:hAnsi="Times New Roman"/>
          <w:i/>
          <w:sz w:val="24"/>
          <w:szCs w:val="24"/>
        </w:rPr>
        <w:t>1</w:t>
      </w:r>
    </w:p>
    <w:p w:rsidR="009D1C4E" w:rsidRDefault="009D1C4E" w:rsidP="009D1C4E">
      <w:pPr>
        <w:pStyle w:val="aa"/>
        <w:spacing w:after="0" w:line="240" w:lineRule="auto"/>
        <w:ind w:left="390"/>
        <w:jc w:val="center"/>
        <w:rPr>
          <w:rFonts w:ascii="Times New Roman" w:hAnsi="Times New Roman"/>
          <w:sz w:val="24"/>
          <w:szCs w:val="24"/>
        </w:rPr>
      </w:pPr>
    </w:p>
    <w:p w:rsidR="009D1C4E" w:rsidRDefault="009D1C4E" w:rsidP="009D1C4E">
      <w:pPr>
        <w:pStyle w:val="aa"/>
        <w:spacing w:after="0" w:line="240" w:lineRule="auto"/>
        <w:ind w:left="390"/>
        <w:jc w:val="center"/>
        <w:rPr>
          <w:rFonts w:ascii="Times New Roman" w:hAnsi="Times New Roman"/>
          <w:sz w:val="24"/>
          <w:szCs w:val="24"/>
        </w:rPr>
      </w:pPr>
    </w:p>
    <w:p w:rsidR="009D1C4E" w:rsidRDefault="009D1C4E" w:rsidP="009D1C4E">
      <w:pPr>
        <w:pStyle w:val="aa"/>
        <w:spacing w:after="0" w:line="240" w:lineRule="auto"/>
        <w:ind w:left="390"/>
        <w:jc w:val="center"/>
        <w:rPr>
          <w:rFonts w:ascii="Times New Roman" w:hAnsi="Times New Roman"/>
          <w:sz w:val="24"/>
          <w:szCs w:val="24"/>
        </w:rPr>
      </w:pPr>
    </w:p>
    <w:p w:rsidR="009D1C4E" w:rsidRDefault="009D1C4E" w:rsidP="009D1C4E">
      <w:pPr>
        <w:pStyle w:val="aa"/>
        <w:spacing w:after="0" w:line="240" w:lineRule="auto"/>
        <w:ind w:left="390"/>
        <w:jc w:val="center"/>
        <w:rPr>
          <w:rFonts w:ascii="Times New Roman" w:hAnsi="Times New Roman"/>
          <w:sz w:val="24"/>
          <w:szCs w:val="24"/>
        </w:rPr>
      </w:pPr>
    </w:p>
    <w:p w:rsidR="009D1C4E" w:rsidRPr="0076187E" w:rsidRDefault="009D1C4E" w:rsidP="009D1C4E">
      <w:pPr>
        <w:pStyle w:val="aa"/>
        <w:spacing w:after="0" w:line="240" w:lineRule="auto"/>
        <w:ind w:left="390"/>
        <w:jc w:val="center"/>
        <w:rPr>
          <w:rFonts w:ascii="Times New Roman" w:hAnsi="Times New Roman"/>
          <w:sz w:val="24"/>
          <w:szCs w:val="24"/>
        </w:rPr>
      </w:pPr>
      <w:r w:rsidRPr="0076187E">
        <w:rPr>
          <w:rFonts w:ascii="Times New Roman" w:hAnsi="Times New Roman"/>
          <w:sz w:val="24"/>
          <w:szCs w:val="24"/>
        </w:rPr>
        <w:t>ЖУРНАЛ регистрации ЗАЯВЛЕНИЙ РАБОТНИКОВ</w:t>
      </w:r>
    </w:p>
    <w:p w:rsidR="009D1C4E" w:rsidRPr="0076187E" w:rsidRDefault="009D1C4E" w:rsidP="009D1C4E">
      <w:pPr>
        <w:pStyle w:val="aa"/>
        <w:spacing w:after="0" w:line="240" w:lineRule="auto"/>
        <w:ind w:left="390"/>
        <w:jc w:val="center"/>
        <w:rPr>
          <w:rFonts w:ascii="Times New Roman" w:hAnsi="Times New Roman"/>
          <w:sz w:val="24"/>
          <w:szCs w:val="24"/>
        </w:rPr>
      </w:pPr>
      <w:r w:rsidRPr="0076187E">
        <w:rPr>
          <w:rFonts w:ascii="Times New Roman" w:hAnsi="Times New Roman"/>
          <w:sz w:val="24"/>
          <w:szCs w:val="24"/>
        </w:rPr>
        <w:t>в комиссию по трудовым спорам</w:t>
      </w:r>
    </w:p>
    <w:p w:rsidR="009D1C4E" w:rsidRPr="0076187E" w:rsidRDefault="009D1C4E" w:rsidP="009D1C4E"/>
    <w:p w:rsidR="009D1C4E" w:rsidRPr="0076187E" w:rsidRDefault="009D1C4E" w:rsidP="009D1C4E">
      <w:pPr>
        <w:jc w:val="center"/>
        <w:rPr>
          <w:bCs/>
          <w:sz w:val="25"/>
          <w:szCs w:val="25"/>
        </w:rPr>
      </w:pPr>
      <w:r w:rsidRPr="0076187E">
        <w:rPr>
          <w:bCs/>
          <w:sz w:val="25"/>
          <w:szCs w:val="25"/>
        </w:rPr>
        <w:t>___________________________________________________________________________</w:t>
      </w:r>
    </w:p>
    <w:p w:rsidR="009D1C4E" w:rsidRPr="0076187E" w:rsidRDefault="009D1C4E" w:rsidP="009D1C4E">
      <w:pPr>
        <w:jc w:val="center"/>
        <w:rPr>
          <w:sz w:val="25"/>
          <w:szCs w:val="25"/>
        </w:rPr>
      </w:pPr>
      <w:r w:rsidRPr="0076187E">
        <w:rPr>
          <w:bCs/>
          <w:sz w:val="25"/>
          <w:szCs w:val="25"/>
        </w:rPr>
        <w:t>_____________________________________________________________________________</w:t>
      </w:r>
    </w:p>
    <w:p w:rsidR="009D1C4E" w:rsidRPr="00FF57BD" w:rsidRDefault="009D1C4E" w:rsidP="009D1C4E">
      <w:pPr>
        <w:pStyle w:val="aa"/>
        <w:spacing w:after="0" w:line="240" w:lineRule="auto"/>
        <w:ind w:left="390"/>
        <w:jc w:val="center"/>
        <w:rPr>
          <w:vertAlign w:val="superscript"/>
        </w:rPr>
      </w:pPr>
      <w:r w:rsidRPr="00FF57BD">
        <w:rPr>
          <w:vertAlign w:val="superscript"/>
        </w:rPr>
        <w:t>Название образовательного учреждения, рабочего подразделения</w:t>
      </w:r>
    </w:p>
    <w:p w:rsidR="009D1C4E" w:rsidRPr="00FF57BD" w:rsidRDefault="009D1C4E" w:rsidP="009D1C4E">
      <w:pPr>
        <w:pStyle w:val="aa"/>
        <w:spacing w:after="0" w:line="240" w:lineRule="auto"/>
        <w:ind w:left="390"/>
        <w:rPr>
          <w:vertAlign w:val="superscript"/>
        </w:rPr>
      </w:pPr>
    </w:p>
    <w:tbl>
      <w:tblPr>
        <w:tblW w:w="10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1"/>
        <w:gridCol w:w="528"/>
        <w:gridCol w:w="567"/>
        <w:gridCol w:w="567"/>
        <w:gridCol w:w="425"/>
        <w:gridCol w:w="425"/>
        <w:gridCol w:w="426"/>
        <w:gridCol w:w="424"/>
        <w:gridCol w:w="425"/>
        <w:gridCol w:w="426"/>
        <w:gridCol w:w="425"/>
        <w:gridCol w:w="570"/>
        <w:gridCol w:w="567"/>
        <w:gridCol w:w="567"/>
        <w:gridCol w:w="567"/>
        <w:gridCol w:w="709"/>
        <w:gridCol w:w="567"/>
        <w:gridCol w:w="878"/>
        <w:gridCol w:w="681"/>
      </w:tblGrid>
      <w:tr w:rsidR="009D1C4E" w:rsidRPr="00515EBE" w:rsidTr="0085269D">
        <w:trPr>
          <w:cantSplit/>
          <w:trHeight w:val="459"/>
        </w:trPr>
        <w:tc>
          <w:tcPr>
            <w:tcW w:w="431" w:type="dxa"/>
            <w:vMerge w:val="restart"/>
            <w:shd w:val="clear" w:color="auto" w:fill="auto"/>
          </w:tcPr>
          <w:p w:rsidR="009D1C4E" w:rsidRPr="00223B59" w:rsidRDefault="009D1C4E" w:rsidP="0085269D">
            <w:pPr>
              <w:pStyle w:val="ad"/>
              <w:spacing w:before="0"/>
              <w:jc w:val="both"/>
              <w:rPr>
                <w:rFonts w:ascii="Times New Roman" w:hAnsi="Times New Roman"/>
                <w:b w:val="0"/>
                <w:sz w:val="25"/>
                <w:szCs w:val="25"/>
                <w:vertAlign w:val="superscript"/>
              </w:rPr>
            </w:pPr>
            <w:r w:rsidRPr="00223B59">
              <w:rPr>
                <w:rFonts w:ascii="Times New Roman" w:hAnsi="Times New Roman"/>
                <w:b w:val="0"/>
                <w:sz w:val="25"/>
                <w:szCs w:val="25"/>
                <w:vertAlign w:val="superscript"/>
              </w:rPr>
              <w:t>№ п/п</w:t>
            </w:r>
          </w:p>
        </w:tc>
        <w:tc>
          <w:tcPr>
            <w:tcW w:w="528" w:type="dxa"/>
            <w:vMerge w:val="restart"/>
            <w:shd w:val="clear" w:color="auto" w:fill="auto"/>
            <w:textDirection w:val="btLr"/>
          </w:tcPr>
          <w:p w:rsidR="009D1C4E" w:rsidRPr="00223B59" w:rsidRDefault="009D1C4E" w:rsidP="0085269D">
            <w:pPr>
              <w:pStyle w:val="ad"/>
              <w:spacing w:before="0"/>
              <w:ind w:left="113" w:right="113"/>
              <w:jc w:val="both"/>
              <w:rPr>
                <w:rFonts w:ascii="Times New Roman" w:hAnsi="Times New Roman"/>
                <w:b w:val="0"/>
                <w:sz w:val="25"/>
                <w:szCs w:val="25"/>
                <w:vertAlign w:val="superscript"/>
              </w:rPr>
            </w:pPr>
            <w:r w:rsidRPr="00223B59">
              <w:rPr>
                <w:rFonts w:ascii="Times New Roman" w:hAnsi="Times New Roman"/>
                <w:b w:val="0"/>
                <w:sz w:val="25"/>
                <w:szCs w:val="25"/>
                <w:vertAlign w:val="superscript"/>
              </w:rPr>
              <w:t>Дата  подачи заявления</w:t>
            </w:r>
          </w:p>
        </w:tc>
        <w:tc>
          <w:tcPr>
            <w:tcW w:w="567" w:type="dxa"/>
            <w:vMerge w:val="restart"/>
            <w:shd w:val="clear" w:color="auto" w:fill="auto"/>
            <w:textDirection w:val="btLr"/>
          </w:tcPr>
          <w:p w:rsidR="009D1C4E" w:rsidRPr="00223B59" w:rsidRDefault="009D1C4E" w:rsidP="0085269D">
            <w:pPr>
              <w:pStyle w:val="ad"/>
              <w:spacing w:before="0"/>
              <w:ind w:left="113" w:right="113"/>
              <w:jc w:val="both"/>
              <w:rPr>
                <w:rFonts w:ascii="Times New Roman" w:hAnsi="Times New Roman"/>
                <w:b w:val="0"/>
                <w:sz w:val="25"/>
                <w:szCs w:val="25"/>
                <w:vertAlign w:val="superscript"/>
              </w:rPr>
            </w:pPr>
            <w:r w:rsidRPr="00223B59">
              <w:rPr>
                <w:rFonts w:ascii="Times New Roman" w:hAnsi="Times New Roman"/>
                <w:b w:val="0"/>
                <w:sz w:val="25"/>
                <w:szCs w:val="25"/>
                <w:vertAlign w:val="superscript"/>
              </w:rPr>
              <w:t>Ф.И.О. работника</w:t>
            </w:r>
          </w:p>
        </w:tc>
        <w:tc>
          <w:tcPr>
            <w:tcW w:w="567" w:type="dxa"/>
            <w:vMerge w:val="restart"/>
            <w:shd w:val="clear" w:color="auto" w:fill="auto"/>
            <w:textDirection w:val="btLr"/>
          </w:tcPr>
          <w:p w:rsidR="009D1C4E" w:rsidRPr="00223B59" w:rsidRDefault="009D1C4E" w:rsidP="0085269D">
            <w:pPr>
              <w:pStyle w:val="ad"/>
              <w:spacing w:before="0"/>
              <w:ind w:left="113" w:right="113"/>
              <w:jc w:val="both"/>
              <w:rPr>
                <w:rFonts w:ascii="Times New Roman" w:hAnsi="Times New Roman"/>
                <w:b w:val="0"/>
                <w:sz w:val="25"/>
                <w:szCs w:val="25"/>
                <w:vertAlign w:val="superscript"/>
              </w:rPr>
            </w:pPr>
            <w:r w:rsidRPr="00223B59">
              <w:rPr>
                <w:rFonts w:ascii="Times New Roman" w:hAnsi="Times New Roman"/>
                <w:b w:val="0"/>
                <w:sz w:val="25"/>
                <w:szCs w:val="25"/>
                <w:vertAlign w:val="superscript"/>
              </w:rPr>
              <w:t>Существо спора</w:t>
            </w:r>
          </w:p>
        </w:tc>
        <w:tc>
          <w:tcPr>
            <w:tcW w:w="425" w:type="dxa"/>
            <w:vMerge w:val="restart"/>
            <w:shd w:val="clear" w:color="auto" w:fill="auto"/>
            <w:textDirection w:val="btLr"/>
          </w:tcPr>
          <w:p w:rsidR="009D1C4E" w:rsidRPr="00223B59" w:rsidRDefault="009D1C4E" w:rsidP="0085269D">
            <w:pPr>
              <w:pStyle w:val="ad"/>
              <w:spacing w:before="0"/>
              <w:ind w:left="113" w:right="113"/>
              <w:jc w:val="both"/>
              <w:rPr>
                <w:rFonts w:ascii="Times New Roman" w:hAnsi="Times New Roman"/>
                <w:b w:val="0"/>
                <w:sz w:val="25"/>
                <w:szCs w:val="25"/>
                <w:vertAlign w:val="superscript"/>
              </w:rPr>
            </w:pPr>
            <w:r w:rsidRPr="00223B59">
              <w:rPr>
                <w:rFonts w:ascii="Times New Roman" w:hAnsi="Times New Roman"/>
                <w:b w:val="0"/>
                <w:sz w:val="25"/>
                <w:szCs w:val="25"/>
                <w:vertAlign w:val="superscript"/>
              </w:rPr>
              <w:t>Существо решения</w:t>
            </w:r>
          </w:p>
        </w:tc>
        <w:tc>
          <w:tcPr>
            <w:tcW w:w="425" w:type="dxa"/>
            <w:vMerge w:val="restart"/>
            <w:shd w:val="clear" w:color="auto" w:fill="auto"/>
            <w:textDirection w:val="btLr"/>
          </w:tcPr>
          <w:p w:rsidR="009D1C4E" w:rsidRPr="00223B59" w:rsidRDefault="009D1C4E" w:rsidP="0085269D">
            <w:pPr>
              <w:pStyle w:val="ad"/>
              <w:spacing w:before="0"/>
              <w:ind w:left="113" w:right="113"/>
              <w:jc w:val="both"/>
              <w:rPr>
                <w:rFonts w:ascii="Times New Roman" w:hAnsi="Times New Roman"/>
                <w:b w:val="0"/>
                <w:sz w:val="25"/>
                <w:szCs w:val="25"/>
                <w:vertAlign w:val="superscript"/>
              </w:rPr>
            </w:pPr>
            <w:r w:rsidRPr="00223B59">
              <w:rPr>
                <w:rFonts w:ascii="Times New Roman" w:hAnsi="Times New Roman"/>
                <w:b w:val="0"/>
                <w:sz w:val="25"/>
                <w:szCs w:val="25"/>
                <w:vertAlign w:val="superscript"/>
              </w:rPr>
              <w:t>Дата решения КТС</w:t>
            </w:r>
          </w:p>
        </w:tc>
        <w:tc>
          <w:tcPr>
            <w:tcW w:w="1701" w:type="dxa"/>
            <w:gridSpan w:val="4"/>
            <w:shd w:val="clear" w:color="auto" w:fill="auto"/>
          </w:tcPr>
          <w:p w:rsidR="009D1C4E" w:rsidRPr="00223B59" w:rsidRDefault="009D1C4E" w:rsidP="0085269D">
            <w:pPr>
              <w:pStyle w:val="ad"/>
              <w:spacing w:before="0"/>
              <w:jc w:val="both"/>
              <w:rPr>
                <w:rFonts w:ascii="Times New Roman" w:hAnsi="Times New Roman"/>
                <w:b w:val="0"/>
                <w:sz w:val="25"/>
                <w:szCs w:val="25"/>
                <w:vertAlign w:val="superscript"/>
              </w:rPr>
            </w:pPr>
            <w:r w:rsidRPr="00223B59">
              <w:rPr>
                <w:rFonts w:ascii="Times New Roman" w:hAnsi="Times New Roman"/>
                <w:b w:val="0"/>
                <w:sz w:val="25"/>
                <w:szCs w:val="25"/>
                <w:vertAlign w:val="superscript"/>
              </w:rPr>
              <w:t>Выдача копии решения КТС</w:t>
            </w:r>
          </w:p>
        </w:tc>
        <w:tc>
          <w:tcPr>
            <w:tcW w:w="425" w:type="dxa"/>
            <w:vMerge w:val="restart"/>
            <w:shd w:val="clear" w:color="auto" w:fill="auto"/>
            <w:textDirection w:val="btLr"/>
          </w:tcPr>
          <w:p w:rsidR="009D1C4E" w:rsidRPr="00223B59" w:rsidRDefault="009D1C4E" w:rsidP="0085269D">
            <w:pPr>
              <w:pStyle w:val="ad"/>
              <w:spacing w:before="0"/>
              <w:ind w:left="113" w:right="113"/>
              <w:jc w:val="both"/>
              <w:rPr>
                <w:rFonts w:ascii="Times New Roman" w:hAnsi="Times New Roman"/>
                <w:b w:val="0"/>
                <w:sz w:val="25"/>
                <w:szCs w:val="25"/>
                <w:vertAlign w:val="superscript"/>
              </w:rPr>
            </w:pPr>
            <w:r w:rsidRPr="00223B59">
              <w:rPr>
                <w:rFonts w:ascii="Times New Roman" w:hAnsi="Times New Roman"/>
                <w:b w:val="0"/>
                <w:sz w:val="25"/>
                <w:szCs w:val="25"/>
                <w:vertAlign w:val="superscript"/>
              </w:rPr>
              <w:t>Дата исполнения решения</w:t>
            </w:r>
          </w:p>
        </w:tc>
        <w:tc>
          <w:tcPr>
            <w:tcW w:w="1137" w:type="dxa"/>
            <w:gridSpan w:val="2"/>
            <w:vMerge w:val="restart"/>
            <w:shd w:val="clear" w:color="auto" w:fill="auto"/>
          </w:tcPr>
          <w:p w:rsidR="009D1C4E" w:rsidRPr="00223B59" w:rsidRDefault="009D1C4E" w:rsidP="0085269D">
            <w:pPr>
              <w:pStyle w:val="ad"/>
              <w:spacing w:before="0"/>
              <w:rPr>
                <w:rFonts w:ascii="Times New Roman" w:hAnsi="Times New Roman"/>
                <w:b w:val="0"/>
                <w:sz w:val="25"/>
                <w:szCs w:val="25"/>
                <w:vertAlign w:val="superscript"/>
              </w:rPr>
            </w:pPr>
            <w:r w:rsidRPr="00223B59">
              <w:rPr>
                <w:rFonts w:ascii="Times New Roman" w:hAnsi="Times New Roman"/>
                <w:b w:val="0"/>
                <w:sz w:val="25"/>
                <w:szCs w:val="25"/>
                <w:vertAlign w:val="superscript"/>
              </w:rPr>
              <w:t>Выдача удостоверения работнику на принудительное исполнение</w:t>
            </w:r>
          </w:p>
        </w:tc>
        <w:tc>
          <w:tcPr>
            <w:tcW w:w="1134" w:type="dxa"/>
            <w:gridSpan w:val="2"/>
            <w:vMerge w:val="restart"/>
            <w:tcBorders>
              <w:right w:val="single" w:sz="4" w:space="0" w:color="auto"/>
            </w:tcBorders>
            <w:shd w:val="clear" w:color="auto" w:fill="auto"/>
          </w:tcPr>
          <w:p w:rsidR="009D1C4E" w:rsidRPr="00223B59" w:rsidRDefault="009D1C4E" w:rsidP="0085269D">
            <w:pPr>
              <w:pStyle w:val="ad"/>
              <w:spacing w:before="0"/>
              <w:jc w:val="both"/>
              <w:rPr>
                <w:rFonts w:ascii="Times New Roman" w:hAnsi="Times New Roman"/>
                <w:b w:val="0"/>
                <w:sz w:val="25"/>
                <w:szCs w:val="25"/>
                <w:vertAlign w:val="superscript"/>
              </w:rPr>
            </w:pPr>
            <w:r w:rsidRPr="00223B59">
              <w:rPr>
                <w:rFonts w:ascii="Times New Roman" w:hAnsi="Times New Roman"/>
                <w:b w:val="0"/>
                <w:sz w:val="25"/>
                <w:szCs w:val="25"/>
                <w:vertAlign w:val="superscript"/>
              </w:rPr>
              <w:t>Выдачи дубликата удостоверения</w:t>
            </w:r>
          </w:p>
        </w:tc>
        <w:tc>
          <w:tcPr>
            <w:tcW w:w="2835" w:type="dxa"/>
            <w:gridSpan w:val="4"/>
            <w:tcBorders>
              <w:top w:val="single" w:sz="4" w:space="0" w:color="auto"/>
              <w:left w:val="single" w:sz="4" w:space="0" w:color="auto"/>
              <w:bottom w:val="single" w:sz="4" w:space="0" w:color="auto"/>
              <w:right w:val="single" w:sz="4" w:space="0" w:color="auto"/>
            </w:tcBorders>
            <w:shd w:val="clear" w:color="auto" w:fill="auto"/>
          </w:tcPr>
          <w:p w:rsidR="009D1C4E" w:rsidRPr="00223B59" w:rsidRDefault="009D1C4E" w:rsidP="0085269D">
            <w:pPr>
              <w:pStyle w:val="ad"/>
              <w:spacing w:before="0"/>
              <w:rPr>
                <w:rFonts w:ascii="Times New Roman" w:hAnsi="Times New Roman"/>
                <w:b w:val="0"/>
                <w:sz w:val="25"/>
                <w:szCs w:val="25"/>
                <w:vertAlign w:val="superscript"/>
              </w:rPr>
            </w:pPr>
            <w:r w:rsidRPr="00223B59">
              <w:rPr>
                <w:rFonts w:ascii="Times New Roman" w:hAnsi="Times New Roman"/>
                <w:b w:val="0"/>
                <w:sz w:val="25"/>
                <w:szCs w:val="25"/>
                <w:vertAlign w:val="superscript"/>
              </w:rPr>
              <w:t>Продление срока обращения к судебному исполнителю</w:t>
            </w:r>
          </w:p>
        </w:tc>
      </w:tr>
      <w:tr w:rsidR="009D1C4E" w:rsidRPr="00515EBE" w:rsidTr="0085269D">
        <w:trPr>
          <w:cantSplit/>
          <w:trHeight w:val="1134"/>
        </w:trPr>
        <w:tc>
          <w:tcPr>
            <w:tcW w:w="431" w:type="dxa"/>
            <w:vMerge/>
            <w:shd w:val="clear" w:color="auto" w:fill="auto"/>
          </w:tcPr>
          <w:p w:rsidR="009D1C4E" w:rsidRPr="00223B59" w:rsidRDefault="009D1C4E" w:rsidP="0085269D">
            <w:pPr>
              <w:pStyle w:val="ad"/>
              <w:spacing w:before="0"/>
              <w:jc w:val="both"/>
              <w:rPr>
                <w:rFonts w:ascii="Times New Roman" w:hAnsi="Times New Roman"/>
                <w:b w:val="0"/>
                <w:sz w:val="25"/>
                <w:szCs w:val="25"/>
                <w:vertAlign w:val="superscript"/>
              </w:rPr>
            </w:pPr>
          </w:p>
        </w:tc>
        <w:tc>
          <w:tcPr>
            <w:tcW w:w="528" w:type="dxa"/>
            <w:vMerge/>
            <w:shd w:val="clear" w:color="auto" w:fill="auto"/>
            <w:textDirection w:val="btLr"/>
          </w:tcPr>
          <w:p w:rsidR="009D1C4E" w:rsidRPr="00223B59" w:rsidRDefault="009D1C4E" w:rsidP="0085269D">
            <w:pPr>
              <w:pStyle w:val="ad"/>
              <w:spacing w:before="0"/>
              <w:ind w:left="113" w:right="113"/>
              <w:jc w:val="both"/>
              <w:rPr>
                <w:rFonts w:ascii="Times New Roman" w:hAnsi="Times New Roman"/>
                <w:b w:val="0"/>
                <w:sz w:val="25"/>
                <w:szCs w:val="25"/>
                <w:vertAlign w:val="superscript"/>
              </w:rPr>
            </w:pPr>
          </w:p>
        </w:tc>
        <w:tc>
          <w:tcPr>
            <w:tcW w:w="567" w:type="dxa"/>
            <w:vMerge/>
            <w:shd w:val="clear" w:color="auto" w:fill="auto"/>
            <w:textDirection w:val="btLr"/>
          </w:tcPr>
          <w:p w:rsidR="009D1C4E" w:rsidRPr="00223B59" w:rsidRDefault="009D1C4E" w:rsidP="0085269D">
            <w:pPr>
              <w:pStyle w:val="ad"/>
              <w:spacing w:before="0"/>
              <w:ind w:left="113" w:right="113"/>
              <w:jc w:val="both"/>
              <w:rPr>
                <w:rFonts w:ascii="Times New Roman" w:hAnsi="Times New Roman"/>
                <w:b w:val="0"/>
                <w:sz w:val="25"/>
                <w:szCs w:val="25"/>
                <w:vertAlign w:val="superscript"/>
              </w:rPr>
            </w:pPr>
          </w:p>
        </w:tc>
        <w:tc>
          <w:tcPr>
            <w:tcW w:w="567" w:type="dxa"/>
            <w:vMerge/>
            <w:shd w:val="clear" w:color="auto" w:fill="auto"/>
            <w:textDirection w:val="btLr"/>
          </w:tcPr>
          <w:p w:rsidR="009D1C4E" w:rsidRPr="00223B59" w:rsidRDefault="009D1C4E" w:rsidP="0085269D">
            <w:pPr>
              <w:pStyle w:val="ad"/>
              <w:spacing w:before="0"/>
              <w:ind w:left="113" w:right="113"/>
              <w:jc w:val="both"/>
              <w:rPr>
                <w:rFonts w:ascii="Times New Roman" w:hAnsi="Times New Roman"/>
                <w:b w:val="0"/>
                <w:sz w:val="25"/>
                <w:szCs w:val="25"/>
                <w:vertAlign w:val="superscript"/>
              </w:rPr>
            </w:pPr>
          </w:p>
        </w:tc>
        <w:tc>
          <w:tcPr>
            <w:tcW w:w="425" w:type="dxa"/>
            <w:vMerge/>
            <w:shd w:val="clear" w:color="auto" w:fill="auto"/>
            <w:textDirection w:val="btLr"/>
          </w:tcPr>
          <w:p w:rsidR="009D1C4E" w:rsidRPr="00223B59" w:rsidRDefault="009D1C4E" w:rsidP="0085269D">
            <w:pPr>
              <w:pStyle w:val="ad"/>
              <w:spacing w:before="0"/>
              <w:ind w:left="113" w:right="113"/>
              <w:jc w:val="both"/>
              <w:rPr>
                <w:rFonts w:ascii="Times New Roman" w:hAnsi="Times New Roman"/>
                <w:b w:val="0"/>
                <w:sz w:val="25"/>
                <w:szCs w:val="25"/>
                <w:vertAlign w:val="superscript"/>
              </w:rPr>
            </w:pPr>
          </w:p>
        </w:tc>
        <w:tc>
          <w:tcPr>
            <w:tcW w:w="425" w:type="dxa"/>
            <w:vMerge/>
            <w:shd w:val="clear" w:color="auto" w:fill="auto"/>
            <w:textDirection w:val="btLr"/>
          </w:tcPr>
          <w:p w:rsidR="009D1C4E" w:rsidRPr="00223B59" w:rsidRDefault="009D1C4E" w:rsidP="0085269D">
            <w:pPr>
              <w:pStyle w:val="ad"/>
              <w:spacing w:before="0"/>
              <w:ind w:left="113" w:right="113"/>
              <w:jc w:val="both"/>
              <w:rPr>
                <w:rFonts w:ascii="Times New Roman" w:hAnsi="Times New Roman"/>
                <w:b w:val="0"/>
                <w:sz w:val="25"/>
                <w:szCs w:val="25"/>
                <w:vertAlign w:val="superscript"/>
              </w:rPr>
            </w:pPr>
          </w:p>
        </w:tc>
        <w:tc>
          <w:tcPr>
            <w:tcW w:w="850" w:type="dxa"/>
            <w:gridSpan w:val="2"/>
            <w:shd w:val="clear" w:color="auto" w:fill="auto"/>
          </w:tcPr>
          <w:p w:rsidR="009D1C4E" w:rsidRPr="00223B59" w:rsidRDefault="009D1C4E" w:rsidP="0085269D">
            <w:pPr>
              <w:pStyle w:val="ad"/>
              <w:spacing w:before="0"/>
              <w:rPr>
                <w:rFonts w:ascii="Times New Roman" w:hAnsi="Times New Roman"/>
                <w:b w:val="0"/>
                <w:sz w:val="25"/>
                <w:szCs w:val="25"/>
                <w:vertAlign w:val="superscript"/>
              </w:rPr>
            </w:pPr>
            <w:r w:rsidRPr="00223B59">
              <w:rPr>
                <w:rFonts w:ascii="Times New Roman" w:hAnsi="Times New Roman"/>
                <w:b w:val="0"/>
                <w:sz w:val="25"/>
                <w:szCs w:val="25"/>
                <w:vertAlign w:val="superscript"/>
              </w:rPr>
              <w:t>Руководителю ОУ</w:t>
            </w:r>
          </w:p>
        </w:tc>
        <w:tc>
          <w:tcPr>
            <w:tcW w:w="851" w:type="dxa"/>
            <w:gridSpan w:val="2"/>
            <w:shd w:val="clear" w:color="auto" w:fill="auto"/>
          </w:tcPr>
          <w:p w:rsidR="009D1C4E" w:rsidRPr="00223B59" w:rsidRDefault="009D1C4E" w:rsidP="0085269D">
            <w:pPr>
              <w:pStyle w:val="ad"/>
              <w:spacing w:before="0"/>
              <w:rPr>
                <w:rFonts w:ascii="Times New Roman" w:hAnsi="Times New Roman"/>
                <w:b w:val="0"/>
                <w:sz w:val="25"/>
                <w:szCs w:val="25"/>
                <w:vertAlign w:val="superscript"/>
              </w:rPr>
            </w:pPr>
            <w:r w:rsidRPr="00223B59">
              <w:rPr>
                <w:rFonts w:ascii="Times New Roman" w:hAnsi="Times New Roman"/>
                <w:b w:val="0"/>
                <w:sz w:val="25"/>
                <w:szCs w:val="25"/>
                <w:vertAlign w:val="superscript"/>
              </w:rPr>
              <w:t>Работнику</w:t>
            </w:r>
          </w:p>
          <w:p w:rsidR="009D1C4E" w:rsidRPr="00123D9D" w:rsidRDefault="009D1C4E" w:rsidP="0085269D">
            <w:pPr>
              <w:jc w:val="center"/>
            </w:pPr>
          </w:p>
        </w:tc>
        <w:tc>
          <w:tcPr>
            <w:tcW w:w="425" w:type="dxa"/>
            <w:vMerge/>
            <w:shd w:val="clear" w:color="auto" w:fill="auto"/>
          </w:tcPr>
          <w:p w:rsidR="009D1C4E" w:rsidRPr="00223B59" w:rsidRDefault="009D1C4E" w:rsidP="0085269D">
            <w:pPr>
              <w:pStyle w:val="ad"/>
              <w:spacing w:before="0"/>
              <w:jc w:val="both"/>
              <w:rPr>
                <w:rFonts w:ascii="Times New Roman" w:hAnsi="Times New Roman"/>
                <w:b w:val="0"/>
                <w:sz w:val="25"/>
                <w:szCs w:val="25"/>
                <w:vertAlign w:val="superscript"/>
              </w:rPr>
            </w:pPr>
          </w:p>
        </w:tc>
        <w:tc>
          <w:tcPr>
            <w:tcW w:w="1137" w:type="dxa"/>
            <w:gridSpan w:val="2"/>
            <w:vMerge/>
            <w:shd w:val="clear" w:color="auto" w:fill="auto"/>
          </w:tcPr>
          <w:p w:rsidR="009D1C4E" w:rsidRPr="00223B59" w:rsidRDefault="009D1C4E" w:rsidP="0085269D">
            <w:pPr>
              <w:pStyle w:val="ad"/>
              <w:spacing w:before="0"/>
              <w:jc w:val="both"/>
              <w:rPr>
                <w:rFonts w:ascii="Times New Roman" w:hAnsi="Times New Roman"/>
                <w:b w:val="0"/>
                <w:sz w:val="25"/>
                <w:szCs w:val="25"/>
                <w:vertAlign w:val="superscript"/>
              </w:rPr>
            </w:pPr>
          </w:p>
        </w:tc>
        <w:tc>
          <w:tcPr>
            <w:tcW w:w="1134" w:type="dxa"/>
            <w:gridSpan w:val="2"/>
            <w:vMerge/>
            <w:shd w:val="clear" w:color="auto" w:fill="auto"/>
          </w:tcPr>
          <w:p w:rsidR="009D1C4E" w:rsidRPr="00223B59" w:rsidRDefault="009D1C4E" w:rsidP="0085269D">
            <w:pPr>
              <w:pStyle w:val="ad"/>
              <w:spacing w:before="0"/>
              <w:jc w:val="both"/>
              <w:rPr>
                <w:rFonts w:ascii="Times New Roman" w:hAnsi="Times New Roman"/>
                <w:b w:val="0"/>
                <w:sz w:val="25"/>
                <w:szCs w:val="25"/>
                <w:vertAlign w:val="superscript"/>
              </w:rPr>
            </w:pPr>
          </w:p>
        </w:tc>
        <w:tc>
          <w:tcPr>
            <w:tcW w:w="709" w:type="dxa"/>
            <w:tcBorders>
              <w:top w:val="single" w:sz="4" w:space="0" w:color="auto"/>
            </w:tcBorders>
            <w:shd w:val="clear" w:color="auto" w:fill="auto"/>
            <w:textDirection w:val="btLr"/>
          </w:tcPr>
          <w:p w:rsidR="009D1C4E" w:rsidRPr="00223B59" w:rsidRDefault="009D1C4E" w:rsidP="0085269D">
            <w:pPr>
              <w:pStyle w:val="ad"/>
              <w:spacing w:before="0"/>
              <w:ind w:left="113" w:right="113"/>
              <w:jc w:val="both"/>
              <w:rPr>
                <w:rFonts w:ascii="Times New Roman" w:hAnsi="Times New Roman"/>
                <w:b w:val="0"/>
                <w:sz w:val="25"/>
                <w:szCs w:val="25"/>
                <w:vertAlign w:val="superscript"/>
              </w:rPr>
            </w:pPr>
            <w:r w:rsidRPr="00223B59">
              <w:rPr>
                <w:rFonts w:ascii="Times New Roman" w:hAnsi="Times New Roman"/>
                <w:b w:val="0"/>
                <w:sz w:val="25"/>
                <w:szCs w:val="25"/>
                <w:vertAlign w:val="superscript"/>
              </w:rPr>
              <w:t>Дата обращения работника в КТС</w:t>
            </w:r>
          </w:p>
        </w:tc>
        <w:tc>
          <w:tcPr>
            <w:tcW w:w="567" w:type="dxa"/>
            <w:tcBorders>
              <w:top w:val="single" w:sz="4" w:space="0" w:color="auto"/>
            </w:tcBorders>
            <w:shd w:val="clear" w:color="auto" w:fill="auto"/>
            <w:textDirection w:val="btLr"/>
          </w:tcPr>
          <w:p w:rsidR="009D1C4E" w:rsidRPr="00223B59" w:rsidRDefault="009D1C4E" w:rsidP="0085269D">
            <w:pPr>
              <w:pStyle w:val="ad"/>
              <w:spacing w:before="0"/>
              <w:ind w:left="113" w:right="113"/>
              <w:jc w:val="both"/>
              <w:rPr>
                <w:rFonts w:ascii="Times New Roman" w:hAnsi="Times New Roman"/>
                <w:b w:val="0"/>
                <w:sz w:val="25"/>
                <w:szCs w:val="25"/>
                <w:vertAlign w:val="superscript"/>
              </w:rPr>
            </w:pPr>
            <w:r w:rsidRPr="00223B59">
              <w:rPr>
                <w:rFonts w:ascii="Times New Roman" w:hAnsi="Times New Roman"/>
                <w:b w:val="0"/>
                <w:sz w:val="25"/>
                <w:szCs w:val="25"/>
                <w:vertAlign w:val="superscript"/>
              </w:rPr>
              <w:t>Дата рассмотрения спора</w:t>
            </w:r>
          </w:p>
        </w:tc>
        <w:tc>
          <w:tcPr>
            <w:tcW w:w="1559" w:type="dxa"/>
            <w:gridSpan w:val="2"/>
            <w:tcBorders>
              <w:top w:val="single" w:sz="4" w:space="0" w:color="auto"/>
            </w:tcBorders>
            <w:shd w:val="clear" w:color="auto" w:fill="auto"/>
          </w:tcPr>
          <w:p w:rsidR="009D1C4E" w:rsidRPr="00223B59" w:rsidRDefault="009D1C4E" w:rsidP="0085269D">
            <w:pPr>
              <w:pStyle w:val="ad"/>
              <w:spacing w:before="0"/>
              <w:rPr>
                <w:rFonts w:ascii="Times New Roman" w:hAnsi="Times New Roman"/>
                <w:b w:val="0"/>
                <w:sz w:val="25"/>
                <w:szCs w:val="25"/>
                <w:vertAlign w:val="superscript"/>
              </w:rPr>
            </w:pPr>
            <w:r w:rsidRPr="00223B59">
              <w:rPr>
                <w:rFonts w:ascii="Times New Roman" w:hAnsi="Times New Roman"/>
                <w:b w:val="0"/>
                <w:sz w:val="25"/>
                <w:szCs w:val="25"/>
                <w:vertAlign w:val="superscript"/>
              </w:rPr>
              <w:t>Решение КТС</w:t>
            </w:r>
          </w:p>
        </w:tc>
      </w:tr>
      <w:tr w:rsidR="009D1C4E" w:rsidRPr="00515EBE" w:rsidTr="0085269D">
        <w:trPr>
          <w:cantSplit/>
          <w:trHeight w:val="1134"/>
        </w:trPr>
        <w:tc>
          <w:tcPr>
            <w:tcW w:w="431" w:type="dxa"/>
            <w:vMerge/>
            <w:shd w:val="clear" w:color="auto" w:fill="auto"/>
            <w:textDirection w:val="btLr"/>
          </w:tcPr>
          <w:p w:rsidR="009D1C4E" w:rsidRPr="00223B59" w:rsidRDefault="009D1C4E" w:rsidP="0085269D">
            <w:pPr>
              <w:pStyle w:val="ad"/>
              <w:spacing w:before="0"/>
              <w:ind w:left="113" w:right="113"/>
              <w:jc w:val="both"/>
              <w:rPr>
                <w:rFonts w:ascii="Times New Roman" w:hAnsi="Times New Roman"/>
                <w:b w:val="0"/>
                <w:sz w:val="25"/>
                <w:szCs w:val="25"/>
                <w:vertAlign w:val="superscript"/>
              </w:rPr>
            </w:pPr>
          </w:p>
        </w:tc>
        <w:tc>
          <w:tcPr>
            <w:tcW w:w="528" w:type="dxa"/>
            <w:vMerge/>
            <w:shd w:val="clear" w:color="auto" w:fill="auto"/>
            <w:textDirection w:val="btLr"/>
          </w:tcPr>
          <w:p w:rsidR="009D1C4E" w:rsidRPr="00223B59" w:rsidRDefault="009D1C4E" w:rsidP="0085269D">
            <w:pPr>
              <w:pStyle w:val="ad"/>
              <w:spacing w:before="0"/>
              <w:ind w:left="113" w:right="113"/>
              <w:jc w:val="both"/>
              <w:rPr>
                <w:rFonts w:ascii="Times New Roman" w:hAnsi="Times New Roman"/>
                <w:b w:val="0"/>
                <w:sz w:val="25"/>
                <w:szCs w:val="25"/>
                <w:vertAlign w:val="superscript"/>
              </w:rPr>
            </w:pPr>
          </w:p>
        </w:tc>
        <w:tc>
          <w:tcPr>
            <w:tcW w:w="567" w:type="dxa"/>
            <w:vMerge/>
            <w:shd w:val="clear" w:color="auto" w:fill="auto"/>
            <w:textDirection w:val="btLr"/>
          </w:tcPr>
          <w:p w:rsidR="009D1C4E" w:rsidRPr="00223B59" w:rsidRDefault="009D1C4E" w:rsidP="0085269D">
            <w:pPr>
              <w:pStyle w:val="ad"/>
              <w:spacing w:before="0"/>
              <w:ind w:left="113" w:right="113"/>
              <w:jc w:val="both"/>
              <w:rPr>
                <w:rFonts w:ascii="Times New Roman" w:hAnsi="Times New Roman"/>
                <w:b w:val="0"/>
                <w:sz w:val="25"/>
                <w:szCs w:val="25"/>
                <w:vertAlign w:val="superscript"/>
              </w:rPr>
            </w:pPr>
          </w:p>
        </w:tc>
        <w:tc>
          <w:tcPr>
            <w:tcW w:w="567" w:type="dxa"/>
            <w:vMerge/>
            <w:shd w:val="clear" w:color="auto" w:fill="auto"/>
            <w:textDirection w:val="btLr"/>
          </w:tcPr>
          <w:p w:rsidR="009D1C4E" w:rsidRPr="00223B59" w:rsidRDefault="009D1C4E" w:rsidP="0085269D">
            <w:pPr>
              <w:pStyle w:val="ad"/>
              <w:spacing w:before="0"/>
              <w:ind w:left="113" w:right="113"/>
              <w:jc w:val="both"/>
              <w:rPr>
                <w:rFonts w:ascii="Times New Roman" w:hAnsi="Times New Roman"/>
                <w:b w:val="0"/>
                <w:sz w:val="25"/>
                <w:szCs w:val="25"/>
                <w:vertAlign w:val="superscript"/>
              </w:rPr>
            </w:pPr>
          </w:p>
        </w:tc>
        <w:tc>
          <w:tcPr>
            <w:tcW w:w="425" w:type="dxa"/>
            <w:vMerge/>
            <w:shd w:val="clear" w:color="auto" w:fill="auto"/>
            <w:textDirection w:val="btLr"/>
          </w:tcPr>
          <w:p w:rsidR="009D1C4E" w:rsidRPr="00223B59" w:rsidRDefault="009D1C4E" w:rsidP="0085269D">
            <w:pPr>
              <w:pStyle w:val="ad"/>
              <w:spacing w:before="0"/>
              <w:ind w:left="113" w:right="113"/>
              <w:jc w:val="both"/>
              <w:rPr>
                <w:rFonts w:ascii="Times New Roman" w:hAnsi="Times New Roman"/>
                <w:b w:val="0"/>
                <w:sz w:val="25"/>
                <w:szCs w:val="25"/>
                <w:vertAlign w:val="superscript"/>
              </w:rPr>
            </w:pPr>
          </w:p>
        </w:tc>
        <w:tc>
          <w:tcPr>
            <w:tcW w:w="425" w:type="dxa"/>
            <w:vMerge/>
            <w:shd w:val="clear" w:color="auto" w:fill="auto"/>
            <w:textDirection w:val="btLr"/>
          </w:tcPr>
          <w:p w:rsidR="009D1C4E" w:rsidRPr="00223B59" w:rsidRDefault="009D1C4E" w:rsidP="0085269D">
            <w:pPr>
              <w:pStyle w:val="ad"/>
              <w:spacing w:before="0"/>
              <w:ind w:left="113" w:right="113"/>
              <w:jc w:val="both"/>
              <w:rPr>
                <w:rFonts w:ascii="Times New Roman" w:hAnsi="Times New Roman"/>
                <w:b w:val="0"/>
                <w:sz w:val="25"/>
                <w:szCs w:val="25"/>
                <w:vertAlign w:val="superscript"/>
              </w:rPr>
            </w:pPr>
          </w:p>
        </w:tc>
        <w:tc>
          <w:tcPr>
            <w:tcW w:w="426" w:type="dxa"/>
            <w:shd w:val="clear" w:color="auto" w:fill="auto"/>
            <w:textDirection w:val="btLr"/>
          </w:tcPr>
          <w:p w:rsidR="009D1C4E" w:rsidRPr="00223B59" w:rsidRDefault="009D1C4E" w:rsidP="0085269D">
            <w:pPr>
              <w:pStyle w:val="ad"/>
              <w:spacing w:before="0"/>
              <w:ind w:left="113" w:right="113"/>
              <w:jc w:val="both"/>
              <w:rPr>
                <w:rFonts w:ascii="Times New Roman" w:hAnsi="Times New Roman"/>
                <w:b w:val="0"/>
                <w:sz w:val="25"/>
                <w:szCs w:val="25"/>
                <w:vertAlign w:val="superscript"/>
              </w:rPr>
            </w:pPr>
            <w:r w:rsidRPr="00223B59">
              <w:rPr>
                <w:rFonts w:ascii="Times New Roman" w:hAnsi="Times New Roman"/>
                <w:b w:val="0"/>
                <w:sz w:val="25"/>
                <w:szCs w:val="25"/>
                <w:vertAlign w:val="superscript"/>
              </w:rPr>
              <w:t>дата</w:t>
            </w:r>
          </w:p>
          <w:p w:rsidR="009D1C4E" w:rsidRPr="00123D9D" w:rsidRDefault="009D1C4E" w:rsidP="0085269D">
            <w:pPr>
              <w:ind w:left="113" w:right="113"/>
            </w:pPr>
          </w:p>
        </w:tc>
        <w:tc>
          <w:tcPr>
            <w:tcW w:w="424" w:type="dxa"/>
            <w:shd w:val="clear" w:color="auto" w:fill="auto"/>
            <w:textDirection w:val="btLr"/>
          </w:tcPr>
          <w:p w:rsidR="009D1C4E" w:rsidRPr="00223B59" w:rsidRDefault="009D1C4E" w:rsidP="0085269D">
            <w:pPr>
              <w:pStyle w:val="ad"/>
              <w:spacing w:before="0"/>
              <w:ind w:left="113" w:right="113"/>
              <w:jc w:val="both"/>
              <w:rPr>
                <w:rFonts w:ascii="Times New Roman" w:hAnsi="Times New Roman"/>
                <w:b w:val="0"/>
                <w:sz w:val="25"/>
                <w:szCs w:val="25"/>
                <w:vertAlign w:val="superscript"/>
              </w:rPr>
            </w:pPr>
            <w:r w:rsidRPr="00223B59">
              <w:rPr>
                <w:rFonts w:ascii="Times New Roman" w:hAnsi="Times New Roman"/>
                <w:b w:val="0"/>
                <w:sz w:val="25"/>
                <w:szCs w:val="25"/>
                <w:vertAlign w:val="superscript"/>
              </w:rPr>
              <w:t>расписка</w:t>
            </w:r>
          </w:p>
        </w:tc>
        <w:tc>
          <w:tcPr>
            <w:tcW w:w="425" w:type="dxa"/>
            <w:shd w:val="clear" w:color="auto" w:fill="auto"/>
            <w:textDirection w:val="btLr"/>
          </w:tcPr>
          <w:p w:rsidR="009D1C4E" w:rsidRPr="00223B59" w:rsidRDefault="009D1C4E" w:rsidP="0085269D">
            <w:pPr>
              <w:pStyle w:val="ad"/>
              <w:spacing w:before="0"/>
              <w:ind w:left="113" w:right="113"/>
              <w:jc w:val="both"/>
              <w:rPr>
                <w:rFonts w:ascii="Times New Roman" w:hAnsi="Times New Roman"/>
                <w:b w:val="0"/>
                <w:sz w:val="25"/>
                <w:szCs w:val="25"/>
                <w:vertAlign w:val="superscript"/>
              </w:rPr>
            </w:pPr>
            <w:r w:rsidRPr="00223B59">
              <w:rPr>
                <w:rFonts w:ascii="Times New Roman" w:hAnsi="Times New Roman"/>
                <w:b w:val="0"/>
                <w:sz w:val="25"/>
                <w:szCs w:val="25"/>
                <w:vertAlign w:val="superscript"/>
              </w:rPr>
              <w:t>дата</w:t>
            </w:r>
          </w:p>
        </w:tc>
        <w:tc>
          <w:tcPr>
            <w:tcW w:w="426" w:type="dxa"/>
            <w:shd w:val="clear" w:color="auto" w:fill="auto"/>
            <w:textDirection w:val="btLr"/>
          </w:tcPr>
          <w:p w:rsidR="009D1C4E" w:rsidRPr="00223B59" w:rsidRDefault="009D1C4E" w:rsidP="0085269D">
            <w:pPr>
              <w:pStyle w:val="ad"/>
              <w:spacing w:before="0"/>
              <w:ind w:left="113" w:right="113"/>
              <w:jc w:val="both"/>
              <w:rPr>
                <w:rFonts w:ascii="Times New Roman" w:hAnsi="Times New Roman"/>
                <w:b w:val="0"/>
                <w:sz w:val="25"/>
                <w:szCs w:val="25"/>
                <w:vertAlign w:val="superscript"/>
              </w:rPr>
            </w:pPr>
            <w:r w:rsidRPr="00223B59">
              <w:rPr>
                <w:rFonts w:ascii="Times New Roman" w:hAnsi="Times New Roman"/>
                <w:b w:val="0"/>
                <w:sz w:val="25"/>
                <w:szCs w:val="25"/>
                <w:vertAlign w:val="superscript"/>
              </w:rPr>
              <w:t>расписка</w:t>
            </w:r>
          </w:p>
        </w:tc>
        <w:tc>
          <w:tcPr>
            <w:tcW w:w="425" w:type="dxa"/>
            <w:shd w:val="clear" w:color="auto" w:fill="auto"/>
            <w:textDirection w:val="btLr"/>
          </w:tcPr>
          <w:p w:rsidR="009D1C4E" w:rsidRPr="00223B59" w:rsidRDefault="009D1C4E" w:rsidP="0085269D">
            <w:pPr>
              <w:pStyle w:val="ad"/>
              <w:spacing w:before="0"/>
              <w:ind w:left="113" w:right="113"/>
              <w:jc w:val="both"/>
              <w:rPr>
                <w:rFonts w:ascii="Times New Roman" w:hAnsi="Times New Roman"/>
                <w:b w:val="0"/>
                <w:sz w:val="25"/>
                <w:szCs w:val="25"/>
                <w:vertAlign w:val="superscript"/>
              </w:rPr>
            </w:pPr>
          </w:p>
        </w:tc>
        <w:tc>
          <w:tcPr>
            <w:tcW w:w="570" w:type="dxa"/>
            <w:shd w:val="clear" w:color="auto" w:fill="auto"/>
            <w:textDirection w:val="btLr"/>
          </w:tcPr>
          <w:p w:rsidR="009D1C4E" w:rsidRPr="00223B59" w:rsidRDefault="009D1C4E" w:rsidP="0085269D">
            <w:pPr>
              <w:pStyle w:val="ad"/>
              <w:spacing w:before="0"/>
              <w:ind w:left="113" w:right="113"/>
              <w:jc w:val="both"/>
              <w:rPr>
                <w:rFonts w:ascii="Times New Roman" w:hAnsi="Times New Roman"/>
                <w:b w:val="0"/>
                <w:sz w:val="25"/>
                <w:szCs w:val="25"/>
                <w:vertAlign w:val="superscript"/>
              </w:rPr>
            </w:pPr>
            <w:r w:rsidRPr="00223B59">
              <w:rPr>
                <w:rFonts w:ascii="Times New Roman" w:hAnsi="Times New Roman"/>
                <w:b w:val="0"/>
                <w:sz w:val="25"/>
                <w:szCs w:val="25"/>
                <w:vertAlign w:val="superscript"/>
              </w:rPr>
              <w:t>дата</w:t>
            </w:r>
          </w:p>
        </w:tc>
        <w:tc>
          <w:tcPr>
            <w:tcW w:w="567" w:type="dxa"/>
            <w:shd w:val="clear" w:color="auto" w:fill="auto"/>
            <w:textDirection w:val="btLr"/>
          </w:tcPr>
          <w:p w:rsidR="009D1C4E" w:rsidRPr="00223B59" w:rsidRDefault="009D1C4E" w:rsidP="0085269D">
            <w:pPr>
              <w:pStyle w:val="ad"/>
              <w:spacing w:before="0"/>
              <w:ind w:left="113" w:right="113"/>
              <w:jc w:val="both"/>
              <w:rPr>
                <w:rFonts w:ascii="Times New Roman" w:hAnsi="Times New Roman"/>
                <w:b w:val="0"/>
                <w:sz w:val="25"/>
                <w:szCs w:val="25"/>
                <w:vertAlign w:val="superscript"/>
              </w:rPr>
            </w:pPr>
            <w:r w:rsidRPr="00223B59">
              <w:rPr>
                <w:rFonts w:ascii="Times New Roman" w:hAnsi="Times New Roman"/>
                <w:b w:val="0"/>
                <w:sz w:val="25"/>
                <w:szCs w:val="25"/>
                <w:vertAlign w:val="superscript"/>
              </w:rPr>
              <w:t>расписка</w:t>
            </w:r>
          </w:p>
        </w:tc>
        <w:tc>
          <w:tcPr>
            <w:tcW w:w="567" w:type="dxa"/>
            <w:shd w:val="clear" w:color="auto" w:fill="auto"/>
            <w:textDirection w:val="btLr"/>
          </w:tcPr>
          <w:p w:rsidR="009D1C4E" w:rsidRPr="00223B59" w:rsidRDefault="009D1C4E" w:rsidP="0085269D">
            <w:pPr>
              <w:pStyle w:val="ad"/>
              <w:spacing w:before="0"/>
              <w:ind w:left="113" w:right="113"/>
              <w:jc w:val="both"/>
              <w:rPr>
                <w:rFonts w:ascii="Times New Roman" w:hAnsi="Times New Roman"/>
                <w:b w:val="0"/>
                <w:sz w:val="25"/>
                <w:szCs w:val="25"/>
                <w:vertAlign w:val="superscript"/>
              </w:rPr>
            </w:pPr>
            <w:r w:rsidRPr="00223B59">
              <w:rPr>
                <w:rFonts w:ascii="Times New Roman" w:hAnsi="Times New Roman"/>
                <w:b w:val="0"/>
                <w:sz w:val="25"/>
                <w:szCs w:val="25"/>
                <w:vertAlign w:val="superscript"/>
              </w:rPr>
              <w:t>дата</w:t>
            </w:r>
          </w:p>
        </w:tc>
        <w:tc>
          <w:tcPr>
            <w:tcW w:w="567" w:type="dxa"/>
            <w:shd w:val="clear" w:color="auto" w:fill="auto"/>
            <w:textDirection w:val="btLr"/>
          </w:tcPr>
          <w:p w:rsidR="009D1C4E" w:rsidRPr="00223B59" w:rsidRDefault="009D1C4E" w:rsidP="0085269D">
            <w:pPr>
              <w:pStyle w:val="ad"/>
              <w:spacing w:before="0"/>
              <w:ind w:left="113" w:right="113"/>
              <w:jc w:val="both"/>
              <w:rPr>
                <w:rFonts w:ascii="Times New Roman" w:hAnsi="Times New Roman"/>
                <w:b w:val="0"/>
                <w:sz w:val="25"/>
                <w:szCs w:val="25"/>
                <w:vertAlign w:val="superscript"/>
              </w:rPr>
            </w:pPr>
            <w:r w:rsidRPr="00223B59">
              <w:rPr>
                <w:rFonts w:ascii="Times New Roman" w:hAnsi="Times New Roman"/>
                <w:b w:val="0"/>
                <w:sz w:val="25"/>
                <w:szCs w:val="25"/>
                <w:vertAlign w:val="superscript"/>
              </w:rPr>
              <w:t>расписка</w:t>
            </w:r>
          </w:p>
        </w:tc>
        <w:tc>
          <w:tcPr>
            <w:tcW w:w="709" w:type="dxa"/>
            <w:shd w:val="clear" w:color="auto" w:fill="auto"/>
            <w:textDirection w:val="btLr"/>
          </w:tcPr>
          <w:p w:rsidR="009D1C4E" w:rsidRPr="00223B59" w:rsidRDefault="009D1C4E" w:rsidP="0085269D">
            <w:pPr>
              <w:pStyle w:val="ad"/>
              <w:spacing w:before="0"/>
              <w:ind w:left="113" w:right="113"/>
              <w:jc w:val="both"/>
              <w:rPr>
                <w:rFonts w:ascii="Times New Roman" w:hAnsi="Times New Roman"/>
                <w:b w:val="0"/>
                <w:sz w:val="25"/>
                <w:szCs w:val="25"/>
                <w:vertAlign w:val="superscript"/>
              </w:rPr>
            </w:pPr>
          </w:p>
        </w:tc>
        <w:tc>
          <w:tcPr>
            <w:tcW w:w="567" w:type="dxa"/>
            <w:shd w:val="clear" w:color="auto" w:fill="auto"/>
            <w:textDirection w:val="btLr"/>
          </w:tcPr>
          <w:p w:rsidR="009D1C4E" w:rsidRPr="00223B59" w:rsidRDefault="009D1C4E" w:rsidP="0085269D">
            <w:pPr>
              <w:pStyle w:val="ad"/>
              <w:spacing w:before="0"/>
              <w:ind w:left="113" w:right="113"/>
              <w:jc w:val="both"/>
              <w:rPr>
                <w:rFonts w:ascii="Times New Roman" w:hAnsi="Times New Roman"/>
                <w:b w:val="0"/>
                <w:sz w:val="25"/>
                <w:szCs w:val="25"/>
                <w:vertAlign w:val="superscript"/>
              </w:rPr>
            </w:pPr>
          </w:p>
        </w:tc>
        <w:tc>
          <w:tcPr>
            <w:tcW w:w="878" w:type="dxa"/>
            <w:shd w:val="clear" w:color="auto" w:fill="auto"/>
            <w:textDirection w:val="btLr"/>
          </w:tcPr>
          <w:p w:rsidR="009D1C4E" w:rsidRPr="00223B59" w:rsidRDefault="009D1C4E" w:rsidP="0085269D">
            <w:pPr>
              <w:pStyle w:val="ad"/>
              <w:spacing w:before="0"/>
              <w:ind w:left="113" w:right="113"/>
              <w:jc w:val="both"/>
              <w:rPr>
                <w:rFonts w:ascii="Times New Roman" w:hAnsi="Times New Roman"/>
                <w:b w:val="0"/>
                <w:sz w:val="25"/>
                <w:szCs w:val="25"/>
                <w:vertAlign w:val="superscript"/>
              </w:rPr>
            </w:pPr>
            <w:r w:rsidRPr="00223B59">
              <w:rPr>
                <w:rFonts w:ascii="Times New Roman" w:hAnsi="Times New Roman"/>
                <w:b w:val="0"/>
                <w:sz w:val="25"/>
                <w:szCs w:val="25"/>
                <w:vertAlign w:val="superscript"/>
              </w:rPr>
              <w:t>Срок продлен</w:t>
            </w:r>
          </w:p>
        </w:tc>
        <w:tc>
          <w:tcPr>
            <w:tcW w:w="681" w:type="dxa"/>
            <w:shd w:val="clear" w:color="auto" w:fill="auto"/>
            <w:textDirection w:val="btLr"/>
          </w:tcPr>
          <w:p w:rsidR="009D1C4E" w:rsidRPr="00223B59" w:rsidRDefault="009D1C4E" w:rsidP="0085269D">
            <w:pPr>
              <w:pStyle w:val="ad"/>
              <w:spacing w:before="0"/>
              <w:ind w:left="113" w:right="113"/>
              <w:jc w:val="both"/>
              <w:rPr>
                <w:rFonts w:ascii="Times New Roman" w:hAnsi="Times New Roman"/>
                <w:b w:val="0"/>
                <w:sz w:val="25"/>
                <w:szCs w:val="25"/>
                <w:vertAlign w:val="superscript"/>
              </w:rPr>
            </w:pPr>
            <w:r w:rsidRPr="00223B59">
              <w:rPr>
                <w:rFonts w:ascii="Times New Roman" w:hAnsi="Times New Roman"/>
                <w:b w:val="0"/>
                <w:sz w:val="25"/>
                <w:szCs w:val="25"/>
                <w:vertAlign w:val="superscript"/>
              </w:rPr>
              <w:t>Срок не продлен</w:t>
            </w:r>
          </w:p>
        </w:tc>
      </w:tr>
      <w:tr w:rsidR="009D1C4E" w:rsidRPr="00515EBE" w:rsidTr="0085269D">
        <w:tc>
          <w:tcPr>
            <w:tcW w:w="431" w:type="dxa"/>
            <w:shd w:val="clear" w:color="auto" w:fill="auto"/>
          </w:tcPr>
          <w:p w:rsidR="009D1C4E" w:rsidRPr="00223B59" w:rsidRDefault="009D1C4E" w:rsidP="0085269D">
            <w:pPr>
              <w:pStyle w:val="ad"/>
              <w:jc w:val="both"/>
              <w:rPr>
                <w:rFonts w:ascii="Times New Roman" w:hAnsi="Times New Roman"/>
                <w:sz w:val="22"/>
                <w:szCs w:val="22"/>
                <w:vertAlign w:val="superscript"/>
              </w:rPr>
            </w:pPr>
            <w:r w:rsidRPr="00223B59">
              <w:rPr>
                <w:rFonts w:ascii="Times New Roman" w:hAnsi="Times New Roman"/>
                <w:sz w:val="22"/>
                <w:szCs w:val="22"/>
                <w:vertAlign w:val="superscript"/>
              </w:rPr>
              <w:t>1</w:t>
            </w:r>
          </w:p>
        </w:tc>
        <w:tc>
          <w:tcPr>
            <w:tcW w:w="528" w:type="dxa"/>
            <w:shd w:val="clear" w:color="auto" w:fill="auto"/>
          </w:tcPr>
          <w:p w:rsidR="009D1C4E" w:rsidRPr="00223B59" w:rsidRDefault="009D1C4E" w:rsidP="0085269D">
            <w:pPr>
              <w:pStyle w:val="ad"/>
              <w:jc w:val="both"/>
              <w:rPr>
                <w:rFonts w:ascii="Times New Roman" w:hAnsi="Times New Roman"/>
                <w:sz w:val="22"/>
                <w:szCs w:val="22"/>
                <w:vertAlign w:val="superscript"/>
              </w:rPr>
            </w:pPr>
            <w:r w:rsidRPr="00223B59">
              <w:rPr>
                <w:rFonts w:ascii="Times New Roman" w:hAnsi="Times New Roman"/>
                <w:sz w:val="22"/>
                <w:szCs w:val="22"/>
                <w:vertAlign w:val="superscript"/>
              </w:rPr>
              <w:t>2</w:t>
            </w:r>
          </w:p>
        </w:tc>
        <w:tc>
          <w:tcPr>
            <w:tcW w:w="567" w:type="dxa"/>
            <w:shd w:val="clear" w:color="auto" w:fill="auto"/>
          </w:tcPr>
          <w:p w:rsidR="009D1C4E" w:rsidRPr="00223B59" w:rsidRDefault="009D1C4E" w:rsidP="0085269D">
            <w:pPr>
              <w:pStyle w:val="ad"/>
              <w:jc w:val="both"/>
              <w:rPr>
                <w:rFonts w:ascii="Times New Roman" w:hAnsi="Times New Roman"/>
                <w:sz w:val="22"/>
                <w:szCs w:val="22"/>
                <w:vertAlign w:val="superscript"/>
              </w:rPr>
            </w:pPr>
            <w:r w:rsidRPr="00223B59">
              <w:rPr>
                <w:rFonts w:ascii="Times New Roman" w:hAnsi="Times New Roman"/>
                <w:sz w:val="22"/>
                <w:szCs w:val="22"/>
                <w:vertAlign w:val="superscript"/>
              </w:rPr>
              <w:t>3</w:t>
            </w:r>
          </w:p>
        </w:tc>
        <w:tc>
          <w:tcPr>
            <w:tcW w:w="567" w:type="dxa"/>
            <w:shd w:val="clear" w:color="auto" w:fill="auto"/>
          </w:tcPr>
          <w:p w:rsidR="009D1C4E" w:rsidRPr="00223B59" w:rsidRDefault="009D1C4E" w:rsidP="0085269D">
            <w:pPr>
              <w:pStyle w:val="ad"/>
              <w:jc w:val="both"/>
              <w:rPr>
                <w:rFonts w:ascii="Times New Roman" w:hAnsi="Times New Roman"/>
                <w:sz w:val="22"/>
                <w:szCs w:val="22"/>
                <w:vertAlign w:val="superscript"/>
              </w:rPr>
            </w:pPr>
            <w:r w:rsidRPr="00223B59">
              <w:rPr>
                <w:rFonts w:ascii="Times New Roman" w:hAnsi="Times New Roman"/>
                <w:sz w:val="22"/>
                <w:szCs w:val="22"/>
                <w:vertAlign w:val="superscript"/>
              </w:rPr>
              <w:t>4</w:t>
            </w:r>
          </w:p>
        </w:tc>
        <w:tc>
          <w:tcPr>
            <w:tcW w:w="425" w:type="dxa"/>
            <w:shd w:val="clear" w:color="auto" w:fill="auto"/>
          </w:tcPr>
          <w:p w:rsidR="009D1C4E" w:rsidRPr="00223B59" w:rsidRDefault="009D1C4E" w:rsidP="0085269D">
            <w:pPr>
              <w:pStyle w:val="ad"/>
              <w:jc w:val="both"/>
              <w:rPr>
                <w:rFonts w:ascii="Times New Roman" w:hAnsi="Times New Roman"/>
                <w:sz w:val="22"/>
                <w:szCs w:val="22"/>
                <w:vertAlign w:val="superscript"/>
              </w:rPr>
            </w:pPr>
            <w:r w:rsidRPr="00223B59">
              <w:rPr>
                <w:rFonts w:ascii="Times New Roman" w:hAnsi="Times New Roman"/>
                <w:sz w:val="22"/>
                <w:szCs w:val="22"/>
                <w:vertAlign w:val="superscript"/>
              </w:rPr>
              <w:t>5</w:t>
            </w:r>
          </w:p>
        </w:tc>
        <w:tc>
          <w:tcPr>
            <w:tcW w:w="425" w:type="dxa"/>
            <w:shd w:val="clear" w:color="auto" w:fill="auto"/>
          </w:tcPr>
          <w:p w:rsidR="009D1C4E" w:rsidRPr="00223B59" w:rsidRDefault="009D1C4E" w:rsidP="0085269D">
            <w:pPr>
              <w:pStyle w:val="ad"/>
              <w:jc w:val="both"/>
              <w:rPr>
                <w:rFonts w:ascii="Times New Roman" w:hAnsi="Times New Roman"/>
                <w:sz w:val="22"/>
                <w:szCs w:val="22"/>
                <w:vertAlign w:val="superscript"/>
              </w:rPr>
            </w:pPr>
            <w:r w:rsidRPr="00223B59">
              <w:rPr>
                <w:rFonts w:ascii="Times New Roman" w:hAnsi="Times New Roman"/>
                <w:sz w:val="22"/>
                <w:szCs w:val="22"/>
                <w:vertAlign w:val="superscript"/>
              </w:rPr>
              <w:t>6</w:t>
            </w:r>
          </w:p>
        </w:tc>
        <w:tc>
          <w:tcPr>
            <w:tcW w:w="426" w:type="dxa"/>
            <w:shd w:val="clear" w:color="auto" w:fill="auto"/>
          </w:tcPr>
          <w:p w:rsidR="009D1C4E" w:rsidRPr="00223B59" w:rsidRDefault="009D1C4E" w:rsidP="0085269D">
            <w:pPr>
              <w:pStyle w:val="ad"/>
              <w:jc w:val="both"/>
              <w:rPr>
                <w:rFonts w:ascii="Times New Roman" w:hAnsi="Times New Roman"/>
                <w:sz w:val="22"/>
                <w:szCs w:val="22"/>
                <w:vertAlign w:val="superscript"/>
              </w:rPr>
            </w:pPr>
            <w:r w:rsidRPr="00223B59">
              <w:rPr>
                <w:rFonts w:ascii="Times New Roman" w:hAnsi="Times New Roman"/>
                <w:sz w:val="22"/>
                <w:szCs w:val="22"/>
                <w:vertAlign w:val="superscript"/>
              </w:rPr>
              <w:t>7</w:t>
            </w:r>
          </w:p>
        </w:tc>
        <w:tc>
          <w:tcPr>
            <w:tcW w:w="424" w:type="dxa"/>
            <w:shd w:val="clear" w:color="auto" w:fill="auto"/>
          </w:tcPr>
          <w:p w:rsidR="009D1C4E" w:rsidRPr="00223B59" w:rsidRDefault="009D1C4E" w:rsidP="0085269D">
            <w:pPr>
              <w:pStyle w:val="ad"/>
              <w:jc w:val="both"/>
              <w:rPr>
                <w:rFonts w:ascii="Times New Roman" w:hAnsi="Times New Roman"/>
                <w:sz w:val="22"/>
                <w:szCs w:val="22"/>
                <w:vertAlign w:val="superscript"/>
              </w:rPr>
            </w:pPr>
            <w:r w:rsidRPr="00223B59">
              <w:rPr>
                <w:rFonts w:ascii="Times New Roman" w:hAnsi="Times New Roman"/>
                <w:sz w:val="22"/>
                <w:szCs w:val="22"/>
                <w:vertAlign w:val="superscript"/>
              </w:rPr>
              <w:t>8</w:t>
            </w:r>
          </w:p>
        </w:tc>
        <w:tc>
          <w:tcPr>
            <w:tcW w:w="425" w:type="dxa"/>
            <w:shd w:val="clear" w:color="auto" w:fill="auto"/>
          </w:tcPr>
          <w:p w:rsidR="009D1C4E" w:rsidRPr="00223B59" w:rsidRDefault="009D1C4E" w:rsidP="0085269D">
            <w:pPr>
              <w:pStyle w:val="ad"/>
              <w:jc w:val="both"/>
              <w:rPr>
                <w:rFonts w:ascii="Times New Roman" w:hAnsi="Times New Roman"/>
                <w:sz w:val="22"/>
                <w:szCs w:val="22"/>
                <w:vertAlign w:val="superscript"/>
              </w:rPr>
            </w:pPr>
            <w:r w:rsidRPr="00223B59">
              <w:rPr>
                <w:rFonts w:ascii="Times New Roman" w:hAnsi="Times New Roman"/>
                <w:sz w:val="22"/>
                <w:szCs w:val="22"/>
                <w:vertAlign w:val="superscript"/>
              </w:rPr>
              <w:t>9</w:t>
            </w:r>
          </w:p>
        </w:tc>
        <w:tc>
          <w:tcPr>
            <w:tcW w:w="426" w:type="dxa"/>
            <w:shd w:val="clear" w:color="auto" w:fill="auto"/>
          </w:tcPr>
          <w:p w:rsidR="009D1C4E" w:rsidRPr="00223B59" w:rsidRDefault="009D1C4E" w:rsidP="0085269D">
            <w:pPr>
              <w:pStyle w:val="ad"/>
              <w:jc w:val="both"/>
              <w:rPr>
                <w:rFonts w:ascii="Times New Roman" w:hAnsi="Times New Roman"/>
                <w:sz w:val="22"/>
                <w:szCs w:val="22"/>
                <w:vertAlign w:val="superscript"/>
              </w:rPr>
            </w:pPr>
            <w:r w:rsidRPr="00223B59">
              <w:rPr>
                <w:rFonts w:ascii="Times New Roman" w:hAnsi="Times New Roman"/>
                <w:sz w:val="22"/>
                <w:szCs w:val="22"/>
                <w:vertAlign w:val="superscript"/>
              </w:rPr>
              <w:t>10</w:t>
            </w:r>
          </w:p>
        </w:tc>
        <w:tc>
          <w:tcPr>
            <w:tcW w:w="425" w:type="dxa"/>
            <w:shd w:val="clear" w:color="auto" w:fill="auto"/>
          </w:tcPr>
          <w:p w:rsidR="009D1C4E" w:rsidRPr="00223B59" w:rsidRDefault="009D1C4E" w:rsidP="0085269D">
            <w:pPr>
              <w:pStyle w:val="ad"/>
              <w:jc w:val="both"/>
              <w:rPr>
                <w:rFonts w:ascii="Times New Roman" w:hAnsi="Times New Roman"/>
                <w:sz w:val="22"/>
                <w:szCs w:val="22"/>
                <w:vertAlign w:val="superscript"/>
              </w:rPr>
            </w:pPr>
            <w:r w:rsidRPr="00223B59">
              <w:rPr>
                <w:rFonts w:ascii="Times New Roman" w:hAnsi="Times New Roman"/>
                <w:sz w:val="22"/>
                <w:szCs w:val="22"/>
                <w:vertAlign w:val="superscript"/>
              </w:rPr>
              <w:t>11</w:t>
            </w:r>
          </w:p>
        </w:tc>
        <w:tc>
          <w:tcPr>
            <w:tcW w:w="570" w:type="dxa"/>
            <w:shd w:val="clear" w:color="auto" w:fill="auto"/>
          </w:tcPr>
          <w:p w:rsidR="009D1C4E" w:rsidRPr="00223B59" w:rsidRDefault="009D1C4E" w:rsidP="0085269D">
            <w:pPr>
              <w:pStyle w:val="ad"/>
              <w:jc w:val="both"/>
              <w:rPr>
                <w:rFonts w:ascii="Times New Roman" w:hAnsi="Times New Roman"/>
                <w:sz w:val="22"/>
                <w:szCs w:val="22"/>
                <w:vertAlign w:val="superscript"/>
              </w:rPr>
            </w:pPr>
            <w:r w:rsidRPr="00223B59">
              <w:rPr>
                <w:rFonts w:ascii="Times New Roman" w:hAnsi="Times New Roman"/>
                <w:sz w:val="22"/>
                <w:szCs w:val="22"/>
                <w:vertAlign w:val="superscript"/>
              </w:rPr>
              <w:t>12</w:t>
            </w:r>
          </w:p>
        </w:tc>
        <w:tc>
          <w:tcPr>
            <w:tcW w:w="567" w:type="dxa"/>
            <w:shd w:val="clear" w:color="auto" w:fill="auto"/>
          </w:tcPr>
          <w:p w:rsidR="009D1C4E" w:rsidRPr="00223B59" w:rsidRDefault="009D1C4E" w:rsidP="0085269D">
            <w:pPr>
              <w:pStyle w:val="ad"/>
              <w:jc w:val="both"/>
              <w:rPr>
                <w:rFonts w:ascii="Times New Roman" w:hAnsi="Times New Roman"/>
                <w:sz w:val="22"/>
                <w:szCs w:val="22"/>
                <w:vertAlign w:val="superscript"/>
              </w:rPr>
            </w:pPr>
            <w:r w:rsidRPr="00223B59">
              <w:rPr>
                <w:rFonts w:ascii="Times New Roman" w:hAnsi="Times New Roman"/>
                <w:sz w:val="22"/>
                <w:szCs w:val="22"/>
                <w:vertAlign w:val="superscript"/>
              </w:rPr>
              <w:t>13</w:t>
            </w:r>
          </w:p>
        </w:tc>
        <w:tc>
          <w:tcPr>
            <w:tcW w:w="567" w:type="dxa"/>
            <w:shd w:val="clear" w:color="auto" w:fill="auto"/>
          </w:tcPr>
          <w:p w:rsidR="009D1C4E" w:rsidRPr="00223B59" w:rsidRDefault="009D1C4E" w:rsidP="0085269D">
            <w:pPr>
              <w:pStyle w:val="ad"/>
              <w:jc w:val="both"/>
              <w:rPr>
                <w:rFonts w:ascii="Times New Roman" w:hAnsi="Times New Roman"/>
                <w:sz w:val="22"/>
                <w:szCs w:val="22"/>
                <w:vertAlign w:val="superscript"/>
              </w:rPr>
            </w:pPr>
            <w:r w:rsidRPr="00223B59">
              <w:rPr>
                <w:rFonts w:ascii="Times New Roman" w:hAnsi="Times New Roman"/>
                <w:sz w:val="22"/>
                <w:szCs w:val="22"/>
                <w:vertAlign w:val="superscript"/>
              </w:rPr>
              <w:t>14</w:t>
            </w:r>
          </w:p>
        </w:tc>
        <w:tc>
          <w:tcPr>
            <w:tcW w:w="567" w:type="dxa"/>
            <w:shd w:val="clear" w:color="auto" w:fill="auto"/>
          </w:tcPr>
          <w:p w:rsidR="009D1C4E" w:rsidRPr="00223B59" w:rsidRDefault="009D1C4E" w:rsidP="0085269D">
            <w:pPr>
              <w:pStyle w:val="ad"/>
              <w:jc w:val="both"/>
              <w:rPr>
                <w:rFonts w:ascii="Times New Roman" w:hAnsi="Times New Roman"/>
                <w:sz w:val="22"/>
                <w:szCs w:val="22"/>
                <w:vertAlign w:val="superscript"/>
              </w:rPr>
            </w:pPr>
            <w:r w:rsidRPr="00223B59">
              <w:rPr>
                <w:rFonts w:ascii="Times New Roman" w:hAnsi="Times New Roman"/>
                <w:sz w:val="22"/>
                <w:szCs w:val="22"/>
                <w:vertAlign w:val="superscript"/>
              </w:rPr>
              <w:t>15</w:t>
            </w:r>
          </w:p>
        </w:tc>
        <w:tc>
          <w:tcPr>
            <w:tcW w:w="709" w:type="dxa"/>
            <w:shd w:val="clear" w:color="auto" w:fill="auto"/>
          </w:tcPr>
          <w:p w:rsidR="009D1C4E" w:rsidRPr="00223B59" w:rsidRDefault="009D1C4E" w:rsidP="0085269D">
            <w:pPr>
              <w:pStyle w:val="ad"/>
              <w:jc w:val="both"/>
              <w:rPr>
                <w:rFonts w:ascii="Times New Roman" w:hAnsi="Times New Roman"/>
                <w:sz w:val="22"/>
                <w:szCs w:val="22"/>
                <w:vertAlign w:val="superscript"/>
              </w:rPr>
            </w:pPr>
            <w:r w:rsidRPr="00223B59">
              <w:rPr>
                <w:rFonts w:ascii="Times New Roman" w:hAnsi="Times New Roman"/>
                <w:sz w:val="22"/>
                <w:szCs w:val="22"/>
                <w:vertAlign w:val="superscript"/>
              </w:rPr>
              <w:t>16</w:t>
            </w:r>
          </w:p>
        </w:tc>
        <w:tc>
          <w:tcPr>
            <w:tcW w:w="567" w:type="dxa"/>
            <w:shd w:val="clear" w:color="auto" w:fill="auto"/>
          </w:tcPr>
          <w:p w:rsidR="009D1C4E" w:rsidRPr="00223B59" w:rsidRDefault="009D1C4E" w:rsidP="0085269D">
            <w:pPr>
              <w:pStyle w:val="ad"/>
              <w:jc w:val="both"/>
              <w:rPr>
                <w:rFonts w:ascii="Times New Roman" w:hAnsi="Times New Roman"/>
                <w:sz w:val="22"/>
                <w:szCs w:val="22"/>
                <w:vertAlign w:val="superscript"/>
              </w:rPr>
            </w:pPr>
            <w:r w:rsidRPr="00223B59">
              <w:rPr>
                <w:rFonts w:ascii="Times New Roman" w:hAnsi="Times New Roman"/>
                <w:sz w:val="22"/>
                <w:szCs w:val="22"/>
                <w:vertAlign w:val="superscript"/>
              </w:rPr>
              <w:t>17</w:t>
            </w:r>
          </w:p>
        </w:tc>
        <w:tc>
          <w:tcPr>
            <w:tcW w:w="878" w:type="dxa"/>
            <w:shd w:val="clear" w:color="auto" w:fill="auto"/>
          </w:tcPr>
          <w:p w:rsidR="009D1C4E" w:rsidRPr="00223B59" w:rsidRDefault="009D1C4E" w:rsidP="0085269D">
            <w:pPr>
              <w:pStyle w:val="ad"/>
              <w:jc w:val="both"/>
              <w:rPr>
                <w:rFonts w:ascii="Times New Roman" w:hAnsi="Times New Roman"/>
                <w:sz w:val="22"/>
                <w:szCs w:val="22"/>
                <w:vertAlign w:val="superscript"/>
              </w:rPr>
            </w:pPr>
            <w:r w:rsidRPr="00223B59">
              <w:rPr>
                <w:rFonts w:ascii="Times New Roman" w:hAnsi="Times New Roman"/>
                <w:sz w:val="22"/>
                <w:szCs w:val="22"/>
                <w:vertAlign w:val="superscript"/>
              </w:rPr>
              <w:t>18</w:t>
            </w:r>
          </w:p>
        </w:tc>
        <w:tc>
          <w:tcPr>
            <w:tcW w:w="681" w:type="dxa"/>
            <w:shd w:val="clear" w:color="auto" w:fill="auto"/>
          </w:tcPr>
          <w:p w:rsidR="009D1C4E" w:rsidRPr="00223B59" w:rsidRDefault="009D1C4E" w:rsidP="0085269D">
            <w:pPr>
              <w:pStyle w:val="ad"/>
              <w:jc w:val="both"/>
              <w:rPr>
                <w:rFonts w:ascii="Times New Roman" w:hAnsi="Times New Roman"/>
                <w:sz w:val="22"/>
                <w:szCs w:val="22"/>
                <w:vertAlign w:val="superscript"/>
              </w:rPr>
            </w:pPr>
            <w:r w:rsidRPr="00223B59">
              <w:rPr>
                <w:rFonts w:ascii="Times New Roman" w:hAnsi="Times New Roman"/>
                <w:sz w:val="22"/>
                <w:szCs w:val="22"/>
                <w:vertAlign w:val="superscript"/>
              </w:rPr>
              <w:t>19</w:t>
            </w:r>
          </w:p>
        </w:tc>
      </w:tr>
      <w:tr w:rsidR="009D1C4E" w:rsidRPr="00515EBE" w:rsidTr="0085269D">
        <w:tc>
          <w:tcPr>
            <w:tcW w:w="431" w:type="dxa"/>
            <w:shd w:val="clear" w:color="auto" w:fill="auto"/>
          </w:tcPr>
          <w:p w:rsidR="009D1C4E" w:rsidRPr="00223B59" w:rsidRDefault="009D1C4E" w:rsidP="0085269D">
            <w:pPr>
              <w:pStyle w:val="ad"/>
              <w:jc w:val="both"/>
              <w:rPr>
                <w:rFonts w:ascii="Times New Roman" w:hAnsi="Times New Roman"/>
                <w:sz w:val="10"/>
                <w:szCs w:val="10"/>
                <w:vertAlign w:val="superscript"/>
              </w:rPr>
            </w:pPr>
          </w:p>
        </w:tc>
        <w:tc>
          <w:tcPr>
            <w:tcW w:w="528" w:type="dxa"/>
            <w:shd w:val="clear" w:color="auto" w:fill="auto"/>
          </w:tcPr>
          <w:p w:rsidR="009D1C4E" w:rsidRPr="00223B59" w:rsidRDefault="009D1C4E" w:rsidP="0085269D">
            <w:pPr>
              <w:pStyle w:val="ad"/>
              <w:jc w:val="both"/>
              <w:rPr>
                <w:rFonts w:ascii="Times New Roman" w:hAnsi="Times New Roman"/>
                <w:sz w:val="10"/>
                <w:szCs w:val="10"/>
                <w:vertAlign w:val="superscript"/>
              </w:rPr>
            </w:pPr>
          </w:p>
        </w:tc>
        <w:tc>
          <w:tcPr>
            <w:tcW w:w="567" w:type="dxa"/>
            <w:shd w:val="clear" w:color="auto" w:fill="auto"/>
          </w:tcPr>
          <w:p w:rsidR="009D1C4E" w:rsidRPr="00223B59" w:rsidRDefault="009D1C4E" w:rsidP="0085269D">
            <w:pPr>
              <w:pStyle w:val="ad"/>
              <w:jc w:val="both"/>
              <w:rPr>
                <w:rFonts w:ascii="Times New Roman" w:hAnsi="Times New Roman"/>
                <w:sz w:val="10"/>
                <w:szCs w:val="10"/>
                <w:vertAlign w:val="superscript"/>
              </w:rPr>
            </w:pPr>
          </w:p>
        </w:tc>
        <w:tc>
          <w:tcPr>
            <w:tcW w:w="567" w:type="dxa"/>
            <w:shd w:val="clear" w:color="auto" w:fill="auto"/>
          </w:tcPr>
          <w:p w:rsidR="009D1C4E" w:rsidRPr="00223B59" w:rsidRDefault="009D1C4E" w:rsidP="0085269D">
            <w:pPr>
              <w:pStyle w:val="ad"/>
              <w:jc w:val="both"/>
              <w:rPr>
                <w:rFonts w:ascii="Times New Roman" w:hAnsi="Times New Roman"/>
                <w:sz w:val="10"/>
                <w:szCs w:val="10"/>
                <w:vertAlign w:val="superscript"/>
              </w:rPr>
            </w:pPr>
          </w:p>
        </w:tc>
        <w:tc>
          <w:tcPr>
            <w:tcW w:w="425" w:type="dxa"/>
            <w:shd w:val="clear" w:color="auto" w:fill="auto"/>
          </w:tcPr>
          <w:p w:rsidR="009D1C4E" w:rsidRPr="00223B59" w:rsidRDefault="009D1C4E" w:rsidP="0085269D">
            <w:pPr>
              <w:pStyle w:val="ad"/>
              <w:jc w:val="both"/>
              <w:rPr>
                <w:rFonts w:ascii="Times New Roman" w:hAnsi="Times New Roman"/>
                <w:sz w:val="10"/>
                <w:szCs w:val="10"/>
                <w:vertAlign w:val="superscript"/>
              </w:rPr>
            </w:pPr>
          </w:p>
        </w:tc>
        <w:tc>
          <w:tcPr>
            <w:tcW w:w="425" w:type="dxa"/>
            <w:shd w:val="clear" w:color="auto" w:fill="auto"/>
          </w:tcPr>
          <w:p w:rsidR="009D1C4E" w:rsidRPr="00223B59" w:rsidRDefault="009D1C4E" w:rsidP="0085269D">
            <w:pPr>
              <w:pStyle w:val="ad"/>
              <w:jc w:val="both"/>
              <w:rPr>
                <w:rFonts w:ascii="Times New Roman" w:hAnsi="Times New Roman"/>
                <w:sz w:val="10"/>
                <w:szCs w:val="10"/>
                <w:vertAlign w:val="superscript"/>
              </w:rPr>
            </w:pPr>
          </w:p>
        </w:tc>
        <w:tc>
          <w:tcPr>
            <w:tcW w:w="426" w:type="dxa"/>
            <w:shd w:val="clear" w:color="auto" w:fill="auto"/>
          </w:tcPr>
          <w:p w:rsidR="009D1C4E" w:rsidRPr="00223B59" w:rsidRDefault="009D1C4E" w:rsidP="0085269D">
            <w:pPr>
              <w:pStyle w:val="ad"/>
              <w:jc w:val="both"/>
              <w:rPr>
                <w:rFonts w:ascii="Times New Roman" w:hAnsi="Times New Roman"/>
                <w:sz w:val="10"/>
                <w:szCs w:val="10"/>
                <w:vertAlign w:val="superscript"/>
              </w:rPr>
            </w:pPr>
          </w:p>
        </w:tc>
        <w:tc>
          <w:tcPr>
            <w:tcW w:w="424" w:type="dxa"/>
            <w:shd w:val="clear" w:color="auto" w:fill="auto"/>
          </w:tcPr>
          <w:p w:rsidR="009D1C4E" w:rsidRPr="00223B59" w:rsidRDefault="009D1C4E" w:rsidP="0085269D">
            <w:pPr>
              <w:pStyle w:val="ad"/>
              <w:jc w:val="both"/>
              <w:rPr>
                <w:rFonts w:ascii="Times New Roman" w:hAnsi="Times New Roman"/>
                <w:sz w:val="10"/>
                <w:szCs w:val="10"/>
                <w:vertAlign w:val="superscript"/>
              </w:rPr>
            </w:pPr>
          </w:p>
        </w:tc>
        <w:tc>
          <w:tcPr>
            <w:tcW w:w="425" w:type="dxa"/>
            <w:shd w:val="clear" w:color="auto" w:fill="auto"/>
          </w:tcPr>
          <w:p w:rsidR="009D1C4E" w:rsidRPr="00223B59" w:rsidRDefault="009D1C4E" w:rsidP="0085269D">
            <w:pPr>
              <w:pStyle w:val="ad"/>
              <w:jc w:val="both"/>
              <w:rPr>
                <w:rFonts w:ascii="Times New Roman" w:hAnsi="Times New Roman"/>
                <w:sz w:val="10"/>
                <w:szCs w:val="10"/>
                <w:vertAlign w:val="superscript"/>
              </w:rPr>
            </w:pPr>
          </w:p>
        </w:tc>
        <w:tc>
          <w:tcPr>
            <w:tcW w:w="426" w:type="dxa"/>
            <w:shd w:val="clear" w:color="auto" w:fill="auto"/>
          </w:tcPr>
          <w:p w:rsidR="009D1C4E" w:rsidRPr="00223B59" w:rsidRDefault="009D1C4E" w:rsidP="0085269D">
            <w:pPr>
              <w:pStyle w:val="ad"/>
              <w:jc w:val="both"/>
              <w:rPr>
                <w:rFonts w:ascii="Times New Roman" w:hAnsi="Times New Roman"/>
                <w:sz w:val="10"/>
                <w:szCs w:val="10"/>
                <w:vertAlign w:val="superscript"/>
              </w:rPr>
            </w:pPr>
          </w:p>
        </w:tc>
        <w:tc>
          <w:tcPr>
            <w:tcW w:w="425" w:type="dxa"/>
            <w:shd w:val="clear" w:color="auto" w:fill="auto"/>
          </w:tcPr>
          <w:p w:rsidR="009D1C4E" w:rsidRPr="00223B59" w:rsidRDefault="009D1C4E" w:rsidP="0085269D">
            <w:pPr>
              <w:pStyle w:val="ad"/>
              <w:jc w:val="both"/>
              <w:rPr>
                <w:rFonts w:ascii="Times New Roman" w:hAnsi="Times New Roman"/>
                <w:sz w:val="10"/>
                <w:szCs w:val="10"/>
                <w:vertAlign w:val="superscript"/>
              </w:rPr>
            </w:pPr>
          </w:p>
        </w:tc>
        <w:tc>
          <w:tcPr>
            <w:tcW w:w="570" w:type="dxa"/>
            <w:shd w:val="clear" w:color="auto" w:fill="auto"/>
          </w:tcPr>
          <w:p w:rsidR="009D1C4E" w:rsidRPr="00223B59" w:rsidRDefault="009D1C4E" w:rsidP="0085269D">
            <w:pPr>
              <w:pStyle w:val="ad"/>
              <w:jc w:val="both"/>
              <w:rPr>
                <w:rFonts w:ascii="Times New Roman" w:hAnsi="Times New Roman"/>
                <w:sz w:val="10"/>
                <w:szCs w:val="10"/>
                <w:vertAlign w:val="superscript"/>
              </w:rPr>
            </w:pPr>
          </w:p>
        </w:tc>
        <w:tc>
          <w:tcPr>
            <w:tcW w:w="567" w:type="dxa"/>
            <w:shd w:val="clear" w:color="auto" w:fill="auto"/>
          </w:tcPr>
          <w:p w:rsidR="009D1C4E" w:rsidRPr="00223B59" w:rsidRDefault="009D1C4E" w:rsidP="0085269D">
            <w:pPr>
              <w:pStyle w:val="ad"/>
              <w:jc w:val="both"/>
              <w:rPr>
                <w:rFonts w:ascii="Times New Roman" w:hAnsi="Times New Roman"/>
                <w:sz w:val="10"/>
                <w:szCs w:val="10"/>
                <w:vertAlign w:val="superscript"/>
              </w:rPr>
            </w:pPr>
          </w:p>
        </w:tc>
        <w:tc>
          <w:tcPr>
            <w:tcW w:w="567" w:type="dxa"/>
            <w:shd w:val="clear" w:color="auto" w:fill="auto"/>
          </w:tcPr>
          <w:p w:rsidR="009D1C4E" w:rsidRPr="00223B59" w:rsidRDefault="009D1C4E" w:rsidP="0085269D">
            <w:pPr>
              <w:pStyle w:val="ad"/>
              <w:jc w:val="both"/>
              <w:rPr>
                <w:rFonts w:ascii="Times New Roman" w:hAnsi="Times New Roman"/>
                <w:sz w:val="10"/>
                <w:szCs w:val="10"/>
                <w:vertAlign w:val="superscript"/>
              </w:rPr>
            </w:pPr>
          </w:p>
        </w:tc>
        <w:tc>
          <w:tcPr>
            <w:tcW w:w="567" w:type="dxa"/>
            <w:shd w:val="clear" w:color="auto" w:fill="auto"/>
          </w:tcPr>
          <w:p w:rsidR="009D1C4E" w:rsidRPr="00223B59" w:rsidRDefault="009D1C4E" w:rsidP="0085269D">
            <w:pPr>
              <w:pStyle w:val="ad"/>
              <w:jc w:val="both"/>
              <w:rPr>
                <w:rFonts w:ascii="Times New Roman" w:hAnsi="Times New Roman"/>
                <w:sz w:val="10"/>
                <w:szCs w:val="10"/>
                <w:vertAlign w:val="superscript"/>
              </w:rPr>
            </w:pPr>
          </w:p>
        </w:tc>
        <w:tc>
          <w:tcPr>
            <w:tcW w:w="709" w:type="dxa"/>
            <w:shd w:val="clear" w:color="auto" w:fill="auto"/>
          </w:tcPr>
          <w:p w:rsidR="009D1C4E" w:rsidRPr="00223B59" w:rsidRDefault="009D1C4E" w:rsidP="0085269D">
            <w:pPr>
              <w:pStyle w:val="ad"/>
              <w:jc w:val="both"/>
              <w:rPr>
                <w:rFonts w:ascii="Times New Roman" w:hAnsi="Times New Roman"/>
                <w:sz w:val="10"/>
                <w:szCs w:val="10"/>
                <w:vertAlign w:val="superscript"/>
              </w:rPr>
            </w:pPr>
          </w:p>
        </w:tc>
        <w:tc>
          <w:tcPr>
            <w:tcW w:w="567" w:type="dxa"/>
            <w:shd w:val="clear" w:color="auto" w:fill="auto"/>
          </w:tcPr>
          <w:p w:rsidR="009D1C4E" w:rsidRPr="00223B59" w:rsidRDefault="009D1C4E" w:rsidP="0085269D">
            <w:pPr>
              <w:pStyle w:val="ad"/>
              <w:jc w:val="both"/>
              <w:rPr>
                <w:rFonts w:ascii="Times New Roman" w:hAnsi="Times New Roman"/>
                <w:sz w:val="10"/>
                <w:szCs w:val="10"/>
                <w:vertAlign w:val="superscript"/>
              </w:rPr>
            </w:pPr>
          </w:p>
        </w:tc>
        <w:tc>
          <w:tcPr>
            <w:tcW w:w="878" w:type="dxa"/>
            <w:shd w:val="clear" w:color="auto" w:fill="auto"/>
          </w:tcPr>
          <w:p w:rsidR="009D1C4E" w:rsidRPr="00223B59" w:rsidRDefault="009D1C4E" w:rsidP="0085269D">
            <w:pPr>
              <w:pStyle w:val="ad"/>
              <w:jc w:val="both"/>
              <w:rPr>
                <w:rFonts w:ascii="Times New Roman" w:hAnsi="Times New Roman"/>
                <w:sz w:val="10"/>
                <w:szCs w:val="10"/>
                <w:vertAlign w:val="superscript"/>
              </w:rPr>
            </w:pPr>
          </w:p>
        </w:tc>
        <w:tc>
          <w:tcPr>
            <w:tcW w:w="681" w:type="dxa"/>
            <w:shd w:val="clear" w:color="auto" w:fill="auto"/>
          </w:tcPr>
          <w:p w:rsidR="009D1C4E" w:rsidRPr="00223B59" w:rsidRDefault="009D1C4E" w:rsidP="0085269D">
            <w:pPr>
              <w:pStyle w:val="ad"/>
              <w:jc w:val="both"/>
              <w:rPr>
                <w:rFonts w:ascii="Times New Roman" w:hAnsi="Times New Roman"/>
                <w:sz w:val="10"/>
                <w:szCs w:val="10"/>
                <w:vertAlign w:val="superscript"/>
              </w:rPr>
            </w:pPr>
          </w:p>
        </w:tc>
      </w:tr>
    </w:tbl>
    <w:p w:rsidR="009D1C4E" w:rsidRDefault="009D1C4E" w:rsidP="009D1C4E">
      <w:pPr>
        <w:pStyle w:val="aa"/>
        <w:ind w:left="390"/>
        <w:jc w:val="right"/>
      </w:pPr>
    </w:p>
    <w:p w:rsidR="009D1C4E" w:rsidRDefault="009D1C4E" w:rsidP="009D1C4E">
      <w:pPr>
        <w:pStyle w:val="aa"/>
        <w:ind w:left="390"/>
        <w:jc w:val="right"/>
        <w:rPr>
          <w:rFonts w:ascii="Times New Roman" w:hAnsi="Times New Roman"/>
          <w:i/>
          <w:sz w:val="24"/>
          <w:szCs w:val="24"/>
        </w:rPr>
      </w:pPr>
    </w:p>
    <w:p w:rsidR="009D1C4E" w:rsidRDefault="009D1C4E" w:rsidP="009D1C4E">
      <w:pPr>
        <w:pStyle w:val="aa"/>
        <w:ind w:left="390"/>
        <w:jc w:val="right"/>
        <w:rPr>
          <w:rFonts w:ascii="Times New Roman" w:hAnsi="Times New Roman"/>
          <w:i/>
          <w:sz w:val="24"/>
          <w:szCs w:val="24"/>
        </w:rPr>
      </w:pPr>
    </w:p>
    <w:p w:rsidR="009D1C4E" w:rsidRDefault="009D1C4E" w:rsidP="009D1C4E">
      <w:pPr>
        <w:pStyle w:val="aa"/>
        <w:ind w:left="390"/>
        <w:jc w:val="right"/>
        <w:rPr>
          <w:rFonts w:ascii="Times New Roman" w:hAnsi="Times New Roman"/>
          <w:i/>
          <w:sz w:val="24"/>
          <w:szCs w:val="24"/>
        </w:rPr>
      </w:pPr>
    </w:p>
    <w:p w:rsidR="009D1C4E" w:rsidRDefault="009D1C4E" w:rsidP="009D1C4E">
      <w:pPr>
        <w:pStyle w:val="aa"/>
        <w:ind w:left="390"/>
        <w:jc w:val="right"/>
        <w:rPr>
          <w:rFonts w:ascii="Times New Roman" w:hAnsi="Times New Roman"/>
          <w:i/>
          <w:sz w:val="24"/>
          <w:szCs w:val="24"/>
        </w:rPr>
      </w:pPr>
    </w:p>
    <w:p w:rsidR="009D1C4E" w:rsidRDefault="009D1C4E" w:rsidP="009D1C4E">
      <w:pPr>
        <w:pStyle w:val="aa"/>
        <w:ind w:left="390"/>
        <w:jc w:val="right"/>
        <w:rPr>
          <w:rFonts w:ascii="Times New Roman" w:hAnsi="Times New Roman"/>
          <w:i/>
          <w:sz w:val="24"/>
          <w:szCs w:val="24"/>
        </w:rPr>
      </w:pPr>
    </w:p>
    <w:p w:rsidR="009D1C4E" w:rsidRDefault="009D1C4E" w:rsidP="009D1C4E">
      <w:pPr>
        <w:pStyle w:val="aa"/>
        <w:ind w:left="390"/>
        <w:jc w:val="right"/>
        <w:rPr>
          <w:rFonts w:ascii="Times New Roman" w:hAnsi="Times New Roman"/>
          <w:i/>
          <w:sz w:val="24"/>
          <w:szCs w:val="24"/>
        </w:rPr>
      </w:pPr>
    </w:p>
    <w:p w:rsidR="009D1C4E" w:rsidRDefault="009D1C4E" w:rsidP="009D1C4E">
      <w:pPr>
        <w:pStyle w:val="aa"/>
        <w:ind w:left="390"/>
        <w:jc w:val="right"/>
        <w:rPr>
          <w:rFonts w:ascii="Times New Roman" w:hAnsi="Times New Roman"/>
          <w:i/>
          <w:sz w:val="24"/>
          <w:szCs w:val="24"/>
        </w:rPr>
      </w:pPr>
    </w:p>
    <w:p w:rsidR="009D1C4E" w:rsidRDefault="009D1C4E" w:rsidP="009D1C4E">
      <w:pPr>
        <w:pStyle w:val="aa"/>
        <w:ind w:left="390"/>
        <w:jc w:val="right"/>
        <w:rPr>
          <w:rFonts w:ascii="Times New Roman" w:hAnsi="Times New Roman"/>
          <w:i/>
          <w:sz w:val="24"/>
          <w:szCs w:val="24"/>
        </w:rPr>
      </w:pPr>
    </w:p>
    <w:p w:rsidR="009D1C4E" w:rsidRDefault="009D1C4E" w:rsidP="009D1C4E">
      <w:pPr>
        <w:pStyle w:val="aa"/>
        <w:ind w:left="390"/>
        <w:jc w:val="right"/>
        <w:rPr>
          <w:rFonts w:ascii="Times New Roman" w:hAnsi="Times New Roman"/>
          <w:i/>
          <w:sz w:val="24"/>
          <w:szCs w:val="24"/>
        </w:rPr>
      </w:pPr>
    </w:p>
    <w:p w:rsidR="009D1C4E" w:rsidRDefault="009D1C4E" w:rsidP="009D1C4E">
      <w:pPr>
        <w:pStyle w:val="aa"/>
        <w:ind w:left="390"/>
        <w:jc w:val="right"/>
        <w:rPr>
          <w:rFonts w:ascii="Times New Roman" w:hAnsi="Times New Roman"/>
          <w:i/>
          <w:sz w:val="24"/>
          <w:szCs w:val="24"/>
        </w:rPr>
      </w:pPr>
    </w:p>
    <w:p w:rsidR="009D1C4E" w:rsidRDefault="009D1C4E" w:rsidP="009D1C4E">
      <w:pPr>
        <w:pStyle w:val="aa"/>
        <w:ind w:left="390"/>
        <w:jc w:val="right"/>
        <w:rPr>
          <w:rFonts w:ascii="Times New Roman" w:hAnsi="Times New Roman"/>
          <w:i/>
          <w:sz w:val="24"/>
          <w:szCs w:val="24"/>
        </w:rPr>
      </w:pPr>
    </w:p>
    <w:p w:rsidR="009D1C4E" w:rsidRDefault="009D1C4E" w:rsidP="009D1C4E">
      <w:pPr>
        <w:pStyle w:val="aa"/>
        <w:ind w:left="390"/>
        <w:jc w:val="right"/>
        <w:rPr>
          <w:rFonts w:ascii="Times New Roman" w:hAnsi="Times New Roman"/>
          <w:i/>
          <w:sz w:val="24"/>
          <w:szCs w:val="24"/>
        </w:rPr>
      </w:pPr>
    </w:p>
    <w:p w:rsidR="009D1C4E" w:rsidRDefault="009D1C4E" w:rsidP="009D1C4E">
      <w:pPr>
        <w:pStyle w:val="aa"/>
        <w:ind w:left="390"/>
        <w:jc w:val="right"/>
        <w:rPr>
          <w:rFonts w:ascii="Times New Roman" w:hAnsi="Times New Roman"/>
          <w:i/>
          <w:sz w:val="24"/>
          <w:szCs w:val="24"/>
        </w:rPr>
      </w:pPr>
    </w:p>
    <w:p w:rsidR="009D1C4E" w:rsidRDefault="009D1C4E" w:rsidP="009D1C4E">
      <w:pPr>
        <w:pStyle w:val="aa"/>
        <w:ind w:left="390"/>
        <w:jc w:val="right"/>
        <w:rPr>
          <w:rFonts w:ascii="Times New Roman" w:hAnsi="Times New Roman"/>
          <w:i/>
          <w:sz w:val="24"/>
          <w:szCs w:val="24"/>
        </w:rPr>
      </w:pPr>
    </w:p>
    <w:p w:rsidR="009D1C4E" w:rsidRDefault="009D1C4E" w:rsidP="009D1C4E">
      <w:pPr>
        <w:pStyle w:val="aa"/>
        <w:ind w:left="390"/>
        <w:jc w:val="right"/>
        <w:rPr>
          <w:rFonts w:ascii="Times New Roman" w:hAnsi="Times New Roman"/>
          <w:i/>
          <w:sz w:val="24"/>
          <w:szCs w:val="24"/>
        </w:rPr>
      </w:pPr>
    </w:p>
    <w:p w:rsidR="009D1C4E" w:rsidRDefault="009D1C4E" w:rsidP="009D1C4E">
      <w:pPr>
        <w:pStyle w:val="aa"/>
        <w:ind w:left="390"/>
        <w:jc w:val="right"/>
        <w:rPr>
          <w:rFonts w:ascii="Times New Roman" w:hAnsi="Times New Roman"/>
          <w:i/>
          <w:sz w:val="24"/>
          <w:szCs w:val="24"/>
        </w:rPr>
      </w:pPr>
    </w:p>
    <w:p w:rsidR="009D1C4E" w:rsidRDefault="009D1C4E" w:rsidP="009D1C4E">
      <w:pPr>
        <w:pStyle w:val="aa"/>
        <w:ind w:left="390"/>
        <w:jc w:val="right"/>
        <w:rPr>
          <w:rFonts w:ascii="Times New Roman" w:hAnsi="Times New Roman"/>
          <w:i/>
          <w:sz w:val="24"/>
          <w:szCs w:val="24"/>
        </w:rPr>
      </w:pPr>
    </w:p>
    <w:p w:rsidR="009D1C4E" w:rsidRDefault="009D1C4E" w:rsidP="009D1C4E">
      <w:pPr>
        <w:pStyle w:val="aa"/>
        <w:ind w:left="390"/>
        <w:jc w:val="right"/>
        <w:rPr>
          <w:rFonts w:ascii="Times New Roman" w:hAnsi="Times New Roman"/>
          <w:i/>
          <w:sz w:val="24"/>
          <w:szCs w:val="24"/>
        </w:rPr>
      </w:pPr>
    </w:p>
    <w:p w:rsidR="009D1C4E" w:rsidRPr="0076187E" w:rsidRDefault="009D1C4E" w:rsidP="009D1C4E">
      <w:pPr>
        <w:pStyle w:val="aa"/>
        <w:ind w:left="390"/>
        <w:jc w:val="right"/>
        <w:rPr>
          <w:rFonts w:ascii="Times New Roman" w:hAnsi="Times New Roman"/>
          <w:i/>
          <w:sz w:val="24"/>
          <w:szCs w:val="24"/>
        </w:rPr>
      </w:pPr>
      <w:r w:rsidRPr="0076187E">
        <w:rPr>
          <w:rFonts w:ascii="Times New Roman" w:hAnsi="Times New Roman"/>
          <w:i/>
          <w:sz w:val="24"/>
          <w:szCs w:val="24"/>
        </w:rPr>
        <w:lastRenderedPageBreak/>
        <w:t>Приложение 2</w:t>
      </w:r>
    </w:p>
    <w:p w:rsidR="009D1C4E" w:rsidRPr="0076187E" w:rsidRDefault="009D1C4E" w:rsidP="009D1C4E">
      <w:pPr>
        <w:pStyle w:val="aa"/>
        <w:ind w:left="390"/>
        <w:rPr>
          <w:rFonts w:ascii="Times New Roman" w:hAnsi="Times New Roman"/>
          <w:sz w:val="24"/>
          <w:szCs w:val="24"/>
        </w:rPr>
      </w:pPr>
    </w:p>
    <w:p w:rsidR="009D1C4E" w:rsidRPr="0076187E" w:rsidRDefault="009D1C4E" w:rsidP="009D1C4E">
      <w:pPr>
        <w:jc w:val="center"/>
      </w:pPr>
      <w:r w:rsidRPr="0076187E">
        <w:t>ПРОТОКОЛ № ____  заседания КТС</w:t>
      </w:r>
    </w:p>
    <w:tbl>
      <w:tblPr>
        <w:tblW w:w="10613" w:type="dxa"/>
        <w:jc w:val="center"/>
        <w:tblLayout w:type="fixed"/>
        <w:tblLook w:val="01E0" w:firstRow="1" w:lastRow="1" w:firstColumn="1" w:lastColumn="1" w:noHBand="0" w:noVBand="0"/>
      </w:tblPr>
      <w:tblGrid>
        <w:gridCol w:w="1471"/>
        <w:gridCol w:w="181"/>
        <w:gridCol w:w="633"/>
        <w:gridCol w:w="140"/>
        <w:gridCol w:w="383"/>
        <w:gridCol w:w="179"/>
        <w:gridCol w:w="60"/>
        <w:gridCol w:w="286"/>
        <w:gridCol w:w="70"/>
        <w:gridCol w:w="304"/>
        <w:gridCol w:w="114"/>
        <w:gridCol w:w="67"/>
        <w:gridCol w:w="238"/>
        <w:gridCol w:w="415"/>
        <w:gridCol w:w="207"/>
        <w:gridCol w:w="220"/>
        <w:gridCol w:w="246"/>
        <w:gridCol w:w="74"/>
        <w:gridCol w:w="1450"/>
        <w:gridCol w:w="767"/>
        <w:gridCol w:w="3097"/>
        <w:gridCol w:w="11"/>
      </w:tblGrid>
      <w:tr w:rsidR="009D1C4E" w:rsidRPr="0053701A" w:rsidTr="0085269D">
        <w:trPr>
          <w:trHeight w:val="395"/>
          <w:jc w:val="center"/>
        </w:trPr>
        <w:tc>
          <w:tcPr>
            <w:tcW w:w="10613" w:type="dxa"/>
            <w:gridSpan w:val="22"/>
          </w:tcPr>
          <w:p w:rsidR="009D1C4E" w:rsidRPr="0053701A" w:rsidRDefault="009D1C4E" w:rsidP="0085269D">
            <w:pPr>
              <w:rPr>
                <w:sz w:val="25"/>
                <w:szCs w:val="25"/>
              </w:rPr>
            </w:pPr>
            <w:r w:rsidRPr="0053701A">
              <w:rPr>
                <w:sz w:val="25"/>
                <w:szCs w:val="25"/>
              </w:rPr>
              <w:t>село (район)___________________________</w:t>
            </w:r>
            <w:r>
              <w:rPr>
                <w:sz w:val="25"/>
                <w:szCs w:val="25"/>
              </w:rPr>
              <w:t xml:space="preserve">_________ «____»____________20___ </w:t>
            </w:r>
            <w:r w:rsidRPr="0053701A">
              <w:rPr>
                <w:sz w:val="25"/>
                <w:szCs w:val="25"/>
              </w:rPr>
              <w:t>г.</w:t>
            </w:r>
          </w:p>
        </w:tc>
      </w:tr>
      <w:tr w:rsidR="009D1C4E" w:rsidRPr="0053701A" w:rsidTr="0085269D">
        <w:trPr>
          <w:trHeight w:val="284"/>
          <w:jc w:val="center"/>
        </w:trPr>
        <w:tc>
          <w:tcPr>
            <w:tcW w:w="10613" w:type="dxa"/>
            <w:gridSpan w:val="22"/>
            <w:tcBorders>
              <w:bottom w:val="single" w:sz="4" w:space="0" w:color="auto"/>
            </w:tcBorders>
          </w:tcPr>
          <w:p w:rsidR="009D1C4E" w:rsidRPr="0053701A" w:rsidRDefault="009D1C4E" w:rsidP="0085269D">
            <w:pPr>
              <w:jc w:val="center"/>
              <w:rPr>
                <w:bCs/>
                <w:sz w:val="25"/>
                <w:szCs w:val="25"/>
              </w:rPr>
            </w:pPr>
            <w:r w:rsidRPr="0053701A">
              <w:rPr>
                <w:bCs/>
                <w:i/>
                <w:sz w:val="25"/>
                <w:szCs w:val="25"/>
                <w:u w:val="single"/>
              </w:rPr>
              <w:t xml:space="preserve">  </w:t>
            </w:r>
          </w:p>
        </w:tc>
      </w:tr>
      <w:tr w:rsidR="009D1C4E" w:rsidRPr="0053701A" w:rsidTr="0085269D">
        <w:trPr>
          <w:trHeight w:val="284"/>
          <w:jc w:val="center"/>
        </w:trPr>
        <w:tc>
          <w:tcPr>
            <w:tcW w:w="10613" w:type="dxa"/>
            <w:gridSpan w:val="22"/>
            <w:tcBorders>
              <w:top w:val="single" w:sz="4" w:space="0" w:color="auto"/>
            </w:tcBorders>
          </w:tcPr>
          <w:p w:rsidR="009D1C4E" w:rsidRPr="0053701A" w:rsidRDefault="009D1C4E" w:rsidP="0085269D">
            <w:pPr>
              <w:jc w:val="center"/>
              <w:rPr>
                <w:sz w:val="25"/>
                <w:szCs w:val="25"/>
                <w:vertAlign w:val="superscript"/>
              </w:rPr>
            </w:pPr>
            <w:r w:rsidRPr="0053701A">
              <w:rPr>
                <w:sz w:val="25"/>
                <w:szCs w:val="25"/>
                <w:vertAlign w:val="superscript"/>
              </w:rPr>
              <w:t>(наименование организации/подразделения)</w:t>
            </w:r>
          </w:p>
        </w:tc>
      </w:tr>
      <w:tr w:rsidR="009D1C4E" w:rsidRPr="0053701A" w:rsidTr="0085269D">
        <w:trPr>
          <w:trHeight w:val="284"/>
          <w:jc w:val="center"/>
        </w:trPr>
        <w:tc>
          <w:tcPr>
            <w:tcW w:w="3403" w:type="dxa"/>
            <w:gridSpan w:val="9"/>
          </w:tcPr>
          <w:p w:rsidR="009D1C4E" w:rsidRPr="0053701A" w:rsidRDefault="009D1C4E" w:rsidP="0085269D">
            <w:pPr>
              <w:rPr>
                <w:sz w:val="25"/>
                <w:szCs w:val="25"/>
              </w:rPr>
            </w:pPr>
            <w:r w:rsidRPr="0053701A">
              <w:rPr>
                <w:sz w:val="25"/>
                <w:szCs w:val="25"/>
              </w:rPr>
              <w:t>Избранный состав КТС</w:t>
            </w:r>
          </w:p>
        </w:tc>
        <w:tc>
          <w:tcPr>
            <w:tcW w:w="1138" w:type="dxa"/>
            <w:gridSpan w:val="5"/>
            <w:tcBorders>
              <w:bottom w:val="single" w:sz="4" w:space="0" w:color="auto"/>
            </w:tcBorders>
          </w:tcPr>
          <w:p w:rsidR="009D1C4E" w:rsidRPr="0053701A" w:rsidRDefault="009D1C4E" w:rsidP="0085269D">
            <w:pPr>
              <w:rPr>
                <w:sz w:val="25"/>
                <w:szCs w:val="25"/>
              </w:rPr>
            </w:pPr>
          </w:p>
        </w:tc>
        <w:tc>
          <w:tcPr>
            <w:tcW w:w="6072" w:type="dxa"/>
            <w:gridSpan w:val="8"/>
          </w:tcPr>
          <w:p w:rsidR="009D1C4E" w:rsidRPr="0053701A" w:rsidRDefault="009D1C4E" w:rsidP="0085269D">
            <w:pPr>
              <w:rPr>
                <w:sz w:val="25"/>
                <w:szCs w:val="25"/>
              </w:rPr>
            </w:pPr>
            <w:r w:rsidRPr="0053701A">
              <w:rPr>
                <w:sz w:val="25"/>
                <w:szCs w:val="25"/>
              </w:rPr>
              <w:t>человек</w:t>
            </w:r>
          </w:p>
        </w:tc>
      </w:tr>
      <w:tr w:rsidR="009D1C4E" w:rsidRPr="0053701A" w:rsidTr="0085269D">
        <w:trPr>
          <w:trHeight w:val="284"/>
          <w:jc w:val="center"/>
        </w:trPr>
        <w:tc>
          <w:tcPr>
            <w:tcW w:w="10613" w:type="dxa"/>
            <w:gridSpan w:val="22"/>
          </w:tcPr>
          <w:p w:rsidR="009D1C4E" w:rsidRPr="0053701A" w:rsidRDefault="009D1C4E" w:rsidP="0085269D">
            <w:pPr>
              <w:rPr>
                <w:sz w:val="25"/>
                <w:szCs w:val="25"/>
              </w:rPr>
            </w:pPr>
            <w:r w:rsidRPr="0053701A">
              <w:rPr>
                <w:sz w:val="25"/>
                <w:szCs w:val="25"/>
              </w:rPr>
              <w:t>ПРИСУТСВОВАЛИ:</w:t>
            </w:r>
          </w:p>
        </w:tc>
      </w:tr>
      <w:tr w:rsidR="009D1C4E" w:rsidRPr="0053701A" w:rsidTr="0085269D">
        <w:trPr>
          <w:trHeight w:val="284"/>
          <w:jc w:val="center"/>
        </w:trPr>
        <w:tc>
          <w:tcPr>
            <w:tcW w:w="2425" w:type="dxa"/>
            <w:gridSpan w:val="4"/>
          </w:tcPr>
          <w:p w:rsidR="009D1C4E" w:rsidRPr="0053701A" w:rsidRDefault="009D1C4E" w:rsidP="0085269D">
            <w:pPr>
              <w:rPr>
                <w:sz w:val="25"/>
                <w:szCs w:val="25"/>
              </w:rPr>
            </w:pPr>
            <w:r w:rsidRPr="0053701A">
              <w:rPr>
                <w:sz w:val="25"/>
                <w:szCs w:val="25"/>
              </w:rPr>
              <w:t>Председатель</w:t>
            </w:r>
            <w:r w:rsidRPr="0053701A">
              <w:rPr>
                <w:smallCaps/>
                <w:sz w:val="25"/>
                <w:szCs w:val="25"/>
              </w:rPr>
              <w:t xml:space="preserve"> КТС</w:t>
            </w:r>
          </w:p>
        </w:tc>
        <w:tc>
          <w:tcPr>
            <w:tcW w:w="8188" w:type="dxa"/>
            <w:gridSpan w:val="18"/>
            <w:tcBorders>
              <w:bottom w:val="single" w:sz="4" w:space="0" w:color="auto"/>
            </w:tcBorders>
          </w:tcPr>
          <w:p w:rsidR="009D1C4E" w:rsidRPr="0053701A" w:rsidRDefault="009D1C4E" w:rsidP="0085269D">
            <w:pPr>
              <w:rPr>
                <w:sz w:val="25"/>
                <w:szCs w:val="25"/>
              </w:rPr>
            </w:pPr>
          </w:p>
        </w:tc>
      </w:tr>
      <w:tr w:rsidR="009D1C4E" w:rsidRPr="0053701A" w:rsidTr="0085269D">
        <w:trPr>
          <w:trHeight w:val="198"/>
          <w:jc w:val="center"/>
        </w:trPr>
        <w:tc>
          <w:tcPr>
            <w:tcW w:w="2425" w:type="dxa"/>
            <w:gridSpan w:val="4"/>
          </w:tcPr>
          <w:p w:rsidR="009D1C4E" w:rsidRPr="0053701A" w:rsidRDefault="009D1C4E" w:rsidP="0085269D">
            <w:pPr>
              <w:rPr>
                <w:sz w:val="25"/>
                <w:szCs w:val="25"/>
              </w:rPr>
            </w:pPr>
          </w:p>
        </w:tc>
        <w:tc>
          <w:tcPr>
            <w:tcW w:w="8188" w:type="dxa"/>
            <w:gridSpan w:val="18"/>
          </w:tcPr>
          <w:p w:rsidR="009D1C4E" w:rsidRPr="0053701A" w:rsidRDefault="009D1C4E" w:rsidP="0085269D">
            <w:pPr>
              <w:jc w:val="center"/>
              <w:rPr>
                <w:sz w:val="25"/>
                <w:szCs w:val="25"/>
                <w:vertAlign w:val="superscript"/>
              </w:rPr>
            </w:pPr>
            <w:r w:rsidRPr="0053701A">
              <w:rPr>
                <w:sz w:val="25"/>
                <w:szCs w:val="25"/>
                <w:vertAlign w:val="superscript"/>
              </w:rPr>
              <w:t>(фамилия, имя, отчество)</w:t>
            </w:r>
          </w:p>
        </w:tc>
      </w:tr>
      <w:tr w:rsidR="009D1C4E" w:rsidRPr="0053701A" w:rsidTr="0085269D">
        <w:trPr>
          <w:trHeight w:val="284"/>
          <w:jc w:val="center"/>
        </w:trPr>
        <w:tc>
          <w:tcPr>
            <w:tcW w:w="2425" w:type="dxa"/>
            <w:gridSpan w:val="4"/>
          </w:tcPr>
          <w:p w:rsidR="009D1C4E" w:rsidRPr="0053701A" w:rsidRDefault="009D1C4E" w:rsidP="0085269D">
            <w:pPr>
              <w:rPr>
                <w:sz w:val="25"/>
                <w:szCs w:val="25"/>
              </w:rPr>
            </w:pPr>
            <w:r w:rsidRPr="0053701A">
              <w:rPr>
                <w:sz w:val="25"/>
                <w:szCs w:val="25"/>
              </w:rPr>
              <w:t>Члены КТС</w:t>
            </w:r>
          </w:p>
        </w:tc>
        <w:tc>
          <w:tcPr>
            <w:tcW w:w="8188" w:type="dxa"/>
            <w:gridSpan w:val="18"/>
            <w:tcBorders>
              <w:bottom w:val="single" w:sz="4" w:space="0" w:color="auto"/>
            </w:tcBorders>
          </w:tcPr>
          <w:p w:rsidR="009D1C4E" w:rsidRPr="0053701A" w:rsidRDefault="009D1C4E" w:rsidP="0085269D">
            <w:pPr>
              <w:rPr>
                <w:sz w:val="25"/>
                <w:szCs w:val="25"/>
              </w:rPr>
            </w:pPr>
          </w:p>
        </w:tc>
      </w:tr>
      <w:tr w:rsidR="009D1C4E" w:rsidRPr="0053701A" w:rsidTr="0085269D">
        <w:trPr>
          <w:trHeight w:val="198"/>
          <w:jc w:val="center"/>
        </w:trPr>
        <w:tc>
          <w:tcPr>
            <w:tcW w:w="2425" w:type="dxa"/>
            <w:gridSpan w:val="4"/>
          </w:tcPr>
          <w:p w:rsidR="009D1C4E" w:rsidRPr="0053701A" w:rsidRDefault="009D1C4E" w:rsidP="0085269D">
            <w:pPr>
              <w:rPr>
                <w:sz w:val="25"/>
                <w:szCs w:val="25"/>
              </w:rPr>
            </w:pPr>
          </w:p>
        </w:tc>
        <w:tc>
          <w:tcPr>
            <w:tcW w:w="8188" w:type="dxa"/>
            <w:gridSpan w:val="18"/>
          </w:tcPr>
          <w:p w:rsidR="009D1C4E" w:rsidRPr="0053701A" w:rsidRDefault="009D1C4E" w:rsidP="0085269D">
            <w:pPr>
              <w:jc w:val="center"/>
              <w:rPr>
                <w:sz w:val="25"/>
                <w:szCs w:val="25"/>
                <w:vertAlign w:val="superscript"/>
              </w:rPr>
            </w:pPr>
            <w:r w:rsidRPr="0053701A">
              <w:rPr>
                <w:sz w:val="25"/>
                <w:szCs w:val="25"/>
                <w:vertAlign w:val="superscript"/>
              </w:rPr>
              <w:t>(фамилии, имена, отчества)</w:t>
            </w:r>
          </w:p>
        </w:tc>
      </w:tr>
      <w:tr w:rsidR="009D1C4E" w:rsidRPr="0053701A" w:rsidTr="0085269D">
        <w:trPr>
          <w:trHeight w:val="284"/>
          <w:jc w:val="center"/>
        </w:trPr>
        <w:tc>
          <w:tcPr>
            <w:tcW w:w="2285" w:type="dxa"/>
            <w:gridSpan w:val="3"/>
          </w:tcPr>
          <w:p w:rsidR="009D1C4E" w:rsidRPr="0053701A" w:rsidRDefault="009D1C4E" w:rsidP="0085269D">
            <w:pPr>
              <w:rPr>
                <w:sz w:val="25"/>
                <w:szCs w:val="25"/>
              </w:rPr>
            </w:pPr>
            <w:r w:rsidRPr="0053701A">
              <w:rPr>
                <w:sz w:val="25"/>
                <w:szCs w:val="25"/>
              </w:rPr>
              <w:t>Секретарь КТС</w:t>
            </w:r>
          </w:p>
        </w:tc>
        <w:tc>
          <w:tcPr>
            <w:tcW w:w="8328" w:type="dxa"/>
            <w:gridSpan w:val="19"/>
            <w:tcBorders>
              <w:bottom w:val="single" w:sz="4" w:space="0" w:color="auto"/>
            </w:tcBorders>
          </w:tcPr>
          <w:p w:rsidR="009D1C4E" w:rsidRPr="0053701A" w:rsidRDefault="009D1C4E" w:rsidP="0085269D">
            <w:pPr>
              <w:rPr>
                <w:sz w:val="25"/>
                <w:szCs w:val="25"/>
              </w:rPr>
            </w:pPr>
          </w:p>
        </w:tc>
      </w:tr>
      <w:tr w:rsidR="009D1C4E" w:rsidRPr="0053701A" w:rsidTr="0085269D">
        <w:trPr>
          <w:trHeight w:val="198"/>
          <w:jc w:val="center"/>
        </w:trPr>
        <w:tc>
          <w:tcPr>
            <w:tcW w:w="2285" w:type="dxa"/>
            <w:gridSpan w:val="3"/>
          </w:tcPr>
          <w:p w:rsidR="009D1C4E" w:rsidRPr="0053701A" w:rsidRDefault="009D1C4E" w:rsidP="0085269D">
            <w:pPr>
              <w:rPr>
                <w:sz w:val="25"/>
                <w:szCs w:val="25"/>
              </w:rPr>
            </w:pPr>
          </w:p>
        </w:tc>
        <w:tc>
          <w:tcPr>
            <w:tcW w:w="8328" w:type="dxa"/>
            <w:gridSpan w:val="19"/>
          </w:tcPr>
          <w:p w:rsidR="009D1C4E" w:rsidRPr="0053701A" w:rsidRDefault="009D1C4E" w:rsidP="0085269D">
            <w:pPr>
              <w:jc w:val="center"/>
              <w:rPr>
                <w:sz w:val="25"/>
                <w:szCs w:val="25"/>
                <w:vertAlign w:val="superscript"/>
              </w:rPr>
            </w:pPr>
            <w:r w:rsidRPr="0053701A">
              <w:rPr>
                <w:sz w:val="25"/>
                <w:szCs w:val="25"/>
                <w:vertAlign w:val="superscript"/>
              </w:rPr>
              <w:t>(фамилия, имя, отчество)</w:t>
            </w:r>
          </w:p>
        </w:tc>
      </w:tr>
      <w:tr w:rsidR="009D1C4E" w:rsidRPr="0053701A" w:rsidTr="0085269D">
        <w:trPr>
          <w:trHeight w:val="284"/>
          <w:jc w:val="center"/>
        </w:trPr>
        <w:tc>
          <w:tcPr>
            <w:tcW w:w="5214" w:type="dxa"/>
            <w:gridSpan w:val="17"/>
          </w:tcPr>
          <w:p w:rsidR="009D1C4E" w:rsidRPr="0053701A" w:rsidRDefault="009D1C4E" w:rsidP="0085269D">
            <w:pPr>
              <w:rPr>
                <w:sz w:val="25"/>
                <w:szCs w:val="25"/>
              </w:rPr>
            </w:pPr>
            <w:r w:rsidRPr="0053701A">
              <w:rPr>
                <w:sz w:val="25"/>
                <w:szCs w:val="25"/>
              </w:rPr>
              <w:t>представители интересов работников</w:t>
            </w:r>
          </w:p>
        </w:tc>
        <w:tc>
          <w:tcPr>
            <w:tcW w:w="5399" w:type="dxa"/>
            <w:gridSpan w:val="5"/>
            <w:tcBorders>
              <w:bottom w:val="single" w:sz="4" w:space="0" w:color="auto"/>
            </w:tcBorders>
          </w:tcPr>
          <w:p w:rsidR="009D1C4E" w:rsidRPr="0053701A" w:rsidRDefault="009D1C4E" w:rsidP="0085269D">
            <w:pPr>
              <w:rPr>
                <w:sz w:val="25"/>
                <w:szCs w:val="25"/>
              </w:rPr>
            </w:pPr>
          </w:p>
        </w:tc>
      </w:tr>
      <w:tr w:rsidR="009D1C4E" w:rsidRPr="0053701A" w:rsidTr="0085269D">
        <w:trPr>
          <w:trHeight w:val="284"/>
          <w:jc w:val="center"/>
        </w:trPr>
        <w:tc>
          <w:tcPr>
            <w:tcW w:w="10613" w:type="dxa"/>
            <w:gridSpan w:val="22"/>
            <w:tcBorders>
              <w:bottom w:val="single" w:sz="4" w:space="0" w:color="auto"/>
            </w:tcBorders>
          </w:tcPr>
          <w:p w:rsidR="009D1C4E" w:rsidRPr="0053701A" w:rsidRDefault="009D1C4E" w:rsidP="0085269D">
            <w:pPr>
              <w:rPr>
                <w:sz w:val="25"/>
                <w:szCs w:val="25"/>
              </w:rPr>
            </w:pPr>
          </w:p>
        </w:tc>
      </w:tr>
      <w:tr w:rsidR="009D1C4E" w:rsidRPr="0053701A" w:rsidTr="0085269D">
        <w:trPr>
          <w:trHeight w:val="284"/>
          <w:jc w:val="center"/>
        </w:trPr>
        <w:tc>
          <w:tcPr>
            <w:tcW w:w="10613" w:type="dxa"/>
            <w:gridSpan w:val="22"/>
            <w:tcBorders>
              <w:top w:val="single" w:sz="4" w:space="0" w:color="auto"/>
            </w:tcBorders>
          </w:tcPr>
          <w:p w:rsidR="009D1C4E" w:rsidRPr="0053701A" w:rsidRDefault="009D1C4E" w:rsidP="0085269D">
            <w:pPr>
              <w:jc w:val="center"/>
              <w:rPr>
                <w:sz w:val="25"/>
                <w:szCs w:val="25"/>
                <w:vertAlign w:val="superscript"/>
              </w:rPr>
            </w:pPr>
            <w:r w:rsidRPr="0053701A">
              <w:rPr>
                <w:sz w:val="25"/>
                <w:szCs w:val="25"/>
                <w:vertAlign w:val="superscript"/>
              </w:rPr>
              <w:t>(председатель, члены профкома, иное лицо: фамилия, имя, отчество)</w:t>
            </w:r>
          </w:p>
        </w:tc>
      </w:tr>
      <w:tr w:rsidR="009D1C4E" w:rsidRPr="0053701A" w:rsidTr="0085269D">
        <w:trPr>
          <w:trHeight w:val="284"/>
          <w:jc w:val="center"/>
        </w:trPr>
        <w:tc>
          <w:tcPr>
            <w:tcW w:w="3821" w:type="dxa"/>
            <w:gridSpan w:val="11"/>
          </w:tcPr>
          <w:p w:rsidR="009D1C4E" w:rsidRPr="0053701A" w:rsidRDefault="009D1C4E" w:rsidP="0085269D">
            <w:pPr>
              <w:rPr>
                <w:sz w:val="25"/>
                <w:szCs w:val="25"/>
              </w:rPr>
            </w:pPr>
            <w:r w:rsidRPr="0053701A">
              <w:rPr>
                <w:sz w:val="25"/>
                <w:szCs w:val="25"/>
              </w:rPr>
              <w:t>представитель работодателя</w:t>
            </w:r>
          </w:p>
        </w:tc>
        <w:tc>
          <w:tcPr>
            <w:tcW w:w="6792" w:type="dxa"/>
            <w:gridSpan w:val="11"/>
            <w:tcBorders>
              <w:bottom w:val="single" w:sz="4" w:space="0" w:color="auto"/>
            </w:tcBorders>
          </w:tcPr>
          <w:p w:rsidR="009D1C4E" w:rsidRPr="0053701A" w:rsidRDefault="009D1C4E" w:rsidP="0085269D">
            <w:pPr>
              <w:rPr>
                <w:sz w:val="25"/>
                <w:szCs w:val="25"/>
              </w:rPr>
            </w:pPr>
          </w:p>
        </w:tc>
      </w:tr>
      <w:tr w:rsidR="009D1C4E" w:rsidRPr="0053701A" w:rsidTr="0085269D">
        <w:trPr>
          <w:trHeight w:val="284"/>
          <w:jc w:val="center"/>
        </w:trPr>
        <w:tc>
          <w:tcPr>
            <w:tcW w:w="3821" w:type="dxa"/>
            <w:gridSpan w:val="11"/>
          </w:tcPr>
          <w:p w:rsidR="009D1C4E" w:rsidRPr="0053701A" w:rsidRDefault="009D1C4E" w:rsidP="0085269D">
            <w:pPr>
              <w:rPr>
                <w:sz w:val="25"/>
                <w:szCs w:val="25"/>
              </w:rPr>
            </w:pPr>
          </w:p>
        </w:tc>
        <w:tc>
          <w:tcPr>
            <w:tcW w:w="6792" w:type="dxa"/>
            <w:gridSpan w:val="11"/>
          </w:tcPr>
          <w:p w:rsidR="009D1C4E" w:rsidRPr="0053701A" w:rsidRDefault="009D1C4E" w:rsidP="0085269D">
            <w:pPr>
              <w:jc w:val="center"/>
              <w:rPr>
                <w:sz w:val="25"/>
                <w:szCs w:val="25"/>
                <w:vertAlign w:val="superscript"/>
              </w:rPr>
            </w:pPr>
            <w:r w:rsidRPr="0053701A">
              <w:rPr>
                <w:sz w:val="25"/>
                <w:szCs w:val="25"/>
                <w:vertAlign w:val="superscript"/>
              </w:rPr>
              <w:t>(должность, фамилия, имя, отчество)</w:t>
            </w:r>
          </w:p>
        </w:tc>
      </w:tr>
      <w:tr w:rsidR="009D1C4E" w:rsidRPr="0053701A" w:rsidTr="0085269D">
        <w:trPr>
          <w:trHeight w:val="284"/>
          <w:jc w:val="center"/>
        </w:trPr>
        <w:tc>
          <w:tcPr>
            <w:tcW w:w="7505" w:type="dxa"/>
            <w:gridSpan w:val="20"/>
          </w:tcPr>
          <w:p w:rsidR="009D1C4E" w:rsidRPr="0053701A" w:rsidRDefault="009D1C4E" w:rsidP="0085269D">
            <w:pPr>
              <w:rPr>
                <w:spacing w:val="-2"/>
                <w:sz w:val="25"/>
                <w:szCs w:val="25"/>
              </w:rPr>
            </w:pPr>
            <w:r w:rsidRPr="0053701A">
              <w:rPr>
                <w:spacing w:val="-2"/>
                <w:sz w:val="25"/>
                <w:szCs w:val="25"/>
              </w:rPr>
              <w:t>по полномочию, удостоверенному приказом (распоряжением)</w:t>
            </w:r>
          </w:p>
        </w:tc>
        <w:tc>
          <w:tcPr>
            <w:tcW w:w="3108" w:type="dxa"/>
            <w:gridSpan w:val="2"/>
            <w:tcBorders>
              <w:bottom w:val="single" w:sz="4" w:space="0" w:color="auto"/>
            </w:tcBorders>
          </w:tcPr>
          <w:p w:rsidR="009D1C4E" w:rsidRPr="0053701A" w:rsidRDefault="009D1C4E" w:rsidP="0085269D">
            <w:pPr>
              <w:rPr>
                <w:sz w:val="25"/>
                <w:szCs w:val="25"/>
              </w:rPr>
            </w:pPr>
          </w:p>
        </w:tc>
      </w:tr>
      <w:tr w:rsidR="009D1C4E" w:rsidRPr="0053701A" w:rsidTr="0085269D">
        <w:trPr>
          <w:trHeight w:val="284"/>
          <w:jc w:val="center"/>
        </w:trPr>
        <w:tc>
          <w:tcPr>
            <w:tcW w:w="7505" w:type="dxa"/>
            <w:gridSpan w:val="20"/>
          </w:tcPr>
          <w:p w:rsidR="009D1C4E" w:rsidRPr="0053701A" w:rsidRDefault="009D1C4E" w:rsidP="0085269D">
            <w:pPr>
              <w:rPr>
                <w:sz w:val="25"/>
                <w:szCs w:val="25"/>
              </w:rPr>
            </w:pPr>
          </w:p>
        </w:tc>
        <w:tc>
          <w:tcPr>
            <w:tcW w:w="3108" w:type="dxa"/>
            <w:gridSpan w:val="2"/>
          </w:tcPr>
          <w:p w:rsidR="009D1C4E" w:rsidRPr="0053701A" w:rsidRDefault="009D1C4E" w:rsidP="0085269D">
            <w:pPr>
              <w:jc w:val="center"/>
              <w:rPr>
                <w:sz w:val="25"/>
                <w:szCs w:val="25"/>
                <w:vertAlign w:val="superscript"/>
              </w:rPr>
            </w:pPr>
            <w:r w:rsidRPr="0053701A">
              <w:rPr>
                <w:sz w:val="25"/>
                <w:szCs w:val="25"/>
                <w:vertAlign w:val="superscript"/>
              </w:rPr>
              <w:t>(дата, номер)</w:t>
            </w:r>
          </w:p>
        </w:tc>
      </w:tr>
      <w:tr w:rsidR="009D1C4E" w:rsidRPr="0053701A" w:rsidTr="0085269D">
        <w:trPr>
          <w:trHeight w:val="284"/>
          <w:jc w:val="center"/>
        </w:trPr>
        <w:tc>
          <w:tcPr>
            <w:tcW w:w="1652" w:type="dxa"/>
            <w:gridSpan w:val="2"/>
          </w:tcPr>
          <w:p w:rsidR="009D1C4E" w:rsidRPr="0053701A" w:rsidRDefault="009D1C4E" w:rsidP="0085269D">
            <w:pPr>
              <w:rPr>
                <w:sz w:val="25"/>
                <w:szCs w:val="25"/>
              </w:rPr>
            </w:pPr>
            <w:r w:rsidRPr="0053701A">
              <w:rPr>
                <w:sz w:val="25"/>
                <w:szCs w:val="25"/>
              </w:rPr>
              <w:t>свидетели</w:t>
            </w:r>
          </w:p>
        </w:tc>
        <w:tc>
          <w:tcPr>
            <w:tcW w:w="8961" w:type="dxa"/>
            <w:gridSpan w:val="20"/>
            <w:tcBorders>
              <w:bottom w:val="single" w:sz="4" w:space="0" w:color="auto"/>
            </w:tcBorders>
          </w:tcPr>
          <w:p w:rsidR="009D1C4E" w:rsidRPr="0053701A" w:rsidRDefault="009D1C4E" w:rsidP="0085269D">
            <w:pPr>
              <w:rPr>
                <w:sz w:val="25"/>
                <w:szCs w:val="25"/>
              </w:rPr>
            </w:pPr>
          </w:p>
        </w:tc>
      </w:tr>
      <w:tr w:rsidR="009D1C4E" w:rsidRPr="0053701A" w:rsidTr="0085269D">
        <w:trPr>
          <w:trHeight w:val="284"/>
          <w:jc w:val="center"/>
        </w:trPr>
        <w:tc>
          <w:tcPr>
            <w:tcW w:w="1652" w:type="dxa"/>
            <w:gridSpan w:val="2"/>
          </w:tcPr>
          <w:p w:rsidR="009D1C4E" w:rsidRPr="0053701A" w:rsidRDefault="009D1C4E" w:rsidP="0085269D">
            <w:pPr>
              <w:rPr>
                <w:sz w:val="25"/>
                <w:szCs w:val="25"/>
              </w:rPr>
            </w:pPr>
          </w:p>
        </w:tc>
        <w:tc>
          <w:tcPr>
            <w:tcW w:w="8961" w:type="dxa"/>
            <w:gridSpan w:val="20"/>
          </w:tcPr>
          <w:p w:rsidR="009D1C4E" w:rsidRPr="0053701A" w:rsidRDefault="009D1C4E" w:rsidP="0085269D">
            <w:pPr>
              <w:jc w:val="center"/>
              <w:rPr>
                <w:sz w:val="25"/>
                <w:szCs w:val="25"/>
                <w:vertAlign w:val="superscript"/>
              </w:rPr>
            </w:pPr>
            <w:r w:rsidRPr="0053701A">
              <w:rPr>
                <w:sz w:val="25"/>
                <w:szCs w:val="25"/>
                <w:vertAlign w:val="superscript"/>
              </w:rPr>
              <w:t>(фамилии, имена, отчества)</w:t>
            </w:r>
          </w:p>
        </w:tc>
      </w:tr>
      <w:tr w:rsidR="009D1C4E" w:rsidRPr="0053701A" w:rsidTr="0085269D">
        <w:trPr>
          <w:trHeight w:val="284"/>
          <w:jc w:val="center"/>
        </w:trPr>
        <w:tc>
          <w:tcPr>
            <w:tcW w:w="3047" w:type="dxa"/>
            <w:gridSpan w:val="7"/>
          </w:tcPr>
          <w:p w:rsidR="009D1C4E" w:rsidRPr="0053701A" w:rsidRDefault="009D1C4E" w:rsidP="0085269D">
            <w:pPr>
              <w:rPr>
                <w:sz w:val="25"/>
                <w:szCs w:val="25"/>
              </w:rPr>
            </w:pPr>
            <w:r w:rsidRPr="0053701A">
              <w:rPr>
                <w:sz w:val="25"/>
                <w:szCs w:val="25"/>
              </w:rPr>
              <w:t>специалисты, эксперты</w:t>
            </w:r>
          </w:p>
        </w:tc>
        <w:tc>
          <w:tcPr>
            <w:tcW w:w="7566" w:type="dxa"/>
            <w:gridSpan w:val="15"/>
            <w:tcBorders>
              <w:bottom w:val="single" w:sz="4" w:space="0" w:color="auto"/>
            </w:tcBorders>
          </w:tcPr>
          <w:p w:rsidR="009D1C4E" w:rsidRPr="0053701A" w:rsidRDefault="009D1C4E" w:rsidP="0085269D">
            <w:pPr>
              <w:rPr>
                <w:sz w:val="25"/>
                <w:szCs w:val="25"/>
              </w:rPr>
            </w:pPr>
          </w:p>
        </w:tc>
      </w:tr>
      <w:tr w:rsidR="009D1C4E" w:rsidRPr="0053701A" w:rsidTr="0085269D">
        <w:trPr>
          <w:trHeight w:val="284"/>
          <w:jc w:val="center"/>
        </w:trPr>
        <w:tc>
          <w:tcPr>
            <w:tcW w:w="3047" w:type="dxa"/>
            <w:gridSpan w:val="7"/>
          </w:tcPr>
          <w:p w:rsidR="009D1C4E" w:rsidRPr="0053701A" w:rsidRDefault="009D1C4E" w:rsidP="0085269D">
            <w:pPr>
              <w:rPr>
                <w:sz w:val="25"/>
                <w:szCs w:val="25"/>
              </w:rPr>
            </w:pPr>
          </w:p>
        </w:tc>
        <w:tc>
          <w:tcPr>
            <w:tcW w:w="7566" w:type="dxa"/>
            <w:gridSpan w:val="15"/>
          </w:tcPr>
          <w:p w:rsidR="009D1C4E" w:rsidRPr="0053701A" w:rsidRDefault="009D1C4E" w:rsidP="0085269D">
            <w:pPr>
              <w:jc w:val="center"/>
              <w:rPr>
                <w:sz w:val="25"/>
                <w:szCs w:val="25"/>
                <w:vertAlign w:val="superscript"/>
              </w:rPr>
            </w:pPr>
            <w:r w:rsidRPr="0053701A">
              <w:rPr>
                <w:sz w:val="25"/>
                <w:szCs w:val="25"/>
                <w:vertAlign w:val="superscript"/>
              </w:rPr>
              <w:t>(фамилии, имена, отчества)</w:t>
            </w:r>
          </w:p>
        </w:tc>
      </w:tr>
      <w:tr w:rsidR="009D1C4E" w:rsidRPr="0053701A" w:rsidTr="0085269D">
        <w:trPr>
          <w:trHeight w:val="284"/>
          <w:jc w:val="center"/>
        </w:trPr>
        <w:tc>
          <w:tcPr>
            <w:tcW w:w="2987" w:type="dxa"/>
            <w:gridSpan w:val="6"/>
          </w:tcPr>
          <w:p w:rsidR="009D1C4E" w:rsidRPr="0053701A" w:rsidRDefault="009D1C4E" w:rsidP="0085269D">
            <w:pPr>
              <w:rPr>
                <w:sz w:val="25"/>
                <w:szCs w:val="25"/>
              </w:rPr>
            </w:pPr>
            <w:r w:rsidRPr="0053701A">
              <w:rPr>
                <w:sz w:val="25"/>
                <w:szCs w:val="25"/>
              </w:rPr>
              <w:t>слушали заявление</w:t>
            </w:r>
          </w:p>
        </w:tc>
        <w:tc>
          <w:tcPr>
            <w:tcW w:w="7626" w:type="dxa"/>
            <w:gridSpan w:val="16"/>
            <w:tcBorders>
              <w:bottom w:val="single" w:sz="4" w:space="0" w:color="auto"/>
            </w:tcBorders>
          </w:tcPr>
          <w:p w:rsidR="009D1C4E" w:rsidRPr="0053701A" w:rsidRDefault="009D1C4E" w:rsidP="0085269D">
            <w:pPr>
              <w:rPr>
                <w:sz w:val="25"/>
                <w:szCs w:val="25"/>
              </w:rPr>
            </w:pPr>
          </w:p>
        </w:tc>
      </w:tr>
      <w:tr w:rsidR="009D1C4E" w:rsidRPr="0053701A" w:rsidTr="0085269D">
        <w:trPr>
          <w:trHeight w:val="284"/>
          <w:jc w:val="center"/>
        </w:trPr>
        <w:tc>
          <w:tcPr>
            <w:tcW w:w="2987" w:type="dxa"/>
            <w:gridSpan w:val="6"/>
          </w:tcPr>
          <w:p w:rsidR="009D1C4E" w:rsidRPr="0053701A" w:rsidRDefault="009D1C4E" w:rsidP="0085269D">
            <w:pPr>
              <w:rPr>
                <w:sz w:val="25"/>
                <w:szCs w:val="25"/>
              </w:rPr>
            </w:pPr>
          </w:p>
        </w:tc>
        <w:tc>
          <w:tcPr>
            <w:tcW w:w="7626" w:type="dxa"/>
            <w:gridSpan w:val="16"/>
            <w:tcBorders>
              <w:top w:val="single" w:sz="4" w:space="0" w:color="auto"/>
            </w:tcBorders>
          </w:tcPr>
          <w:p w:rsidR="009D1C4E" w:rsidRPr="0053701A" w:rsidRDefault="009D1C4E" w:rsidP="0085269D">
            <w:pPr>
              <w:jc w:val="center"/>
              <w:rPr>
                <w:sz w:val="25"/>
                <w:szCs w:val="25"/>
                <w:vertAlign w:val="superscript"/>
              </w:rPr>
            </w:pPr>
            <w:r w:rsidRPr="0053701A">
              <w:rPr>
                <w:sz w:val="25"/>
                <w:szCs w:val="25"/>
                <w:vertAlign w:val="superscript"/>
              </w:rPr>
              <w:t>(фамилия, имя, отчество)</w:t>
            </w:r>
          </w:p>
        </w:tc>
      </w:tr>
      <w:tr w:rsidR="009D1C4E" w:rsidRPr="0053701A" w:rsidTr="0085269D">
        <w:trPr>
          <w:trHeight w:val="284"/>
          <w:jc w:val="center"/>
        </w:trPr>
        <w:tc>
          <w:tcPr>
            <w:tcW w:w="1471" w:type="dxa"/>
          </w:tcPr>
          <w:p w:rsidR="009D1C4E" w:rsidRPr="0053701A" w:rsidRDefault="009D1C4E" w:rsidP="0085269D">
            <w:pPr>
              <w:rPr>
                <w:sz w:val="25"/>
                <w:szCs w:val="25"/>
              </w:rPr>
            </w:pPr>
            <w:r w:rsidRPr="0053701A">
              <w:rPr>
                <w:sz w:val="25"/>
                <w:szCs w:val="25"/>
              </w:rPr>
              <w:t>по вопросу</w:t>
            </w:r>
          </w:p>
        </w:tc>
        <w:tc>
          <w:tcPr>
            <w:tcW w:w="9142" w:type="dxa"/>
            <w:gridSpan w:val="21"/>
            <w:tcBorders>
              <w:bottom w:val="single" w:sz="4" w:space="0" w:color="auto"/>
            </w:tcBorders>
          </w:tcPr>
          <w:p w:rsidR="009D1C4E" w:rsidRPr="0053701A" w:rsidRDefault="009D1C4E" w:rsidP="0085269D">
            <w:pPr>
              <w:rPr>
                <w:sz w:val="25"/>
                <w:szCs w:val="25"/>
              </w:rPr>
            </w:pPr>
          </w:p>
        </w:tc>
      </w:tr>
      <w:tr w:rsidR="009D1C4E" w:rsidRPr="0053701A" w:rsidTr="0085269D">
        <w:trPr>
          <w:trHeight w:val="284"/>
          <w:jc w:val="center"/>
        </w:trPr>
        <w:tc>
          <w:tcPr>
            <w:tcW w:w="1471" w:type="dxa"/>
          </w:tcPr>
          <w:p w:rsidR="009D1C4E" w:rsidRPr="0053701A" w:rsidRDefault="009D1C4E" w:rsidP="0085269D">
            <w:pPr>
              <w:rPr>
                <w:sz w:val="25"/>
                <w:szCs w:val="25"/>
              </w:rPr>
            </w:pPr>
          </w:p>
        </w:tc>
        <w:tc>
          <w:tcPr>
            <w:tcW w:w="9142" w:type="dxa"/>
            <w:gridSpan w:val="21"/>
          </w:tcPr>
          <w:p w:rsidR="009D1C4E" w:rsidRPr="0053701A" w:rsidRDefault="009D1C4E" w:rsidP="0085269D">
            <w:pPr>
              <w:jc w:val="center"/>
              <w:rPr>
                <w:sz w:val="25"/>
                <w:szCs w:val="25"/>
                <w:vertAlign w:val="superscript"/>
              </w:rPr>
            </w:pPr>
            <w:r w:rsidRPr="0053701A">
              <w:rPr>
                <w:sz w:val="25"/>
                <w:szCs w:val="25"/>
                <w:vertAlign w:val="superscript"/>
              </w:rPr>
              <w:t>(краткое содержание)</w:t>
            </w:r>
          </w:p>
        </w:tc>
      </w:tr>
      <w:tr w:rsidR="009D1C4E" w:rsidRPr="0053701A" w:rsidTr="0085269D">
        <w:trPr>
          <w:trHeight w:val="284"/>
          <w:jc w:val="center"/>
        </w:trPr>
        <w:tc>
          <w:tcPr>
            <w:tcW w:w="1471" w:type="dxa"/>
          </w:tcPr>
          <w:p w:rsidR="009D1C4E" w:rsidRPr="0053701A" w:rsidRDefault="009D1C4E" w:rsidP="0085269D">
            <w:pPr>
              <w:rPr>
                <w:sz w:val="25"/>
                <w:szCs w:val="25"/>
              </w:rPr>
            </w:pPr>
            <w:r w:rsidRPr="0053701A">
              <w:rPr>
                <w:sz w:val="25"/>
                <w:szCs w:val="25"/>
              </w:rPr>
              <w:t>выступили:</w:t>
            </w:r>
          </w:p>
        </w:tc>
        <w:tc>
          <w:tcPr>
            <w:tcW w:w="9142" w:type="dxa"/>
            <w:gridSpan w:val="21"/>
            <w:tcBorders>
              <w:bottom w:val="single" w:sz="4" w:space="0" w:color="auto"/>
            </w:tcBorders>
          </w:tcPr>
          <w:p w:rsidR="009D1C4E" w:rsidRPr="0053701A" w:rsidRDefault="009D1C4E" w:rsidP="0085269D">
            <w:pPr>
              <w:rPr>
                <w:sz w:val="25"/>
                <w:szCs w:val="25"/>
              </w:rPr>
            </w:pPr>
          </w:p>
        </w:tc>
      </w:tr>
      <w:tr w:rsidR="009D1C4E" w:rsidRPr="0053701A" w:rsidTr="0085269D">
        <w:trPr>
          <w:trHeight w:val="284"/>
          <w:jc w:val="center"/>
        </w:trPr>
        <w:tc>
          <w:tcPr>
            <w:tcW w:w="1471" w:type="dxa"/>
          </w:tcPr>
          <w:p w:rsidR="009D1C4E" w:rsidRPr="0053701A" w:rsidRDefault="009D1C4E" w:rsidP="0085269D">
            <w:pPr>
              <w:rPr>
                <w:sz w:val="25"/>
                <w:szCs w:val="25"/>
              </w:rPr>
            </w:pPr>
          </w:p>
        </w:tc>
        <w:tc>
          <w:tcPr>
            <w:tcW w:w="9142" w:type="dxa"/>
            <w:gridSpan w:val="21"/>
            <w:tcBorders>
              <w:top w:val="single" w:sz="4" w:space="0" w:color="auto"/>
            </w:tcBorders>
          </w:tcPr>
          <w:p w:rsidR="009D1C4E" w:rsidRPr="0053701A" w:rsidRDefault="009D1C4E" w:rsidP="0085269D">
            <w:pPr>
              <w:jc w:val="center"/>
              <w:rPr>
                <w:sz w:val="25"/>
                <w:szCs w:val="25"/>
                <w:vertAlign w:val="superscript"/>
              </w:rPr>
            </w:pPr>
            <w:r w:rsidRPr="0053701A">
              <w:rPr>
                <w:sz w:val="25"/>
                <w:szCs w:val="25"/>
                <w:vertAlign w:val="superscript"/>
              </w:rPr>
              <w:t>(работник, представитель работодателя, другие участники заседания, члены КТС)</w:t>
            </w:r>
          </w:p>
        </w:tc>
      </w:tr>
      <w:tr w:rsidR="009D1C4E" w:rsidRPr="0053701A" w:rsidTr="0085269D">
        <w:trPr>
          <w:trHeight w:val="284"/>
          <w:jc w:val="center"/>
        </w:trPr>
        <w:tc>
          <w:tcPr>
            <w:tcW w:w="10613" w:type="dxa"/>
            <w:gridSpan w:val="22"/>
            <w:tcBorders>
              <w:bottom w:val="single" w:sz="4" w:space="0" w:color="auto"/>
            </w:tcBorders>
          </w:tcPr>
          <w:p w:rsidR="009D1C4E" w:rsidRPr="0053701A" w:rsidRDefault="009D1C4E" w:rsidP="0085269D">
            <w:pPr>
              <w:rPr>
                <w:sz w:val="25"/>
                <w:szCs w:val="25"/>
              </w:rPr>
            </w:pPr>
          </w:p>
        </w:tc>
      </w:tr>
      <w:tr w:rsidR="009D1C4E" w:rsidRPr="0053701A" w:rsidTr="0085269D">
        <w:trPr>
          <w:trHeight w:val="284"/>
          <w:jc w:val="center"/>
        </w:trPr>
        <w:tc>
          <w:tcPr>
            <w:tcW w:w="10613" w:type="dxa"/>
            <w:gridSpan w:val="22"/>
            <w:tcBorders>
              <w:top w:val="single" w:sz="4" w:space="0" w:color="auto"/>
            </w:tcBorders>
          </w:tcPr>
          <w:p w:rsidR="009D1C4E" w:rsidRPr="0053701A" w:rsidRDefault="009D1C4E" w:rsidP="0085269D">
            <w:pPr>
              <w:jc w:val="center"/>
              <w:rPr>
                <w:sz w:val="25"/>
                <w:szCs w:val="25"/>
                <w:vertAlign w:val="superscript"/>
              </w:rPr>
            </w:pPr>
            <w:r w:rsidRPr="0053701A">
              <w:rPr>
                <w:sz w:val="25"/>
                <w:szCs w:val="25"/>
                <w:vertAlign w:val="superscript"/>
              </w:rPr>
              <w:t>(краткое содержание выступлений)</w:t>
            </w:r>
          </w:p>
        </w:tc>
      </w:tr>
      <w:tr w:rsidR="009D1C4E" w:rsidRPr="0053701A" w:rsidTr="0085269D">
        <w:trPr>
          <w:gridAfter w:val="1"/>
          <w:wAfter w:w="11" w:type="dxa"/>
          <w:trHeight w:val="284"/>
          <w:jc w:val="center"/>
        </w:trPr>
        <w:tc>
          <w:tcPr>
            <w:tcW w:w="4748" w:type="dxa"/>
            <w:gridSpan w:val="15"/>
          </w:tcPr>
          <w:p w:rsidR="009D1C4E" w:rsidRPr="0053701A" w:rsidRDefault="009D1C4E" w:rsidP="0085269D">
            <w:pPr>
              <w:rPr>
                <w:sz w:val="25"/>
                <w:szCs w:val="25"/>
              </w:rPr>
            </w:pPr>
            <w:r w:rsidRPr="0053701A">
              <w:rPr>
                <w:sz w:val="25"/>
                <w:szCs w:val="25"/>
              </w:rPr>
              <w:t>РЕЗУЛЬТАТЫ ОБСУЖДЕНИЯ:</w:t>
            </w:r>
          </w:p>
        </w:tc>
        <w:tc>
          <w:tcPr>
            <w:tcW w:w="5854" w:type="dxa"/>
            <w:gridSpan w:val="6"/>
          </w:tcPr>
          <w:p w:rsidR="009D1C4E" w:rsidRPr="0053701A" w:rsidRDefault="009D1C4E" w:rsidP="0085269D">
            <w:pPr>
              <w:rPr>
                <w:sz w:val="25"/>
                <w:szCs w:val="25"/>
              </w:rPr>
            </w:pPr>
          </w:p>
        </w:tc>
      </w:tr>
      <w:tr w:rsidR="009D1C4E" w:rsidRPr="0053701A" w:rsidTr="0085269D">
        <w:trPr>
          <w:trHeight w:val="284"/>
          <w:jc w:val="center"/>
        </w:trPr>
        <w:tc>
          <w:tcPr>
            <w:tcW w:w="10613" w:type="dxa"/>
            <w:gridSpan w:val="22"/>
          </w:tcPr>
          <w:p w:rsidR="009D1C4E" w:rsidRPr="0053701A" w:rsidRDefault="009D1C4E" w:rsidP="0085269D">
            <w:pPr>
              <w:rPr>
                <w:sz w:val="25"/>
                <w:szCs w:val="25"/>
              </w:rPr>
            </w:pPr>
            <w:r w:rsidRPr="0053701A">
              <w:rPr>
                <w:sz w:val="25"/>
                <w:szCs w:val="25"/>
              </w:rPr>
              <w:t xml:space="preserve">На основании обсуждения, с учетом конкретных обстоятельств и имеющихся </w:t>
            </w:r>
          </w:p>
        </w:tc>
      </w:tr>
      <w:tr w:rsidR="009D1C4E" w:rsidRPr="0053701A" w:rsidTr="0085269D">
        <w:trPr>
          <w:trHeight w:val="284"/>
          <w:jc w:val="center"/>
        </w:trPr>
        <w:tc>
          <w:tcPr>
            <w:tcW w:w="3707" w:type="dxa"/>
            <w:gridSpan w:val="10"/>
          </w:tcPr>
          <w:p w:rsidR="009D1C4E" w:rsidRPr="0053701A" w:rsidRDefault="009D1C4E" w:rsidP="0085269D">
            <w:pPr>
              <w:rPr>
                <w:sz w:val="25"/>
                <w:szCs w:val="25"/>
              </w:rPr>
            </w:pPr>
            <w:r w:rsidRPr="0053701A">
              <w:rPr>
                <w:sz w:val="25"/>
                <w:szCs w:val="25"/>
              </w:rPr>
              <w:t>материалов, руководствуясь</w:t>
            </w:r>
          </w:p>
        </w:tc>
        <w:tc>
          <w:tcPr>
            <w:tcW w:w="6906" w:type="dxa"/>
            <w:gridSpan w:val="12"/>
            <w:tcBorders>
              <w:bottom w:val="single" w:sz="4" w:space="0" w:color="auto"/>
            </w:tcBorders>
          </w:tcPr>
          <w:p w:rsidR="009D1C4E" w:rsidRPr="0053701A" w:rsidRDefault="009D1C4E" w:rsidP="0085269D">
            <w:pPr>
              <w:rPr>
                <w:sz w:val="25"/>
                <w:szCs w:val="25"/>
              </w:rPr>
            </w:pPr>
          </w:p>
        </w:tc>
      </w:tr>
      <w:tr w:rsidR="009D1C4E" w:rsidRPr="0053701A" w:rsidTr="0085269D">
        <w:trPr>
          <w:trHeight w:val="284"/>
          <w:jc w:val="center"/>
        </w:trPr>
        <w:tc>
          <w:tcPr>
            <w:tcW w:w="3707" w:type="dxa"/>
            <w:gridSpan w:val="10"/>
            <w:tcBorders>
              <w:bottom w:val="single" w:sz="4" w:space="0" w:color="auto"/>
            </w:tcBorders>
          </w:tcPr>
          <w:p w:rsidR="009D1C4E" w:rsidRPr="0053701A" w:rsidRDefault="009D1C4E" w:rsidP="0085269D">
            <w:pPr>
              <w:rPr>
                <w:sz w:val="25"/>
                <w:szCs w:val="25"/>
              </w:rPr>
            </w:pPr>
          </w:p>
        </w:tc>
        <w:tc>
          <w:tcPr>
            <w:tcW w:w="6906" w:type="dxa"/>
            <w:gridSpan w:val="12"/>
            <w:tcBorders>
              <w:bottom w:val="single" w:sz="4" w:space="0" w:color="auto"/>
            </w:tcBorders>
          </w:tcPr>
          <w:p w:rsidR="009D1C4E" w:rsidRPr="0053701A" w:rsidRDefault="009D1C4E" w:rsidP="0085269D">
            <w:pPr>
              <w:jc w:val="center"/>
              <w:rPr>
                <w:sz w:val="25"/>
                <w:szCs w:val="25"/>
                <w:vertAlign w:val="superscript"/>
              </w:rPr>
            </w:pPr>
            <w:r w:rsidRPr="0053701A">
              <w:rPr>
                <w:sz w:val="25"/>
                <w:szCs w:val="25"/>
                <w:vertAlign w:val="superscript"/>
              </w:rPr>
              <w:t>(указываются конкретные правовые нормы,</w:t>
            </w:r>
          </w:p>
          <w:p w:rsidR="009D1C4E" w:rsidRPr="0053701A" w:rsidRDefault="009D1C4E" w:rsidP="0085269D">
            <w:pPr>
              <w:rPr>
                <w:sz w:val="25"/>
                <w:szCs w:val="25"/>
              </w:rPr>
            </w:pPr>
          </w:p>
        </w:tc>
      </w:tr>
      <w:tr w:rsidR="009D1C4E" w:rsidRPr="0053701A" w:rsidTr="0085269D">
        <w:trPr>
          <w:trHeight w:val="284"/>
          <w:jc w:val="center"/>
        </w:trPr>
        <w:tc>
          <w:tcPr>
            <w:tcW w:w="10613" w:type="dxa"/>
            <w:gridSpan w:val="22"/>
            <w:tcBorders>
              <w:top w:val="single" w:sz="4" w:space="0" w:color="auto"/>
            </w:tcBorders>
          </w:tcPr>
          <w:p w:rsidR="009D1C4E" w:rsidRPr="0053701A" w:rsidRDefault="009D1C4E" w:rsidP="0085269D">
            <w:pPr>
              <w:jc w:val="center"/>
              <w:rPr>
                <w:sz w:val="25"/>
                <w:szCs w:val="25"/>
                <w:vertAlign w:val="superscript"/>
              </w:rPr>
            </w:pPr>
            <w:r w:rsidRPr="0053701A">
              <w:rPr>
                <w:sz w:val="25"/>
                <w:szCs w:val="25"/>
                <w:vertAlign w:val="superscript"/>
              </w:rPr>
              <w:t>статьи законов, ТК РФ, пункты других актов, соглашений, коллективного договора, трудового договора)</w:t>
            </w:r>
          </w:p>
        </w:tc>
      </w:tr>
      <w:tr w:rsidR="009D1C4E" w:rsidRPr="0053701A" w:rsidTr="0085269D">
        <w:trPr>
          <w:trHeight w:val="284"/>
          <w:jc w:val="center"/>
        </w:trPr>
        <w:tc>
          <w:tcPr>
            <w:tcW w:w="4126" w:type="dxa"/>
            <w:gridSpan w:val="13"/>
          </w:tcPr>
          <w:p w:rsidR="009D1C4E" w:rsidRPr="0053701A" w:rsidRDefault="009D1C4E" w:rsidP="0085269D">
            <w:pPr>
              <w:rPr>
                <w:sz w:val="25"/>
                <w:szCs w:val="25"/>
              </w:rPr>
            </w:pPr>
            <w:r w:rsidRPr="0053701A">
              <w:rPr>
                <w:sz w:val="25"/>
                <w:szCs w:val="25"/>
              </w:rPr>
              <w:t>КТС ПРИЗНАЛА ТРЕБОВАНИЯ</w:t>
            </w:r>
          </w:p>
        </w:tc>
        <w:tc>
          <w:tcPr>
            <w:tcW w:w="6487" w:type="dxa"/>
            <w:gridSpan w:val="9"/>
            <w:tcBorders>
              <w:bottom w:val="single" w:sz="4" w:space="0" w:color="auto"/>
            </w:tcBorders>
          </w:tcPr>
          <w:p w:rsidR="009D1C4E" w:rsidRPr="0053701A" w:rsidRDefault="009D1C4E" w:rsidP="0085269D">
            <w:pPr>
              <w:rPr>
                <w:sz w:val="25"/>
                <w:szCs w:val="25"/>
              </w:rPr>
            </w:pPr>
          </w:p>
        </w:tc>
      </w:tr>
      <w:tr w:rsidR="009D1C4E" w:rsidRPr="0053701A" w:rsidTr="0085269D">
        <w:trPr>
          <w:trHeight w:val="284"/>
          <w:jc w:val="center"/>
        </w:trPr>
        <w:tc>
          <w:tcPr>
            <w:tcW w:w="4126" w:type="dxa"/>
            <w:gridSpan w:val="13"/>
          </w:tcPr>
          <w:p w:rsidR="009D1C4E" w:rsidRPr="0053701A" w:rsidRDefault="009D1C4E" w:rsidP="0085269D">
            <w:pPr>
              <w:rPr>
                <w:sz w:val="25"/>
                <w:szCs w:val="25"/>
              </w:rPr>
            </w:pPr>
          </w:p>
        </w:tc>
        <w:tc>
          <w:tcPr>
            <w:tcW w:w="6487" w:type="dxa"/>
            <w:gridSpan w:val="9"/>
          </w:tcPr>
          <w:p w:rsidR="009D1C4E" w:rsidRPr="0053701A" w:rsidRDefault="009D1C4E" w:rsidP="0085269D">
            <w:pPr>
              <w:jc w:val="center"/>
              <w:rPr>
                <w:sz w:val="25"/>
                <w:szCs w:val="25"/>
                <w:vertAlign w:val="superscript"/>
              </w:rPr>
            </w:pPr>
            <w:r w:rsidRPr="0053701A">
              <w:rPr>
                <w:sz w:val="25"/>
                <w:szCs w:val="25"/>
                <w:vertAlign w:val="superscript"/>
              </w:rPr>
              <w:t>(фамилия, имя, отчество работника)</w:t>
            </w:r>
          </w:p>
        </w:tc>
      </w:tr>
      <w:tr w:rsidR="009D1C4E" w:rsidRPr="0053701A" w:rsidTr="0085269D">
        <w:trPr>
          <w:trHeight w:val="284"/>
          <w:jc w:val="center"/>
        </w:trPr>
        <w:tc>
          <w:tcPr>
            <w:tcW w:w="3333" w:type="dxa"/>
            <w:gridSpan w:val="8"/>
          </w:tcPr>
          <w:p w:rsidR="009D1C4E" w:rsidRPr="0053701A" w:rsidRDefault="009D1C4E" w:rsidP="0085269D">
            <w:pPr>
              <w:rPr>
                <w:sz w:val="25"/>
                <w:szCs w:val="25"/>
              </w:rPr>
            </w:pPr>
          </w:p>
        </w:tc>
        <w:tc>
          <w:tcPr>
            <w:tcW w:w="7280" w:type="dxa"/>
            <w:gridSpan w:val="14"/>
          </w:tcPr>
          <w:p w:rsidR="009D1C4E" w:rsidRPr="0053701A" w:rsidRDefault="009D1C4E" w:rsidP="0085269D">
            <w:pPr>
              <w:rPr>
                <w:sz w:val="25"/>
                <w:szCs w:val="25"/>
              </w:rPr>
            </w:pPr>
            <w:r w:rsidRPr="0053701A">
              <w:rPr>
                <w:sz w:val="25"/>
                <w:szCs w:val="25"/>
              </w:rPr>
              <w:t>обоснованными</w:t>
            </w:r>
          </w:p>
        </w:tc>
      </w:tr>
      <w:tr w:rsidR="009D1C4E" w:rsidRPr="0053701A" w:rsidTr="0085269D">
        <w:trPr>
          <w:trHeight w:val="284"/>
          <w:jc w:val="center"/>
        </w:trPr>
        <w:tc>
          <w:tcPr>
            <w:tcW w:w="3333" w:type="dxa"/>
            <w:gridSpan w:val="8"/>
          </w:tcPr>
          <w:p w:rsidR="009D1C4E" w:rsidRPr="0053701A" w:rsidRDefault="009D1C4E" w:rsidP="0085269D">
            <w:pPr>
              <w:rPr>
                <w:sz w:val="25"/>
                <w:szCs w:val="25"/>
              </w:rPr>
            </w:pPr>
          </w:p>
        </w:tc>
        <w:tc>
          <w:tcPr>
            <w:tcW w:w="7280" w:type="dxa"/>
            <w:gridSpan w:val="14"/>
          </w:tcPr>
          <w:p w:rsidR="009D1C4E" w:rsidRPr="0053701A" w:rsidRDefault="009D1C4E" w:rsidP="0085269D">
            <w:pPr>
              <w:rPr>
                <w:sz w:val="25"/>
                <w:szCs w:val="25"/>
              </w:rPr>
            </w:pPr>
            <w:r w:rsidRPr="0053701A">
              <w:rPr>
                <w:sz w:val="25"/>
                <w:szCs w:val="25"/>
              </w:rPr>
              <w:t>необоснованными</w:t>
            </w:r>
          </w:p>
        </w:tc>
      </w:tr>
      <w:tr w:rsidR="009D1C4E" w:rsidRPr="0053701A" w:rsidTr="0085269D">
        <w:trPr>
          <w:trHeight w:val="284"/>
          <w:jc w:val="center"/>
        </w:trPr>
        <w:tc>
          <w:tcPr>
            <w:tcW w:w="3888" w:type="dxa"/>
            <w:gridSpan w:val="12"/>
          </w:tcPr>
          <w:p w:rsidR="009D1C4E" w:rsidRPr="0053701A" w:rsidRDefault="009D1C4E" w:rsidP="0085269D">
            <w:pPr>
              <w:rPr>
                <w:sz w:val="25"/>
                <w:szCs w:val="25"/>
              </w:rPr>
            </w:pPr>
            <w:r w:rsidRPr="0053701A">
              <w:rPr>
                <w:sz w:val="25"/>
                <w:szCs w:val="25"/>
              </w:rPr>
              <w:t>РЕЗУЛЬТАТЫ ГОЛОСОВАНИЯ</w:t>
            </w:r>
          </w:p>
        </w:tc>
        <w:tc>
          <w:tcPr>
            <w:tcW w:w="860" w:type="dxa"/>
            <w:gridSpan w:val="3"/>
          </w:tcPr>
          <w:p w:rsidR="009D1C4E" w:rsidRPr="0053701A" w:rsidRDefault="009D1C4E" w:rsidP="0085269D">
            <w:pPr>
              <w:rPr>
                <w:sz w:val="25"/>
                <w:szCs w:val="25"/>
              </w:rPr>
            </w:pPr>
            <w:r w:rsidRPr="0053701A">
              <w:rPr>
                <w:sz w:val="25"/>
                <w:szCs w:val="25"/>
              </w:rPr>
              <w:t>«за»</w:t>
            </w:r>
          </w:p>
        </w:tc>
        <w:tc>
          <w:tcPr>
            <w:tcW w:w="540" w:type="dxa"/>
            <w:gridSpan w:val="3"/>
            <w:tcBorders>
              <w:bottom w:val="single" w:sz="4" w:space="0" w:color="auto"/>
            </w:tcBorders>
          </w:tcPr>
          <w:p w:rsidR="009D1C4E" w:rsidRPr="0053701A" w:rsidRDefault="009D1C4E" w:rsidP="0085269D">
            <w:pPr>
              <w:rPr>
                <w:sz w:val="25"/>
                <w:szCs w:val="25"/>
              </w:rPr>
            </w:pPr>
          </w:p>
        </w:tc>
        <w:tc>
          <w:tcPr>
            <w:tcW w:w="1450" w:type="dxa"/>
          </w:tcPr>
          <w:p w:rsidR="009D1C4E" w:rsidRPr="0053701A" w:rsidRDefault="009D1C4E" w:rsidP="0085269D">
            <w:pPr>
              <w:rPr>
                <w:sz w:val="25"/>
                <w:szCs w:val="25"/>
              </w:rPr>
            </w:pPr>
            <w:r w:rsidRPr="0053701A">
              <w:rPr>
                <w:sz w:val="25"/>
                <w:szCs w:val="25"/>
              </w:rPr>
              <w:t>«против»</w:t>
            </w:r>
          </w:p>
        </w:tc>
        <w:tc>
          <w:tcPr>
            <w:tcW w:w="3875" w:type="dxa"/>
            <w:gridSpan w:val="3"/>
            <w:tcBorders>
              <w:bottom w:val="single" w:sz="4" w:space="0" w:color="auto"/>
            </w:tcBorders>
          </w:tcPr>
          <w:p w:rsidR="009D1C4E" w:rsidRPr="0053701A" w:rsidRDefault="009D1C4E" w:rsidP="0085269D">
            <w:pPr>
              <w:rPr>
                <w:sz w:val="25"/>
                <w:szCs w:val="25"/>
              </w:rPr>
            </w:pPr>
          </w:p>
        </w:tc>
      </w:tr>
      <w:tr w:rsidR="009D1C4E" w:rsidRPr="0053701A" w:rsidTr="0085269D">
        <w:trPr>
          <w:trHeight w:val="284"/>
          <w:jc w:val="center"/>
        </w:trPr>
        <w:tc>
          <w:tcPr>
            <w:tcW w:w="10613" w:type="dxa"/>
            <w:gridSpan w:val="22"/>
          </w:tcPr>
          <w:p w:rsidR="009D1C4E" w:rsidRPr="0053701A" w:rsidRDefault="009D1C4E" w:rsidP="0085269D">
            <w:pPr>
              <w:rPr>
                <w:sz w:val="25"/>
                <w:szCs w:val="25"/>
              </w:rPr>
            </w:pPr>
            <w:r w:rsidRPr="0053701A">
              <w:rPr>
                <w:sz w:val="25"/>
                <w:szCs w:val="25"/>
              </w:rPr>
              <w:t>Решение прилагается</w:t>
            </w:r>
          </w:p>
        </w:tc>
      </w:tr>
      <w:tr w:rsidR="009D1C4E" w:rsidRPr="0053701A" w:rsidTr="0085269D">
        <w:trPr>
          <w:trHeight w:val="284"/>
          <w:jc w:val="center"/>
        </w:trPr>
        <w:tc>
          <w:tcPr>
            <w:tcW w:w="2808" w:type="dxa"/>
            <w:gridSpan w:val="5"/>
          </w:tcPr>
          <w:p w:rsidR="009D1C4E" w:rsidRPr="0053701A" w:rsidRDefault="009D1C4E" w:rsidP="0085269D">
            <w:pPr>
              <w:rPr>
                <w:sz w:val="25"/>
                <w:szCs w:val="25"/>
              </w:rPr>
            </w:pPr>
            <w:r w:rsidRPr="0053701A">
              <w:rPr>
                <w:sz w:val="25"/>
                <w:szCs w:val="25"/>
              </w:rPr>
              <w:t>ПРЕДСЕДАТЕЛЬ КТС</w:t>
            </w:r>
          </w:p>
        </w:tc>
        <w:tc>
          <w:tcPr>
            <w:tcW w:w="2160" w:type="dxa"/>
            <w:gridSpan w:val="11"/>
            <w:tcBorders>
              <w:bottom w:val="single" w:sz="4" w:space="0" w:color="auto"/>
            </w:tcBorders>
          </w:tcPr>
          <w:p w:rsidR="009D1C4E" w:rsidRPr="0053701A" w:rsidRDefault="009D1C4E" w:rsidP="0085269D">
            <w:pPr>
              <w:rPr>
                <w:sz w:val="25"/>
                <w:szCs w:val="25"/>
              </w:rPr>
            </w:pPr>
          </w:p>
        </w:tc>
        <w:tc>
          <w:tcPr>
            <w:tcW w:w="5645" w:type="dxa"/>
            <w:gridSpan w:val="6"/>
          </w:tcPr>
          <w:p w:rsidR="009D1C4E" w:rsidRPr="0053701A" w:rsidRDefault="009D1C4E" w:rsidP="0085269D">
            <w:pPr>
              <w:jc w:val="center"/>
              <w:rPr>
                <w:sz w:val="25"/>
                <w:szCs w:val="25"/>
                <w:vertAlign w:val="superscript"/>
              </w:rPr>
            </w:pPr>
            <w:r w:rsidRPr="0053701A">
              <w:rPr>
                <w:sz w:val="25"/>
                <w:szCs w:val="25"/>
                <w:vertAlign w:val="superscript"/>
              </w:rPr>
              <w:t>(подпись)</w:t>
            </w:r>
          </w:p>
        </w:tc>
      </w:tr>
      <w:tr w:rsidR="009D1C4E" w:rsidRPr="0053701A" w:rsidTr="0085269D">
        <w:trPr>
          <w:trHeight w:val="284"/>
          <w:jc w:val="center"/>
        </w:trPr>
        <w:tc>
          <w:tcPr>
            <w:tcW w:w="2808" w:type="dxa"/>
            <w:gridSpan w:val="5"/>
          </w:tcPr>
          <w:p w:rsidR="009D1C4E" w:rsidRPr="0053701A" w:rsidRDefault="009D1C4E" w:rsidP="0085269D">
            <w:pPr>
              <w:rPr>
                <w:sz w:val="25"/>
                <w:szCs w:val="25"/>
              </w:rPr>
            </w:pPr>
          </w:p>
        </w:tc>
        <w:tc>
          <w:tcPr>
            <w:tcW w:w="2160" w:type="dxa"/>
            <w:gridSpan w:val="11"/>
          </w:tcPr>
          <w:p w:rsidR="009D1C4E" w:rsidRPr="0053701A" w:rsidRDefault="009D1C4E" w:rsidP="0085269D">
            <w:pPr>
              <w:rPr>
                <w:sz w:val="25"/>
                <w:szCs w:val="25"/>
              </w:rPr>
            </w:pPr>
            <w:r w:rsidRPr="0053701A">
              <w:rPr>
                <w:sz w:val="25"/>
                <w:szCs w:val="25"/>
              </w:rPr>
              <w:t>МЕСТО ПЕЧАТИ</w:t>
            </w:r>
          </w:p>
        </w:tc>
        <w:tc>
          <w:tcPr>
            <w:tcW w:w="5645" w:type="dxa"/>
            <w:gridSpan w:val="6"/>
          </w:tcPr>
          <w:p w:rsidR="009D1C4E" w:rsidRPr="0053701A" w:rsidRDefault="009D1C4E" w:rsidP="0085269D">
            <w:pPr>
              <w:rPr>
                <w:sz w:val="25"/>
                <w:szCs w:val="25"/>
              </w:rPr>
            </w:pPr>
          </w:p>
        </w:tc>
      </w:tr>
    </w:tbl>
    <w:p w:rsidR="009D1C4E" w:rsidRPr="0076187E" w:rsidRDefault="009D1C4E" w:rsidP="009D1C4E">
      <w:pPr>
        <w:pStyle w:val="aa"/>
        <w:ind w:left="390"/>
        <w:jc w:val="right"/>
        <w:rPr>
          <w:rFonts w:ascii="Times New Roman" w:hAnsi="Times New Roman"/>
          <w:i/>
          <w:sz w:val="24"/>
          <w:szCs w:val="24"/>
        </w:rPr>
      </w:pPr>
      <w:r w:rsidRPr="0076187E">
        <w:rPr>
          <w:rFonts w:ascii="Times New Roman" w:hAnsi="Times New Roman"/>
          <w:i/>
          <w:sz w:val="24"/>
          <w:szCs w:val="24"/>
        </w:rPr>
        <w:lastRenderedPageBreak/>
        <w:t>Приложение 3</w:t>
      </w:r>
    </w:p>
    <w:p w:rsidR="009D1C4E" w:rsidRPr="0076187E" w:rsidRDefault="009D1C4E" w:rsidP="009D1C4E">
      <w:pPr>
        <w:pStyle w:val="aa"/>
        <w:spacing w:after="0" w:line="240" w:lineRule="auto"/>
        <w:ind w:left="390"/>
        <w:jc w:val="center"/>
        <w:rPr>
          <w:rFonts w:ascii="Times New Roman" w:hAnsi="Times New Roman"/>
          <w:sz w:val="24"/>
          <w:szCs w:val="24"/>
        </w:rPr>
      </w:pPr>
      <w:r w:rsidRPr="0076187E">
        <w:rPr>
          <w:rFonts w:ascii="Times New Roman" w:hAnsi="Times New Roman"/>
          <w:sz w:val="24"/>
          <w:szCs w:val="24"/>
        </w:rPr>
        <w:t>РЕШЕНИЕ Комиссии по трудовым спорам</w:t>
      </w:r>
    </w:p>
    <w:tbl>
      <w:tblPr>
        <w:tblW w:w="10020" w:type="dxa"/>
        <w:tblLayout w:type="fixed"/>
        <w:tblLook w:val="01E0" w:firstRow="1" w:lastRow="1" w:firstColumn="1" w:lastColumn="1" w:noHBand="0" w:noVBand="0"/>
      </w:tblPr>
      <w:tblGrid>
        <w:gridCol w:w="355"/>
        <w:gridCol w:w="1287"/>
        <w:gridCol w:w="903"/>
        <w:gridCol w:w="263"/>
        <w:gridCol w:w="180"/>
        <w:gridCol w:w="900"/>
        <w:gridCol w:w="860"/>
        <w:gridCol w:w="540"/>
        <w:gridCol w:w="164"/>
        <w:gridCol w:w="1276"/>
        <w:gridCol w:w="3292"/>
      </w:tblGrid>
      <w:tr w:rsidR="009D1C4E" w:rsidRPr="0053701A" w:rsidTr="0085269D">
        <w:tc>
          <w:tcPr>
            <w:tcW w:w="10020" w:type="dxa"/>
            <w:gridSpan w:val="11"/>
            <w:tcBorders>
              <w:bottom w:val="single" w:sz="4" w:space="0" w:color="auto"/>
            </w:tcBorders>
          </w:tcPr>
          <w:p w:rsidR="009D1C4E" w:rsidRPr="0053701A" w:rsidRDefault="009D1C4E" w:rsidP="0085269D">
            <w:pPr>
              <w:jc w:val="center"/>
              <w:rPr>
                <w:i/>
                <w:u w:val="single"/>
              </w:rPr>
            </w:pPr>
            <w:r w:rsidRPr="0053701A">
              <w:rPr>
                <w:bCs/>
                <w:i/>
                <w:sz w:val="22"/>
                <w:szCs w:val="22"/>
                <w:u w:val="single"/>
              </w:rPr>
              <w:t xml:space="preserve">   </w:t>
            </w:r>
          </w:p>
        </w:tc>
      </w:tr>
      <w:tr w:rsidR="009D1C4E" w:rsidRPr="0053701A" w:rsidTr="0085269D">
        <w:tc>
          <w:tcPr>
            <w:tcW w:w="10020" w:type="dxa"/>
            <w:gridSpan w:val="11"/>
            <w:tcBorders>
              <w:top w:val="single" w:sz="4" w:space="0" w:color="auto"/>
            </w:tcBorders>
          </w:tcPr>
          <w:p w:rsidR="009D1C4E" w:rsidRPr="0053701A" w:rsidRDefault="009D1C4E" w:rsidP="0085269D">
            <w:pPr>
              <w:jc w:val="center"/>
              <w:rPr>
                <w:vertAlign w:val="superscript"/>
              </w:rPr>
            </w:pPr>
            <w:r w:rsidRPr="0053701A">
              <w:rPr>
                <w:sz w:val="22"/>
                <w:szCs w:val="22"/>
                <w:vertAlign w:val="superscript"/>
              </w:rPr>
              <w:t>(наименование организации /подразделения)</w:t>
            </w:r>
          </w:p>
        </w:tc>
      </w:tr>
      <w:tr w:rsidR="009D1C4E" w:rsidRPr="0053701A" w:rsidTr="0085269D">
        <w:tc>
          <w:tcPr>
            <w:tcW w:w="5452" w:type="dxa"/>
            <w:gridSpan w:val="9"/>
          </w:tcPr>
          <w:p w:rsidR="009D1C4E" w:rsidRPr="0053701A" w:rsidRDefault="009D1C4E" w:rsidP="0085269D">
            <w:pPr>
              <w:rPr>
                <w:sz w:val="25"/>
                <w:szCs w:val="25"/>
              </w:rPr>
            </w:pPr>
            <w:r>
              <w:rPr>
                <w:sz w:val="25"/>
                <w:szCs w:val="25"/>
              </w:rPr>
              <w:t xml:space="preserve">«____»__________________20____ </w:t>
            </w:r>
            <w:r w:rsidRPr="0053701A">
              <w:rPr>
                <w:sz w:val="25"/>
                <w:szCs w:val="25"/>
              </w:rPr>
              <w:t>г.</w:t>
            </w:r>
          </w:p>
        </w:tc>
        <w:tc>
          <w:tcPr>
            <w:tcW w:w="4568" w:type="dxa"/>
            <w:gridSpan w:val="2"/>
          </w:tcPr>
          <w:p w:rsidR="009D1C4E" w:rsidRPr="0053701A" w:rsidRDefault="009D1C4E" w:rsidP="0085269D">
            <w:pPr>
              <w:rPr>
                <w:sz w:val="25"/>
                <w:szCs w:val="25"/>
              </w:rPr>
            </w:pPr>
          </w:p>
        </w:tc>
      </w:tr>
      <w:tr w:rsidR="009D1C4E" w:rsidRPr="0053701A" w:rsidTr="0085269D">
        <w:tc>
          <w:tcPr>
            <w:tcW w:w="2808" w:type="dxa"/>
            <w:gridSpan w:val="4"/>
          </w:tcPr>
          <w:p w:rsidR="009D1C4E" w:rsidRPr="0053701A" w:rsidRDefault="009D1C4E" w:rsidP="0085269D">
            <w:pPr>
              <w:rPr>
                <w:sz w:val="25"/>
                <w:szCs w:val="25"/>
              </w:rPr>
            </w:pPr>
            <w:r w:rsidRPr="0053701A">
              <w:rPr>
                <w:sz w:val="25"/>
                <w:szCs w:val="25"/>
              </w:rPr>
              <w:t>Рассмотрев заявление</w:t>
            </w:r>
          </w:p>
        </w:tc>
        <w:tc>
          <w:tcPr>
            <w:tcW w:w="7212" w:type="dxa"/>
            <w:gridSpan w:val="7"/>
            <w:tcBorders>
              <w:bottom w:val="single" w:sz="4" w:space="0" w:color="auto"/>
            </w:tcBorders>
          </w:tcPr>
          <w:p w:rsidR="009D1C4E" w:rsidRPr="0053701A" w:rsidRDefault="009D1C4E" w:rsidP="0085269D"/>
        </w:tc>
      </w:tr>
      <w:tr w:rsidR="009D1C4E" w:rsidRPr="0053701A" w:rsidTr="0085269D">
        <w:tc>
          <w:tcPr>
            <w:tcW w:w="2808" w:type="dxa"/>
            <w:gridSpan w:val="4"/>
          </w:tcPr>
          <w:p w:rsidR="009D1C4E" w:rsidRPr="0053701A" w:rsidRDefault="009D1C4E" w:rsidP="0085269D">
            <w:pPr>
              <w:rPr>
                <w:sz w:val="25"/>
                <w:szCs w:val="25"/>
              </w:rPr>
            </w:pPr>
          </w:p>
        </w:tc>
        <w:tc>
          <w:tcPr>
            <w:tcW w:w="7212" w:type="dxa"/>
            <w:gridSpan w:val="7"/>
          </w:tcPr>
          <w:p w:rsidR="009D1C4E" w:rsidRPr="0053701A" w:rsidRDefault="009D1C4E" w:rsidP="0085269D">
            <w:pPr>
              <w:jc w:val="center"/>
              <w:rPr>
                <w:spacing w:val="-2"/>
                <w:vertAlign w:val="superscript"/>
              </w:rPr>
            </w:pPr>
            <w:r w:rsidRPr="0053701A">
              <w:rPr>
                <w:spacing w:val="-2"/>
                <w:sz w:val="22"/>
                <w:szCs w:val="22"/>
                <w:vertAlign w:val="superscript"/>
              </w:rPr>
              <w:t>(фамилия, имя, отчество, должность, профессия работника)</w:t>
            </w:r>
          </w:p>
        </w:tc>
      </w:tr>
      <w:tr w:rsidR="009D1C4E" w:rsidRPr="0053701A" w:rsidTr="0085269D">
        <w:tc>
          <w:tcPr>
            <w:tcW w:w="10020" w:type="dxa"/>
            <w:gridSpan w:val="11"/>
          </w:tcPr>
          <w:p w:rsidR="009D1C4E" w:rsidRPr="0053701A" w:rsidRDefault="009D1C4E" w:rsidP="0085269D">
            <w:pPr>
              <w:rPr>
                <w:sz w:val="25"/>
                <w:szCs w:val="25"/>
              </w:rPr>
            </w:pPr>
            <w:r>
              <w:rPr>
                <w:sz w:val="25"/>
                <w:szCs w:val="25"/>
              </w:rPr>
              <w:t xml:space="preserve">от «___»_______________20____ </w:t>
            </w:r>
            <w:r w:rsidRPr="0053701A">
              <w:rPr>
                <w:sz w:val="25"/>
                <w:szCs w:val="25"/>
              </w:rPr>
              <w:t>г.</w:t>
            </w:r>
          </w:p>
        </w:tc>
      </w:tr>
      <w:tr w:rsidR="009D1C4E" w:rsidRPr="0053701A" w:rsidTr="0085269D">
        <w:tc>
          <w:tcPr>
            <w:tcW w:w="10020" w:type="dxa"/>
            <w:gridSpan w:val="11"/>
          </w:tcPr>
          <w:p w:rsidR="009D1C4E" w:rsidRPr="0053701A" w:rsidRDefault="009D1C4E" w:rsidP="0085269D">
            <w:pPr>
              <w:rPr>
                <w:sz w:val="25"/>
                <w:szCs w:val="25"/>
              </w:rPr>
            </w:pPr>
            <w:r w:rsidRPr="0053701A">
              <w:rPr>
                <w:sz w:val="25"/>
                <w:szCs w:val="25"/>
              </w:rPr>
              <w:t>(дата подачи заявления)</w:t>
            </w:r>
          </w:p>
        </w:tc>
      </w:tr>
      <w:tr w:rsidR="009D1C4E" w:rsidRPr="0053701A" w:rsidTr="0085269D">
        <w:tc>
          <w:tcPr>
            <w:tcW w:w="355" w:type="dxa"/>
          </w:tcPr>
          <w:p w:rsidR="009D1C4E" w:rsidRPr="0053701A" w:rsidRDefault="009D1C4E" w:rsidP="0085269D">
            <w:pPr>
              <w:rPr>
                <w:sz w:val="25"/>
                <w:szCs w:val="25"/>
              </w:rPr>
            </w:pPr>
            <w:r w:rsidRPr="0053701A">
              <w:rPr>
                <w:sz w:val="25"/>
                <w:szCs w:val="25"/>
              </w:rPr>
              <w:t>о</w:t>
            </w:r>
          </w:p>
        </w:tc>
        <w:tc>
          <w:tcPr>
            <w:tcW w:w="9665" w:type="dxa"/>
            <w:gridSpan w:val="10"/>
            <w:tcBorders>
              <w:bottom w:val="single" w:sz="4" w:space="0" w:color="auto"/>
            </w:tcBorders>
          </w:tcPr>
          <w:p w:rsidR="009D1C4E" w:rsidRPr="0053701A" w:rsidRDefault="009D1C4E" w:rsidP="0085269D">
            <w:pPr>
              <w:rPr>
                <w:sz w:val="25"/>
                <w:szCs w:val="25"/>
              </w:rPr>
            </w:pPr>
          </w:p>
        </w:tc>
      </w:tr>
      <w:tr w:rsidR="009D1C4E" w:rsidRPr="0053701A" w:rsidTr="0085269D">
        <w:tc>
          <w:tcPr>
            <w:tcW w:w="10020" w:type="dxa"/>
            <w:gridSpan w:val="11"/>
          </w:tcPr>
          <w:p w:rsidR="009D1C4E" w:rsidRPr="0053701A" w:rsidRDefault="009D1C4E" w:rsidP="0085269D">
            <w:pPr>
              <w:jc w:val="center"/>
              <w:rPr>
                <w:vertAlign w:val="superscript"/>
              </w:rPr>
            </w:pPr>
            <w:r w:rsidRPr="0053701A">
              <w:rPr>
                <w:sz w:val="22"/>
                <w:szCs w:val="22"/>
                <w:vertAlign w:val="superscript"/>
              </w:rPr>
              <w:t>(краткое содержание требования работника)</w:t>
            </w:r>
          </w:p>
        </w:tc>
      </w:tr>
      <w:tr w:rsidR="009D1C4E" w:rsidRPr="0053701A" w:rsidTr="0085269D">
        <w:tc>
          <w:tcPr>
            <w:tcW w:w="10020" w:type="dxa"/>
            <w:gridSpan w:val="11"/>
          </w:tcPr>
          <w:p w:rsidR="009D1C4E" w:rsidRPr="0053701A" w:rsidRDefault="009D1C4E" w:rsidP="0085269D">
            <w:pPr>
              <w:rPr>
                <w:sz w:val="25"/>
                <w:szCs w:val="25"/>
              </w:rPr>
            </w:pPr>
            <w:r w:rsidRPr="0053701A">
              <w:rPr>
                <w:sz w:val="25"/>
                <w:szCs w:val="25"/>
              </w:rPr>
              <w:t>ПРИСУТСВОВАЛИ:</w:t>
            </w:r>
          </w:p>
        </w:tc>
      </w:tr>
      <w:tr w:rsidR="009D1C4E" w:rsidRPr="0053701A" w:rsidTr="0085269D">
        <w:tc>
          <w:tcPr>
            <w:tcW w:w="2545" w:type="dxa"/>
            <w:gridSpan w:val="3"/>
          </w:tcPr>
          <w:p w:rsidR="009D1C4E" w:rsidRPr="0053701A" w:rsidRDefault="009D1C4E" w:rsidP="0085269D">
            <w:pPr>
              <w:rPr>
                <w:sz w:val="25"/>
                <w:szCs w:val="25"/>
              </w:rPr>
            </w:pPr>
            <w:r w:rsidRPr="0053701A">
              <w:rPr>
                <w:sz w:val="25"/>
                <w:szCs w:val="25"/>
              </w:rPr>
              <w:t>Председатель</w:t>
            </w:r>
            <w:r w:rsidRPr="0053701A">
              <w:rPr>
                <w:smallCaps/>
                <w:sz w:val="25"/>
                <w:szCs w:val="25"/>
              </w:rPr>
              <w:t xml:space="preserve"> КТС</w:t>
            </w:r>
          </w:p>
        </w:tc>
        <w:tc>
          <w:tcPr>
            <w:tcW w:w="7475" w:type="dxa"/>
            <w:gridSpan w:val="8"/>
            <w:tcBorders>
              <w:bottom w:val="single" w:sz="4" w:space="0" w:color="auto"/>
            </w:tcBorders>
          </w:tcPr>
          <w:p w:rsidR="009D1C4E" w:rsidRPr="0053701A" w:rsidRDefault="009D1C4E" w:rsidP="0085269D">
            <w:pPr>
              <w:rPr>
                <w:sz w:val="25"/>
                <w:szCs w:val="25"/>
              </w:rPr>
            </w:pPr>
          </w:p>
        </w:tc>
      </w:tr>
      <w:tr w:rsidR="009D1C4E" w:rsidRPr="0053701A" w:rsidTr="0085269D">
        <w:tc>
          <w:tcPr>
            <w:tcW w:w="2545" w:type="dxa"/>
            <w:gridSpan w:val="3"/>
          </w:tcPr>
          <w:p w:rsidR="009D1C4E" w:rsidRPr="0053701A" w:rsidRDefault="009D1C4E" w:rsidP="0085269D">
            <w:pPr>
              <w:rPr>
                <w:sz w:val="25"/>
                <w:szCs w:val="25"/>
              </w:rPr>
            </w:pPr>
          </w:p>
        </w:tc>
        <w:tc>
          <w:tcPr>
            <w:tcW w:w="7475" w:type="dxa"/>
            <w:gridSpan w:val="8"/>
          </w:tcPr>
          <w:p w:rsidR="009D1C4E" w:rsidRPr="0053701A" w:rsidRDefault="009D1C4E" w:rsidP="0085269D">
            <w:pPr>
              <w:jc w:val="center"/>
              <w:rPr>
                <w:vertAlign w:val="superscript"/>
              </w:rPr>
            </w:pPr>
            <w:r w:rsidRPr="0053701A">
              <w:rPr>
                <w:sz w:val="22"/>
                <w:szCs w:val="22"/>
                <w:vertAlign w:val="superscript"/>
              </w:rPr>
              <w:t>(фамилия имя, отчество)</w:t>
            </w:r>
          </w:p>
        </w:tc>
      </w:tr>
      <w:tr w:rsidR="009D1C4E" w:rsidRPr="0053701A" w:rsidTr="0085269D">
        <w:tc>
          <w:tcPr>
            <w:tcW w:w="1642" w:type="dxa"/>
            <w:gridSpan w:val="2"/>
          </w:tcPr>
          <w:p w:rsidR="009D1C4E" w:rsidRPr="0053701A" w:rsidRDefault="009D1C4E" w:rsidP="0085269D">
            <w:pPr>
              <w:rPr>
                <w:sz w:val="25"/>
                <w:szCs w:val="25"/>
              </w:rPr>
            </w:pPr>
            <w:r w:rsidRPr="0053701A">
              <w:rPr>
                <w:sz w:val="25"/>
                <w:szCs w:val="25"/>
              </w:rPr>
              <w:t>Члены КТС</w:t>
            </w:r>
          </w:p>
        </w:tc>
        <w:tc>
          <w:tcPr>
            <w:tcW w:w="8378" w:type="dxa"/>
            <w:gridSpan w:val="9"/>
            <w:tcBorders>
              <w:bottom w:val="single" w:sz="4" w:space="0" w:color="auto"/>
            </w:tcBorders>
          </w:tcPr>
          <w:p w:rsidR="009D1C4E" w:rsidRPr="0053701A" w:rsidRDefault="009D1C4E" w:rsidP="0085269D">
            <w:pPr>
              <w:rPr>
                <w:sz w:val="25"/>
                <w:szCs w:val="25"/>
              </w:rPr>
            </w:pPr>
          </w:p>
        </w:tc>
      </w:tr>
      <w:tr w:rsidR="009D1C4E" w:rsidRPr="0053701A" w:rsidTr="0085269D">
        <w:tc>
          <w:tcPr>
            <w:tcW w:w="1642" w:type="dxa"/>
            <w:gridSpan w:val="2"/>
          </w:tcPr>
          <w:p w:rsidR="009D1C4E" w:rsidRPr="0053701A" w:rsidRDefault="009D1C4E" w:rsidP="0085269D">
            <w:pPr>
              <w:rPr>
                <w:sz w:val="25"/>
                <w:szCs w:val="25"/>
              </w:rPr>
            </w:pPr>
          </w:p>
        </w:tc>
        <w:tc>
          <w:tcPr>
            <w:tcW w:w="8378" w:type="dxa"/>
            <w:gridSpan w:val="9"/>
          </w:tcPr>
          <w:p w:rsidR="009D1C4E" w:rsidRPr="0053701A" w:rsidRDefault="009D1C4E" w:rsidP="0085269D">
            <w:pPr>
              <w:jc w:val="center"/>
              <w:rPr>
                <w:vertAlign w:val="superscript"/>
              </w:rPr>
            </w:pPr>
            <w:r w:rsidRPr="0053701A">
              <w:rPr>
                <w:sz w:val="22"/>
                <w:szCs w:val="22"/>
                <w:vertAlign w:val="superscript"/>
              </w:rPr>
              <w:t>(фамилии, имена, отчества)</w:t>
            </w:r>
          </w:p>
        </w:tc>
      </w:tr>
      <w:tr w:rsidR="009D1C4E" w:rsidRPr="0053701A" w:rsidTr="0085269D">
        <w:tc>
          <w:tcPr>
            <w:tcW w:w="10020" w:type="dxa"/>
            <w:gridSpan w:val="11"/>
          </w:tcPr>
          <w:p w:rsidR="009D1C4E" w:rsidRPr="0053701A" w:rsidRDefault="009D1C4E" w:rsidP="0085269D">
            <w:pPr>
              <w:rPr>
                <w:sz w:val="25"/>
                <w:szCs w:val="25"/>
              </w:rPr>
            </w:pPr>
          </w:p>
        </w:tc>
      </w:tr>
      <w:tr w:rsidR="009D1C4E" w:rsidRPr="0053701A" w:rsidTr="0085269D">
        <w:tc>
          <w:tcPr>
            <w:tcW w:w="3888" w:type="dxa"/>
            <w:gridSpan w:val="6"/>
          </w:tcPr>
          <w:p w:rsidR="009D1C4E" w:rsidRPr="0053701A" w:rsidRDefault="009D1C4E" w:rsidP="0085269D">
            <w:pPr>
              <w:rPr>
                <w:sz w:val="25"/>
                <w:szCs w:val="25"/>
              </w:rPr>
            </w:pPr>
            <w:r w:rsidRPr="0053701A">
              <w:rPr>
                <w:sz w:val="25"/>
                <w:szCs w:val="25"/>
              </w:rPr>
              <w:t>Другие присутствовавшие лица</w:t>
            </w:r>
          </w:p>
        </w:tc>
        <w:tc>
          <w:tcPr>
            <w:tcW w:w="6132" w:type="dxa"/>
            <w:gridSpan w:val="5"/>
            <w:tcBorders>
              <w:bottom w:val="single" w:sz="4" w:space="0" w:color="auto"/>
            </w:tcBorders>
          </w:tcPr>
          <w:p w:rsidR="009D1C4E" w:rsidRPr="0053701A" w:rsidRDefault="009D1C4E" w:rsidP="0085269D">
            <w:pPr>
              <w:rPr>
                <w:sz w:val="25"/>
                <w:szCs w:val="25"/>
              </w:rPr>
            </w:pPr>
          </w:p>
        </w:tc>
      </w:tr>
      <w:tr w:rsidR="009D1C4E" w:rsidRPr="0053701A" w:rsidTr="0085269D">
        <w:tc>
          <w:tcPr>
            <w:tcW w:w="3888" w:type="dxa"/>
            <w:gridSpan w:val="6"/>
            <w:tcBorders>
              <w:bottom w:val="single" w:sz="4" w:space="0" w:color="auto"/>
            </w:tcBorders>
          </w:tcPr>
          <w:p w:rsidR="009D1C4E" w:rsidRPr="0053701A" w:rsidRDefault="009D1C4E" w:rsidP="0085269D">
            <w:pPr>
              <w:rPr>
                <w:sz w:val="25"/>
                <w:szCs w:val="25"/>
              </w:rPr>
            </w:pPr>
          </w:p>
        </w:tc>
        <w:tc>
          <w:tcPr>
            <w:tcW w:w="6132" w:type="dxa"/>
            <w:gridSpan w:val="5"/>
            <w:tcBorders>
              <w:bottom w:val="single" w:sz="4" w:space="0" w:color="auto"/>
            </w:tcBorders>
          </w:tcPr>
          <w:p w:rsidR="009D1C4E" w:rsidRPr="0053701A" w:rsidRDefault="009D1C4E" w:rsidP="0085269D">
            <w:pPr>
              <w:jc w:val="center"/>
              <w:rPr>
                <w:vertAlign w:val="superscript"/>
              </w:rPr>
            </w:pPr>
            <w:r w:rsidRPr="0053701A">
              <w:rPr>
                <w:sz w:val="22"/>
                <w:szCs w:val="22"/>
                <w:vertAlign w:val="superscript"/>
              </w:rPr>
              <w:t>(фамилии, имена, отчества)</w:t>
            </w:r>
          </w:p>
        </w:tc>
      </w:tr>
      <w:tr w:rsidR="009D1C4E" w:rsidRPr="0053701A" w:rsidTr="0085269D">
        <w:tc>
          <w:tcPr>
            <w:tcW w:w="3888" w:type="dxa"/>
            <w:gridSpan w:val="6"/>
            <w:tcBorders>
              <w:top w:val="single" w:sz="4" w:space="0" w:color="auto"/>
            </w:tcBorders>
          </w:tcPr>
          <w:p w:rsidR="009D1C4E" w:rsidRPr="0053701A" w:rsidRDefault="009D1C4E" w:rsidP="0085269D">
            <w:pPr>
              <w:rPr>
                <w:sz w:val="25"/>
                <w:szCs w:val="25"/>
              </w:rPr>
            </w:pPr>
            <w:r w:rsidRPr="0053701A">
              <w:rPr>
                <w:sz w:val="25"/>
                <w:szCs w:val="25"/>
              </w:rPr>
              <w:t>комиссия решила на основании</w:t>
            </w:r>
          </w:p>
        </w:tc>
        <w:tc>
          <w:tcPr>
            <w:tcW w:w="6132" w:type="dxa"/>
            <w:gridSpan w:val="5"/>
            <w:tcBorders>
              <w:top w:val="single" w:sz="4" w:space="0" w:color="auto"/>
              <w:bottom w:val="single" w:sz="4" w:space="0" w:color="auto"/>
            </w:tcBorders>
          </w:tcPr>
          <w:p w:rsidR="009D1C4E" w:rsidRPr="0053701A" w:rsidRDefault="009D1C4E" w:rsidP="0085269D">
            <w:pPr>
              <w:rPr>
                <w:sz w:val="25"/>
                <w:szCs w:val="25"/>
              </w:rPr>
            </w:pPr>
          </w:p>
        </w:tc>
      </w:tr>
      <w:tr w:rsidR="009D1C4E" w:rsidRPr="0053701A" w:rsidTr="0085269D">
        <w:tc>
          <w:tcPr>
            <w:tcW w:w="10020" w:type="dxa"/>
            <w:gridSpan w:val="11"/>
            <w:tcBorders>
              <w:bottom w:val="single" w:sz="4" w:space="0" w:color="auto"/>
            </w:tcBorders>
          </w:tcPr>
          <w:p w:rsidR="009D1C4E" w:rsidRPr="0053701A" w:rsidRDefault="009D1C4E" w:rsidP="0085269D">
            <w:pPr>
              <w:jc w:val="right"/>
              <w:rPr>
                <w:vertAlign w:val="superscript"/>
              </w:rPr>
            </w:pPr>
            <w:r w:rsidRPr="0053701A">
              <w:rPr>
                <w:sz w:val="22"/>
                <w:szCs w:val="22"/>
                <w:vertAlign w:val="superscript"/>
              </w:rPr>
              <w:t xml:space="preserve">(указываются конкретные правовые нормы, </w:t>
            </w:r>
          </w:p>
          <w:p w:rsidR="009D1C4E" w:rsidRPr="0053701A" w:rsidRDefault="009D1C4E" w:rsidP="0085269D"/>
        </w:tc>
      </w:tr>
      <w:tr w:rsidR="009D1C4E" w:rsidRPr="0053701A" w:rsidTr="0085269D">
        <w:tc>
          <w:tcPr>
            <w:tcW w:w="10020" w:type="dxa"/>
            <w:gridSpan w:val="11"/>
            <w:tcBorders>
              <w:bottom w:val="single" w:sz="4" w:space="0" w:color="auto"/>
            </w:tcBorders>
          </w:tcPr>
          <w:p w:rsidR="009D1C4E" w:rsidRPr="0053701A" w:rsidRDefault="009D1C4E" w:rsidP="0085269D">
            <w:pPr>
              <w:jc w:val="center"/>
              <w:rPr>
                <w:sz w:val="25"/>
                <w:szCs w:val="25"/>
                <w:vertAlign w:val="superscript"/>
              </w:rPr>
            </w:pPr>
            <w:r w:rsidRPr="0053701A">
              <w:rPr>
                <w:sz w:val="25"/>
                <w:szCs w:val="25"/>
                <w:vertAlign w:val="superscript"/>
              </w:rPr>
              <w:t>статьи законов, ТК РФ, пункты других актов, соглашений, коллективного договора, трудового договора)</w:t>
            </w:r>
          </w:p>
        </w:tc>
      </w:tr>
      <w:tr w:rsidR="009D1C4E" w:rsidRPr="0053701A" w:rsidTr="0085269D">
        <w:tc>
          <w:tcPr>
            <w:tcW w:w="10020" w:type="dxa"/>
            <w:gridSpan w:val="11"/>
            <w:tcBorders>
              <w:top w:val="single" w:sz="4" w:space="0" w:color="auto"/>
              <w:bottom w:val="single" w:sz="4" w:space="0" w:color="auto"/>
            </w:tcBorders>
          </w:tcPr>
          <w:p w:rsidR="009D1C4E" w:rsidRPr="0053701A" w:rsidRDefault="009D1C4E" w:rsidP="0085269D">
            <w:pPr>
              <w:rPr>
                <w:sz w:val="25"/>
                <w:szCs w:val="25"/>
              </w:rPr>
            </w:pPr>
          </w:p>
        </w:tc>
      </w:tr>
      <w:tr w:rsidR="009D1C4E" w:rsidRPr="0053701A" w:rsidTr="0085269D">
        <w:tc>
          <w:tcPr>
            <w:tcW w:w="10020" w:type="dxa"/>
            <w:gridSpan w:val="11"/>
            <w:tcBorders>
              <w:top w:val="single" w:sz="4" w:space="0" w:color="auto"/>
            </w:tcBorders>
          </w:tcPr>
          <w:p w:rsidR="009D1C4E" w:rsidRPr="0053701A" w:rsidRDefault="009D1C4E" w:rsidP="0085269D">
            <w:pPr>
              <w:jc w:val="center"/>
              <w:rPr>
                <w:sz w:val="25"/>
                <w:szCs w:val="25"/>
                <w:vertAlign w:val="superscript"/>
              </w:rPr>
            </w:pPr>
            <w:r w:rsidRPr="0053701A">
              <w:rPr>
                <w:sz w:val="25"/>
                <w:szCs w:val="25"/>
                <w:vertAlign w:val="superscript"/>
              </w:rPr>
              <w:t>(краткое содержание решения: удовлетворить, не удовлетворить требование работника, выплатить ему конкретную сумму и т.п.)</w:t>
            </w:r>
          </w:p>
        </w:tc>
      </w:tr>
      <w:tr w:rsidR="009D1C4E" w:rsidRPr="0053701A" w:rsidTr="0085269D">
        <w:tc>
          <w:tcPr>
            <w:tcW w:w="10020" w:type="dxa"/>
            <w:gridSpan w:val="11"/>
          </w:tcPr>
          <w:p w:rsidR="009D1C4E" w:rsidRPr="0053701A" w:rsidRDefault="009D1C4E" w:rsidP="0085269D">
            <w:pPr>
              <w:rPr>
                <w:sz w:val="25"/>
                <w:szCs w:val="25"/>
              </w:rPr>
            </w:pPr>
          </w:p>
        </w:tc>
      </w:tr>
      <w:tr w:rsidR="009D1C4E" w:rsidRPr="0053701A" w:rsidTr="0085269D">
        <w:trPr>
          <w:trHeight w:val="284"/>
        </w:trPr>
        <w:tc>
          <w:tcPr>
            <w:tcW w:w="3888" w:type="dxa"/>
            <w:gridSpan w:val="6"/>
          </w:tcPr>
          <w:p w:rsidR="009D1C4E" w:rsidRPr="0053701A" w:rsidRDefault="009D1C4E" w:rsidP="0085269D">
            <w:pPr>
              <w:rPr>
                <w:sz w:val="25"/>
                <w:szCs w:val="25"/>
              </w:rPr>
            </w:pPr>
            <w:r w:rsidRPr="0053701A">
              <w:rPr>
                <w:sz w:val="25"/>
                <w:szCs w:val="25"/>
              </w:rPr>
              <w:t>РЕЗУЛЬТАТЫ ГОЛОСОВАНИЯ</w:t>
            </w:r>
          </w:p>
        </w:tc>
        <w:tc>
          <w:tcPr>
            <w:tcW w:w="860" w:type="dxa"/>
          </w:tcPr>
          <w:p w:rsidR="009D1C4E" w:rsidRPr="0053701A" w:rsidRDefault="009D1C4E" w:rsidP="0085269D">
            <w:pPr>
              <w:rPr>
                <w:sz w:val="25"/>
                <w:szCs w:val="25"/>
              </w:rPr>
            </w:pPr>
            <w:r w:rsidRPr="0053701A">
              <w:rPr>
                <w:sz w:val="25"/>
                <w:szCs w:val="25"/>
              </w:rPr>
              <w:t>«за»</w:t>
            </w:r>
          </w:p>
        </w:tc>
        <w:tc>
          <w:tcPr>
            <w:tcW w:w="540" w:type="dxa"/>
            <w:tcBorders>
              <w:bottom w:val="single" w:sz="4" w:space="0" w:color="auto"/>
            </w:tcBorders>
          </w:tcPr>
          <w:p w:rsidR="009D1C4E" w:rsidRPr="0053701A" w:rsidRDefault="009D1C4E" w:rsidP="0085269D">
            <w:pPr>
              <w:rPr>
                <w:sz w:val="25"/>
                <w:szCs w:val="25"/>
              </w:rPr>
            </w:pPr>
          </w:p>
        </w:tc>
        <w:tc>
          <w:tcPr>
            <w:tcW w:w="1440" w:type="dxa"/>
            <w:gridSpan w:val="2"/>
          </w:tcPr>
          <w:p w:rsidR="009D1C4E" w:rsidRPr="0053701A" w:rsidRDefault="009D1C4E" w:rsidP="0085269D">
            <w:pPr>
              <w:rPr>
                <w:sz w:val="25"/>
                <w:szCs w:val="25"/>
              </w:rPr>
            </w:pPr>
            <w:r w:rsidRPr="0053701A">
              <w:rPr>
                <w:sz w:val="25"/>
                <w:szCs w:val="25"/>
              </w:rPr>
              <w:t>«против»</w:t>
            </w:r>
          </w:p>
        </w:tc>
        <w:tc>
          <w:tcPr>
            <w:tcW w:w="3292" w:type="dxa"/>
            <w:tcBorders>
              <w:bottom w:val="single" w:sz="4" w:space="0" w:color="auto"/>
            </w:tcBorders>
          </w:tcPr>
          <w:p w:rsidR="009D1C4E" w:rsidRPr="0053701A" w:rsidRDefault="009D1C4E" w:rsidP="0085269D">
            <w:pPr>
              <w:rPr>
                <w:sz w:val="25"/>
                <w:szCs w:val="25"/>
              </w:rPr>
            </w:pPr>
          </w:p>
        </w:tc>
      </w:tr>
      <w:tr w:rsidR="009D1C4E" w:rsidRPr="0053701A" w:rsidTr="0085269D">
        <w:trPr>
          <w:trHeight w:val="284"/>
        </w:trPr>
        <w:tc>
          <w:tcPr>
            <w:tcW w:w="2988" w:type="dxa"/>
            <w:gridSpan w:val="5"/>
          </w:tcPr>
          <w:p w:rsidR="009D1C4E" w:rsidRDefault="009D1C4E" w:rsidP="0085269D">
            <w:pPr>
              <w:rPr>
                <w:sz w:val="25"/>
                <w:szCs w:val="25"/>
              </w:rPr>
            </w:pPr>
          </w:p>
          <w:p w:rsidR="009D1C4E" w:rsidRPr="0053701A" w:rsidRDefault="009D1C4E" w:rsidP="0085269D">
            <w:pPr>
              <w:rPr>
                <w:sz w:val="25"/>
                <w:szCs w:val="25"/>
              </w:rPr>
            </w:pPr>
            <w:r w:rsidRPr="0053701A">
              <w:rPr>
                <w:sz w:val="25"/>
                <w:szCs w:val="25"/>
              </w:rPr>
              <w:t>ПРЕДСЕДАТЕЛЬ КТС</w:t>
            </w:r>
          </w:p>
        </w:tc>
        <w:tc>
          <w:tcPr>
            <w:tcW w:w="2464" w:type="dxa"/>
            <w:gridSpan w:val="4"/>
            <w:tcBorders>
              <w:bottom w:val="single" w:sz="4" w:space="0" w:color="auto"/>
            </w:tcBorders>
          </w:tcPr>
          <w:p w:rsidR="009D1C4E" w:rsidRPr="0053701A" w:rsidRDefault="009D1C4E" w:rsidP="0085269D">
            <w:pPr>
              <w:rPr>
                <w:sz w:val="25"/>
                <w:szCs w:val="25"/>
              </w:rPr>
            </w:pPr>
          </w:p>
        </w:tc>
        <w:tc>
          <w:tcPr>
            <w:tcW w:w="4568" w:type="dxa"/>
            <w:gridSpan w:val="2"/>
          </w:tcPr>
          <w:p w:rsidR="009D1C4E" w:rsidRPr="0053701A" w:rsidRDefault="009D1C4E" w:rsidP="0085269D">
            <w:pPr>
              <w:tabs>
                <w:tab w:val="left" w:pos="1710"/>
                <w:tab w:val="center" w:pos="2176"/>
              </w:tabs>
              <w:rPr>
                <w:sz w:val="25"/>
                <w:szCs w:val="25"/>
                <w:vertAlign w:val="superscript"/>
              </w:rPr>
            </w:pPr>
            <w:r>
              <w:rPr>
                <w:sz w:val="25"/>
                <w:szCs w:val="25"/>
                <w:vertAlign w:val="superscript"/>
              </w:rPr>
              <w:tab/>
            </w:r>
            <w:r w:rsidRPr="0053701A">
              <w:rPr>
                <w:sz w:val="25"/>
                <w:szCs w:val="25"/>
                <w:vertAlign w:val="superscript"/>
              </w:rPr>
              <w:t>(подпись)</w:t>
            </w:r>
          </w:p>
        </w:tc>
      </w:tr>
      <w:tr w:rsidR="009D1C4E" w:rsidRPr="0053701A" w:rsidTr="0085269D">
        <w:trPr>
          <w:trHeight w:val="284"/>
        </w:trPr>
        <w:tc>
          <w:tcPr>
            <w:tcW w:w="2988" w:type="dxa"/>
            <w:gridSpan w:val="5"/>
          </w:tcPr>
          <w:p w:rsidR="009D1C4E" w:rsidRPr="0053701A" w:rsidRDefault="009D1C4E" w:rsidP="0085269D">
            <w:pPr>
              <w:rPr>
                <w:sz w:val="25"/>
                <w:szCs w:val="25"/>
              </w:rPr>
            </w:pPr>
          </w:p>
        </w:tc>
        <w:tc>
          <w:tcPr>
            <w:tcW w:w="2464" w:type="dxa"/>
            <w:gridSpan w:val="4"/>
          </w:tcPr>
          <w:p w:rsidR="009D1C4E" w:rsidRPr="0053701A" w:rsidRDefault="009D1C4E" w:rsidP="0085269D">
            <w:pPr>
              <w:rPr>
                <w:sz w:val="25"/>
                <w:szCs w:val="25"/>
              </w:rPr>
            </w:pPr>
            <w:r w:rsidRPr="0053701A">
              <w:rPr>
                <w:sz w:val="25"/>
                <w:szCs w:val="25"/>
              </w:rPr>
              <w:t>МЕСТО ПЕЧАТИ</w:t>
            </w:r>
          </w:p>
        </w:tc>
        <w:tc>
          <w:tcPr>
            <w:tcW w:w="4568" w:type="dxa"/>
            <w:gridSpan w:val="2"/>
          </w:tcPr>
          <w:p w:rsidR="009D1C4E" w:rsidRPr="0053701A" w:rsidRDefault="009D1C4E" w:rsidP="0085269D">
            <w:pPr>
              <w:rPr>
                <w:sz w:val="25"/>
                <w:szCs w:val="25"/>
              </w:rPr>
            </w:pPr>
          </w:p>
        </w:tc>
      </w:tr>
    </w:tbl>
    <w:p w:rsidR="009D1C4E" w:rsidRPr="00FF57BD" w:rsidRDefault="009D1C4E" w:rsidP="009D1C4E">
      <w:pPr>
        <w:pStyle w:val="aa"/>
        <w:ind w:left="390"/>
        <w:rPr>
          <w:bCs/>
          <w:sz w:val="25"/>
          <w:szCs w:val="25"/>
        </w:rPr>
      </w:pPr>
    </w:p>
    <w:p w:rsidR="009D1C4E" w:rsidRDefault="009D1C4E" w:rsidP="009D1C4E">
      <w:pPr>
        <w:pStyle w:val="aa"/>
        <w:ind w:left="390"/>
        <w:jc w:val="right"/>
        <w:rPr>
          <w:rFonts w:ascii="Times New Roman" w:hAnsi="Times New Roman"/>
          <w:i/>
          <w:sz w:val="24"/>
          <w:szCs w:val="24"/>
        </w:rPr>
      </w:pPr>
    </w:p>
    <w:p w:rsidR="009D1C4E" w:rsidRDefault="009D1C4E" w:rsidP="009D1C4E">
      <w:pPr>
        <w:pStyle w:val="aa"/>
        <w:ind w:left="390"/>
        <w:jc w:val="right"/>
        <w:rPr>
          <w:rFonts w:ascii="Times New Roman" w:hAnsi="Times New Roman"/>
          <w:i/>
          <w:sz w:val="24"/>
          <w:szCs w:val="24"/>
        </w:rPr>
      </w:pPr>
    </w:p>
    <w:p w:rsidR="009D1C4E" w:rsidRDefault="009D1C4E" w:rsidP="009D1C4E">
      <w:pPr>
        <w:pStyle w:val="aa"/>
        <w:ind w:left="390"/>
        <w:jc w:val="right"/>
        <w:rPr>
          <w:rFonts w:ascii="Times New Roman" w:hAnsi="Times New Roman"/>
          <w:i/>
          <w:sz w:val="24"/>
          <w:szCs w:val="24"/>
        </w:rPr>
      </w:pPr>
    </w:p>
    <w:p w:rsidR="009D1C4E" w:rsidRDefault="009D1C4E" w:rsidP="009D1C4E">
      <w:pPr>
        <w:pStyle w:val="aa"/>
        <w:ind w:left="390"/>
        <w:jc w:val="right"/>
        <w:rPr>
          <w:rFonts w:ascii="Times New Roman" w:hAnsi="Times New Roman"/>
          <w:i/>
          <w:sz w:val="24"/>
          <w:szCs w:val="24"/>
        </w:rPr>
      </w:pPr>
    </w:p>
    <w:p w:rsidR="009D1C4E" w:rsidRDefault="009D1C4E" w:rsidP="009D1C4E">
      <w:pPr>
        <w:pStyle w:val="aa"/>
        <w:ind w:left="390"/>
        <w:jc w:val="right"/>
        <w:rPr>
          <w:rFonts w:ascii="Times New Roman" w:hAnsi="Times New Roman"/>
          <w:i/>
          <w:sz w:val="24"/>
          <w:szCs w:val="24"/>
        </w:rPr>
      </w:pPr>
    </w:p>
    <w:p w:rsidR="009D1C4E" w:rsidRDefault="009D1C4E" w:rsidP="009D1C4E">
      <w:pPr>
        <w:pStyle w:val="aa"/>
        <w:ind w:left="390"/>
        <w:jc w:val="right"/>
        <w:rPr>
          <w:rFonts w:ascii="Times New Roman" w:hAnsi="Times New Roman"/>
          <w:i/>
          <w:sz w:val="24"/>
          <w:szCs w:val="24"/>
        </w:rPr>
      </w:pPr>
    </w:p>
    <w:p w:rsidR="009D1C4E" w:rsidRDefault="009D1C4E" w:rsidP="009D1C4E">
      <w:pPr>
        <w:pStyle w:val="aa"/>
        <w:ind w:left="390"/>
        <w:jc w:val="right"/>
        <w:rPr>
          <w:rFonts w:ascii="Times New Roman" w:hAnsi="Times New Roman"/>
          <w:i/>
          <w:sz w:val="24"/>
          <w:szCs w:val="24"/>
        </w:rPr>
      </w:pPr>
    </w:p>
    <w:p w:rsidR="009D1C4E" w:rsidRDefault="009D1C4E" w:rsidP="009D1C4E">
      <w:pPr>
        <w:pStyle w:val="aa"/>
        <w:ind w:left="390"/>
        <w:jc w:val="right"/>
        <w:rPr>
          <w:rFonts w:ascii="Times New Roman" w:hAnsi="Times New Roman"/>
          <w:i/>
          <w:sz w:val="24"/>
          <w:szCs w:val="24"/>
        </w:rPr>
      </w:pPr>
    </w:p>
    <w:p w:rsidR="009D1C4E" w:rsidRDefault="009D1C4E" w:rsidP="009D1C4E">
      <w:pPr>
        <w:pStyle w:val="aa"/>
        <w:ind w:left="390"/>
        <w:jc w:val="right"/>
        <w:rPr>
          <w:rFonts w:ascii="Times New Roman" w:hAnsi="Times New Roman"/>
          <w:i/>
          <w:sz w:val="24"/>
          <w:szCs w:val="24"/>
        </w:rPr>
      </w:pPr>
    </w:p>
    <w:p w:rsidR="009D1C4E" w:rsidRDefault="009D1C4E" w:rsidP="009D1C4E">
      <w:pPr>
        <w:pStyle w:val="aa"/>
        <w:ind w:left="390"/>
        <w:jc w:val="right"/>
        <w:rPr>
          <w:rFonts w:ascii="Times New Roman" w:hAnsi="Times New Roman"/>
          <w:i/>
          <w:sz w:val="24"/>
          <w:szCs w:val="24"/>
        </w:rPr>
      </w:pPr>
    </w:p>
    <w:p w:rsidR="009D1C4E" w:rsidRDefault="009D1C4E" w:rsidP="009D1C4E">
      <w:pPr>
        <w:pStyle w:val="aa"/>
        <w:ind w:left="390"/>
        <w:jc w:val="right"/>
        <w:rPr>
          <w:rFonts w:ascii="Times New Roman" w:hAnsi="Times New Roman"/>
          <w:i/>
          <w:sz w:val="24"/>
          <w:szCs w:val="24"/>
        </w:rPr>
      </w:pPr>
    </w:p>
    <w:p w:rsidR="009D1C4E" w:rsidRDefault="009D1C4E" w:rsidP="009D1C4E">
      <w:pPr>
        <w:pStyle w:val="aa"/>
        <w:ind w:left="390"/>
        <w:jc w:val="right"/>
        <w:rPr>
          <w:rFonts w:ascii="Times New Roman" w:hAnsi="Times New Roman"/>
          <w:i/>
          <w:sz w:val="24"/>
          <w:szCs w:val="24"/>
        </w:rPr>
      </w:pPr>
    </w:p>
    <w:p w:rsidR="009D1C4E" w:rsidRDefault="009D1C4E" w:rsidP="009D1C4E">
      <w:pPr>
        <w:pStyle w:val="aa"/>
        <w:ind w:left="390"/>
        <w:jc w:val="right"/>
        <w:rPr>
          <w:rFonts w:ascii="Times New Roman" w:hAnsi="Times New Roman"/>
          <w:i/>
          <w:sz w:val="24"/>
          <w:szCs w:val="24"/>
        </w:rPr>
      </w:pPr>
    </w:p>
    <w:p w:rsidR="009D1C4E" w:rsidRDefault="009D1C4E" w:rsidP="009D1C4E">
      <w:pPr>
        <w:pStyle w:val="aa"/>
        <w:ind w:left="390"/>
        <w:jc w:val="right"/>
        <w:rPr>
          <w:rFonts w:ascii="Times New Roman" w:hAnsi="Times New Roman"/>
          <w:i/>
          <w:sz w:val="24"/>
          <w:szCs w:val="24"/>
        </w:rPr>
      </w:pPr>
    </w:p>
    <w:p w:rsidR="009D1C4E" w:rsidRDefault="009D1C4E" w:rsidP="009D1C4E">
      <w:pPr>
        <w:pStyle w:val="aa"/>
        <w:ind w:left="390"/>
        <w:jc w:val="right"/>
        <w:rPr>
          <w:rFonts w:ascii="Times New Roman" w:hAnsi="Times New Roman"/>
          <w:i/>
          <w:sz w:val="24"/>
          <w:szCs w:val="24"/>
        </w:rPr>
      </w:pPr>
    </w:p>
    <w:p w:rsidR="009D1C4E" w:rsidRDefault="009D1C4E" w:rsidP="009D1C4E">
      <w:pPr>
        <w:pStyle w:val="aa"/>
        <w:ind w:left="390"/>
        <w:jc w:val="right"/>
        <w:rPr>
          <w:rFonts w:ascii="Times New Roman" w:hAnsi="Times New Roman"/>
          <w:i/>
          <w:sz w:val="24"/>
          <w:szCs w:val="24"/>
        </w:rPr>
      </w:pPr>
    </w:p>
    <w:p w:rsidR="009D1C4E" w:rsidRDefault="009D1C4E" w:rsidP="009D1C4E">
      <w:pPr>
        <w:pStyle w:val="aa"/>
        <w:ind w:left="390"/>
        <w:jc w:val="right"/>
        <w:rPr>
          <w:rFonts w:ascii="Times New Roman" w:hAnsi="Times New Roman"/>
          <w:i/>
          <w:sz w:val="24"/>
          <w:szCs w:val="24"/>
        </w:rPr>
      </w:pPr>
    </w:p>
    <w:p w:rsidR="009D1C4E" w:rsidRPr="0076187E" w:rsidRDefault="009D1C4E" w:rsidP="009D1C4E">
      <w:pPr>
        <w:pStyle w:val="aa"/>
        <w:ind w:left="390"/>
        <w:jc w:val="right"/>
        <w:rPr>
          <w:rFonts w:ascii="Times New Roman" w:hAnsi="Times New Roman"/>
          <w:i/>
          <w:sz w:val="24"/>
          <w:szCs w:val="24"/>
        </w:rPr>
      </w:pPr>
      <w:r w:rsidRPr="0076187E">
        <w:rPr>
          <w:rFonts w:ascii="Times New Roman" w:hAnsi="Times New Roman"/>
          <w:i/>
          <w:sz w:val="24"/>
          <w:szCs w:val="24"/>
        </w:rPr>
        <w:lastRenderedPageBreak/>
        <w:t>Приложение 4</w:t>
      </w:r>
    </w:p>
    <w:p w:rsidR="009D1C4E" w:rsidRPr="0076187E" w:rsidRDefault="009D1C4E" w:rsidP="009D1C4E">
      <w:pPr>
        <w:jc w:val="center"/>
      </w:pPr>
      <w:r w:rsidRPr="0076187E">
        <w:t>Удостоверение</w:t>
      </w:r>
    </w:p>
    <w:p w:rsidR="009D1C4E" w:rsidRPr="0076187E" w:rsidRDefault="009D1C4E" w:rsidP="009D1C4E">
      <w:pPr>
        <w:pStyle w:val="aa"/>
        <w:ind w:left="390"/>
        <w:jc w:val="center"/>
        <w:rPr>
          <w:rFonts w:ascii="Times New Roman" w:hAnsi="Times New Roman"/>
          <w:sz w:val="24"/>
          <w:szCs w:val="24"/>
        </w:rPr>
      </w:pPr>
      <w:r w:rsidRPr="0076187E">
        <w:rPr>
          <w:rFonts w:ascii="Times New Roman" w:hAnsi="Times New Roman"/>
          <w:sz w:val="24"/>
          <w:szCs w:val="24"/>
        </w:rPr>
        <w:t>НА ПРИНУДИТЕЛЬНОЕ ИСПОЛНЕНИЕ РЕШЕНИЯ КТС</w:t>
      </w:r>
    </w:p>
    <w:p w:rsidR="009D1C4E" w:rsidRPr="0076187E" w:rsidRDefault="009D1C4E" w:rsidP="009D1C4E">
      <w:pPr>
        <w:pStyle w:val="aa"/>
        <w:ind w:left="390"/>
        <w:rPr>
          <w:rFonts w:ascii="Times New Roman" w:hAnsi="Times New Roman"/>
          <w:sz w:val="24"/>
          <w:szCs w:val="24"/>
        </w:rPr>
      </w:pPr>
      <w:r w:rsidRPr="0076187E">
        <w:rPr>
          <w:rFonts w:ascii="Times New Roman" w:hAnsi="Times New Roman"/>
          <w:sz w:val="24"/>
          <w:szCs w:val="24"/>
        </w:rPr>
        <w:t>НА ОСНОВАНИИ РЕШЕНИЯ КОМИССИИ ПО ТРУДОВЫМ СПОРАМ</w:t>
      </w:r>
    </w:p>
    <w:tbl>
      <w:tblPr>
        <w:tblW w:w="0" w:type="auto"/>
        <w:tblLook w:val="01E0" w:firstRow="1" w:lastRow="1" w:firstColumn="1" w:lastColumn="1" w:noHBand="0" w:noVBand="0"/>
      </w:tblPr>
      <w:tblGrid>
        <w:gridCol w:w="479"/>
        <w:gridCol w:w="1135"/>
        <w:gridCol w:w="454"/>
        <w:gridCol w:w="2988"/>
        <w:gridCol w:w="4515"/>
      </w:tblGrid>
      <w:tr w:rsidR="009D1C4E" w:rsidRPr="0053701A" w:rsidTr="0085269D">
        <w:tc>
          <w:tcPr>
            <w:tcW w:w="10008" w:type="dxa"/>
            <w:gridSpan w:val="5"/>
            <w:tcBorders>
              <w:bottom w:val="single" w:sz="4" w:space="0" w:color="auto"/>
            </w:tcBorders>
          </w:tcPr>
          <w:p w:rsidR="009D1C4E" w:rsidRPr="0053701A" w:rsidRDefault="009D1C4E" w:rsidP="0085269D">
            <w:pPr>
              <w:jc w:val="center"/>
            </w:pPr>
            <w:r w:rsidRPr="0053701A">
              <w:rPr>
                <w:bCs/>
                <w:i/>
                <w:sz w:val="22"/>
                <w:szCs w:val="22"/>
                <w:u w:val="single"/>
              </w:rPr>
              <w:t xml:space="preserve">     </w:t>
            </w:r>
          </w:p>
        </w:tc>
      </w:tr>
      <w:tr w:rsidR="009D1C4E" w:rsidRPr="0053701A" w:rsidTr="0085269D">
        <w:trPr>
          <w:trHeight w:val="167"/>
        </w:trPr>
        <w:tc>
          <w:tcPr>
            <w:tcW w:w="10008" w:type="dxa"/>
            <w:gridSpan w:val="5"/>
            <w:tcBorders>
              <w:top w:val="single" w:sz="4" w:space="0" w:color="auto"/>
            </w:tcBorders>
          </w:tcPr>
          <w:p w:rsidR="009D1C4E" w:rsidRPr="0053701A" w:rsidRDefault="009D1C4E" w:rsidP="0085269D">
            <w:pPr>
              <w:jc w:val="center"/>
              <w:rPr>
                <w:vertAlign w:val="superscript"/>
              </w:rPr>
            </w:pPr>
            <w:r w:rsidRPr="0053701A">
              <w:rPr>
                <w:sz w:val="22"/>
                <w:szCs w:val="22"/>
                <w:vertAlign w:val="superscript"/>
              </w:rPr>
              <w:t>(наименование организации /подразделения/)</w:t>
            </w:r>
          </w:p>
        </w:tc>
      </w:tr>
      <w:tr w:rsidR="009D1C4E" w:rsidRPr="0053701A" w:rsidTr="0085269D">
        <w:tc>
          <w:tcPr>
            <w:tcW w:w="5204" w:type="dxa"/>
            <w:gridSpan w:val="4"/>
          </w:tcPr>
          <w:p w:rsidR="009D1C4E" w:rsidRPr="0053701A" w:rsidRDefault="009D1C4E" w:rsidP="0085269D">
            <w:pPr>
              <w:rPr>
                <w:sz w:val="25"/>
                <w:szCs w:val="25"/>
              </w:rPr>
            </w:pPr>
            <w:r w:rsidRPr="0053701A">
              <w:rPr>
                <w:sz w:val="25"/>
                <w:szCs w:val="25"/>
              </w:rPr>
              <w:t>от «___»___________________20__г.</w:t>
            </w:r>
          </w:p>
        </w:tc>
        <w:tc>
          <w:tcPr>
            <w:tcW w:w="4804" w:type="dxa"/>
          </w:tcPr>
          <w:p w:rsidR="009D1C4E" w:rsidRPr="0053701A" w:rsidRDefault="009D1C4E" w:rsidP="0085269D"/>
        </w:tc>
      </w:tr>
      <w:tr w:rsidR="009D1C4E" w:rsidRPr="0053701A" w:rsidTr="0085269D">
        <w:tc>
          <w:tcPr>
            <w:tcW w:w="1617" w:type="dxa"/>
            <w:gridSpan w:val="2"/>
          </w:tcPr>
          <w:p w:rsidR="009D1C4E" w:rsidRPr="0053701A" w:rsidRDefault="009D1C4E" w:rsidP="0085269D">
            <w:pPr>
              <w:rPr>
                <w:sz w:val="25"/>
                <w:szCs w:val="25"/>
              </w:rPr>
            </w:pPr>
            <w:r w:rsidRPr="0053701A">
              <w:rPr>
                <w:sz w:val="25"/>
                <w:szCs w:val="25"/>
              </w:rPr>
              <w:t xml:space="preserve">гражданин </w:t>
            </w:r>
          </w:p>
        </w:tc>
        <w:tc>
          <w:tcPr>
            <w:tcW w:w="8391" w:type="dxa"/>
            <w:gridSpan w:val="3"/>
            <w:tcBorders>
              <w:bottom w:val="single" w:sz="4" w:space="0" w:color="auto"/>
            </w:tcBorders>
          </w:tcPr>
          <w:p w:rsidR="009D1C4E" w:rsidRPr="0053701A" w:rsidRDefault="009D1C4E" w:rsidP="0085269D">
            <w:pPr>
              <w:rPr>
                <w:sz w:val="25"/>
                <w:szCs w:val="25"/>
              </w:rPr>
            </w:pPr>
          </w:p>
        </w:tc>
      </w:tr>
      <w:tr w:rsidR="009D1C4E" w:rsidRPr="0053701A" w:rsidTr="0085269D">
        <w:tc>
          <w:tcPr>
            <w:tcW w:w="10008" w:type="dxa"/>
            <w:gridSpan w:val="5"/>
          </w:tcPr>
          <w:p w:rsidR="009D1C4E" w:rsidRPr="0053701A" w:rsidRDefault="009D1C4E" w:rsidP="0085269D">
            <w:pPr>
              <w:jc w:val="center"/>
              <w:rPr>
                <w:sz w:val="25"/>
                <w:szCs w:val="25"/>
                <w:vertAlign w:val="superscript"/>
              </w:rPr>
            </w:pPr>
            <w:r>
              <w:rPr>
                <w:sz w:val="25"/>
                <w:szCs w:val="25"/>
                <w:vertAlign w:val="superscript"/>
              </w:rPr>
              <w:t xml:space="preserve">                             </w:t>
            </w:r>
            <w:r w:rsidRPr="0053701A">
              <w:rPr>
                <w:sz w:val="25"/>
                <w:szCs w:val="25"/>
                <w:vertAlign w:val="superscript"/>
              </w:rPr>
              <w:t>(фамилия, имя, отчество работника, спор которого рассмотрен комиссией, его место жительства, дата и место рождения)</w:t>
            </w:r>
          </w:p>
        </w:tc>
      </w:tr>
      <w:tr w:rsidR="009D1C4E" w:rsidRPr="0053701A" w:rsidTr="0085269D">
        <w:tc>
          <w:tcPr>
            <w:tcW w:w="2071" w:type="dxa"/>
            <w:gridSpan w:val="3"/>
          </w:tcPr>
          <w:p w:rsidR="009D1C4E" w:rsidRPr="0053701A" w:rsidRDefault="009D1C4E" w:rsidP="0085269D">
            <w:pPr>
              <w:rPr>
                <w:sz w:val="25"/>
                <w:szCs w:val="25"/>
              </w:rPr>
            </w:pPr>
            <w:r w:rsidRPr="0053701A">
              <w:rPr>
                <w:sz w:val="25"/>
                <w:szCs w:val="25"/>
              </w:rPr>
              <w:t>имеет право на</w:t>
            </w:r>
          </w:p>
        </w:tc>
        <w:tc>
          <w:tcPr>
            <w:tcW w:w="7937" w:type="dxa"/>
            <w:gridSpan w:val="2"/>
          </w:tcPr>
          <w:p w:rsidR="009D1C4E" w:rsidRPr="0053701A" w:rsidRDefault="009D1C4E" w:rsidP="0085269D">
            <w:pPr>
              <w:rPr>
                <w:sz w:val="25"/>
                <w:szCs w:val="25"/>
              </w:rPr>
            </w:pPr>
          </w:p>
        </w:tc>
      </w:tr>
      <w:tr w:rsidR="009D1C4E" w:rsidRPr="0053701A" w:rsidTr="0085269D">
        <w:tc>
          <w:tcPr>
            <w:tcW w:w="10008" w:type="dxa"/>
            <w:gridSpan w:val="5"/>
          </w:tcPr>
          <w:p w:rsidR="009D1C4E" w:rsidRPr="0053701A" w:rsidRDefault="009D1C4E" w:rsidP="0085269D">
            <w:pPr>
              <w:jc w:val="center"/>
              <w:rPr>
                <w:vertAlign w:val="superscript"/>
              </w:rPr>
            </w:pPr>
            <w:r w:rsidRPr="0053701A">
              <w:rPr>
                <w:sz w:val="22"/>
                <w:szCs w:val="22"/>
                <w:vertAlign w:val="superscript"/>
              </w:rPr>
              <w:t>(приводится формулировка решения комиссии)</w:t>
            </w:r>
          </w:p>
        </w:tc>
      </w:tr>
      <w:tr w:rsidR="009D1C4E" w:rsidRPr="0053701A" w:rsidTr="0085269D">
        <w:tc>
          <w:tcPr>
            <w:tcW w:w="479" w:type="dxa"/>
          </w:tcPr>
          <w:p w:rsidR="009D1C4E" w:rsidRPr="0053701A" w:rsidRDefault="009D1C4E" w:rsidP="0085269D">
            <w:pPr>
              <w:rPr>
                <w:sz w:val="25"/>
                <w:szCs w:val="25"/>
              </w:rPr>
            </w:pPr>
            <w:r w:rsidRPr="0053701A">
              <w:rPr>
                <w:sz w:val="25"/>
                <w:szCs w:val="25"/>
              </w:rPr>
              <w:t>от</w:t>
            </w:r>
          </w:p>
        </w:tc>
        <w:tc>
          <w:tcPr>
            <w:tcW w:w="9529" w:type="dxa"/>
            <w:gridSpan w:val="4"/>
            <w:tcBorders>
              <w:bottom w:val="single" w:sz="4" w:space="0" w:color="auto"/>
            </w:tcBorders>
          </w:tcPr>
          <w:p w:rsidR="009D1C4E" w:rsidRPr="0053701A" w:rsidRDefault="009D1C4E" w:rsidP="0085269D"/>
        </w:tc>
      </w:tr>
      <w:tr w:rsidR="009D1C4E" w:rsidRPr="0053701A" w:rsidTr="0085269D">
        <w:tc>
          <w:tcPr>
            <w:tcW w:w="10008" w:type="dxa"/>
            <w:gridSpan w:val="5"/>
          </w:tcPr>
          <w:p w:rsidR="009D1C4E" w:rsidRPr="0053701A" w:rsidRDefault="009D1C4E" w:rsidP="0085269D">
            <w:pPr>
              <w:jc w:val="center"/>
              <w:rPr>
                <w:sz w:val="25"/>
                <w:szCs w:val="25"/>
                <w:vertAlign w:val="superscript"/>
              </w:rPr>
            </w:pPr>
            <w:r w:rsidRPr="0053701A">
              <w:rPr>
                <w:sz w:val="25"/>
                <w:szCs w:val="25"/>
                <w:vertAlign w:val="superscript"/>
              </w:rPr>
              <w:t>(наименование организации-должника, ее адрес)</w:t>
            </w:r>
          </w:p>
        </w:tc>
      </w:tr>
      <w:tr w:rsidR="009D1C4E" w:rsidRPr="0053701A" w:rsidTr="0085269D">
        <w:tc>
          <w:tcPr>
            <w:tcW w:w="10008" w:type="dxa"/>
            <w:gridSpan w:val="5"/>
          </w:tcPr>
          <w:p w:rsidR="009D1C4E" w:rsidRPr="0053701A" w:rsidRDefault="009D1C4E" w:rsidP="0085269D">
            <w:pPr>
              <w:rPr>
                <w:sz w:val="25"/>
                <w:szCs w:val="25"/>
              </w:rPr>
            </w:pPr>
            <w:r w:rsidRPr="0053701A">
              <w:rPr>
                <w:sz w:val="25"/>
                <w:szCs w:val="25"/>
              </w:rPr>
              <w:t>Настоящее удостоверение имеет силу исполнительного листа и предъявляется не позднее трехмесячного срока в суд для приведения в исполнение в принудительном порядке.</w:t>
            </w:r>
          </w:p>
          <w:p w:rsidR="009D1C4E" w:rsidRPr="0053701A" w:rsidRDefault="009D1C4E" w:rsidP="0085269D">
            <w:pPr>
              <w:rPr>
                <w:sz w:val="25"/>
                <w:szCs w:val="25"/>
              </w:rPr>
            </w:pPr>
          </w:p>
        </w:tc>
      </w:tr>
      <w:tr w:rsidR="009D1C4E" w:rsidRPr="0053701A" w:rsidTr="0085269D">
        <w:trPr>
          <w:trHeight w:val="421"/>
        </w:trPr>
        <w:tc>
          <w:tcPr>
            <w:tcW w:w="5204" w:type="dxa"/>
            <w:gridSpan w:val="4"/>
          </w:tcPr>
          <w:p w:rsidR="009D1C4E" w:rsidRPr="0053701A" w:rsidRDefault="009D1C4E" w:rsidP="0085269D">
            <w:pPr>
              <w:rPr>
                <w:sz w:val="25"/>
                <w:szCs w:val="25"/>
              </w:rPr>
            </w:pPr>
            <w:r w:rsidRPr="0053701A">
              <w:rPr>
                <w:sz w:val="25"/>
                <w:szCs w:val="25"/>
              </w:rPr>
              <w:t>Дата выдачи исполнительного документа</w:t>
            </w:r>
          </w:p>
        </w:tc>
        <w:tc>
          <w:tcPr>
            <w:tcW w:w="4804" w:type="dxa"/>
          </w:tcPr>
          <w:p w:rsidR="009D1C4E" w:rsidRPr="0053701A" w:rsidRDefault="009D1C4E" w:rsidP="0085269D">
            <w:pPr>
              <w:rPr>
                <w:sz w:val="25"/>
                <w:szCs w:val="25"/>
              </w:rPr>
            </w:pPr>
            <w:r w:rsidRPr="0053701A">
              <w:rPr>
                <w:sz w:val="25"/>
                <w:szCs w:val="25"/>
              </w:rPr>
              <w:t>«_____» _____________20_ года</w:t>
            </w:r>
          </w:p>
        </w:tc>
      </w:tr>
    </w:tbl>
    <w:p w:rsidR="009D1C4E" w:rsidRPr="0076187E" w:rsidRDefault="009D1C4E" w:rsidP="009D1C4E">
      <w:pPr>
        <w:rPr>
          <w:sz w:val="25"/>
          <w:szCs w:val="25"/>
        </w:rPr>
      </w:pPr>
      <w:r w:rsidRPr="0076187E">
        <w:rPr>
          <w:sz w:val="25"/>
          <w:szCs w:val="25"/>
        </w:rPr>
        <w:t>Председатель КТС __________________ (подпись)</w:t>
      </w:r>
    </w:p>
    <w:p w:rsidR="009D1C4E" w:rsidRPr="0076187E" w:rsidRDefault="009D1C4E" w:rsidP="009D1C4E">
      <w:pPr>
        <w:rPr>
          <w:sz w:val="25"/>
          <w:szCs w:val="25"/>
        </w:rPr>
      </w:pPr>
      <w:r w:rsidRPr="0076187E">
        <w:rPr>
          <w:sz w:val="25"/>
          <w:szCs w:val="25"/>
        </w:rPr>
        <w:t>МЕСТО ПЕЧАТИ</w:t>
      </w:r>
    </w:p>
    <w:tbl>
      <w:tblPr>
        <w:tblW w:w="0" w:type="auto"/>
        <w:tblLook w:val="01E0" w:firstRow="1" w:lastRow="1" w:firstColumn="1" w:lastColumn="1" w:noHBand="0" w:noVBand="0"/>
      </w:tblPr>
      <w:tblGrid>
        <w:gridCol w:w="9571"/>
      </w:tblGrid>
      <w:tr w:rsidR="009D1C4E" w:rsidRPr="0053701A" w:rsidTr="0085269D">
        <w:tc>
          <w:tcPr>
            <w:tcW w:w="9853" w:type="dxa"/>
            <w:tcBorders>
              <w:bottom w:val="single" w:sz="4" w:space="0" w:color="auto"/>
            </w:tcBorders>
          </w:tcPr>
          <w:p w:rsidR="009D1C4E" w:rsidRPr="0053701A" w:rsidRDefault="009D1C4E" w:rsidP="0085269D">
            <w:pPr>
              <w:rPr>
                <w:sz w:val="25"/>
                <w:szCs w:val="25"/>
              </w:rPr>
            </w:pPr>
          </w:p>
        </w:tc>
      </w:tr>
    </w:tbl>
    <w:p w:rsidR="009D1C4E" w:rsidRPr="00FF57BD" w:rsidRDefault="009D1C4E" w:rsidP="009D1C4E">
      <w:pPr>
        <w:pStyle w:val="aa"/>
        <w:numPr>
          <w:ilvl w:val="0"/>
          <w:numId w:val="27"/>
        </w:numPr>
        <w:spacing w:after="0" w:line="240" w:lineRule="auto"/>
        <w:rPr>
          <w:sz w:val="20"/>
          <w:szCs w:val="20"/>
          <w:vertAlign w:val="superscript"/>
        </w:rPr>
      </w:pPr>
      <w:r w:rsidRPr="00FF57BD">
        <w:rPr>
          <w:sz w:val="20"/>
          <w:szCs w:val="20"/>
          <w:vertAlign w:val="superscript"/>
        </w:rPr>
        <w:t xml:space="preserve">                                                                                                (Отметка судебного исполнителя о приведении в исполнение решения КТС)</w:t>
      </w:r>
    </w:p>
    <w:p w:rsidR="009D1C4E" w:rsidRDefault="009D1C4E" w:rsidP="009D1C4E"/>
    <w:p w:rsidR="009D1C4E" w:rsidRDefault="009D1C4E" w:rsidP="009D1C4E">
      <w:pPr>
        <w:rPr>
          <w:b/>
          <w:bCs/>
        </w:rPr>
      </w:pPr>
    </w:p>
    <w:p w:rsidR="009D1C4E" w:rsidRDefault="009D1C4E" w:rsidP="009D1C4E">
      <w:pPr>
        <w:rPr>
          <w:b/>
          <w:bCs/>
        </w:rPr>
      </w:pPr>
    </w:p>
    <w:p w:rsidR="009D1C4E" w:rsidRDefault="009D1C4E" w:rsidP="009D1C4E">
      <w:pPr>
        <w:rPr>
          <w:b/>
          <w:bCs/>
        </w:rPr>
      </w:pPr>
    </w:p>
    <w:p w:rsidR="009D1C4E" w:rsidRDefault="009D1C4E" w:rsidP="009D1C4E">
      <w:pPr>
        <w:rPr>
          <w:b/>
          <w:bCs/>
        </w:rPr>
      </w:pPr>
    </w:p>
    <w:p w:rsidR="009D1C4E" w:rsidRDefault="009D1C4E" w:rsidP="009D1C4E">
      <w:pPr>
        <w:rPr>
          <w:b/>
          <w:bCs/>
        </w:rPr>
      </w:pPr>
    </w:p>
    <w:p w:rsidR="009D1C4E" w:rsidRDefault="009D1C4E" w:rsidP="009D1C4E">
      <w:pPr>
        <w:rPr>
          <w:b/>
          <w:bCs/>
        </w:rPr>
      </w:pPr>
    </w:p>
    <w:p w:rsidR="009D1C4E" w:rsidRDefault="009D1C4E" w:rsidP="009D1C4E">
      <w:pPr>
        <w:rPr>
          <w:b/>
          <w:bCs/>
        </w:rPr>
      </w:pPr>
    </w:p>
    <w:p w:rsidR="009D1C4E" w:rsidRDefault="009D1C4E" w:rsidP="009D1C4E">
      <w:pPr>
        <w:rPr>
          <w:b/>
          <w:bCs/>
        </w:rPr>
      </w:pPr>
    </w:p>
    <w:p w:rsidR="009D1C4E" w:rsidRDefault="009D1C4E" w:rsidP="009D1C4E">
      <w:pPr>
        <w:rPr>
          <w:b/>
          <w:bCs/>
        </w:rPr>
      </w:pPr>
    </w:p>
    <w:p w:rsidR="009D1C4E" w:rsidRDefault="009D1C4E" w:rsidP="009D1C4E">
      <w:pPr>
        <w:rPr>
          <w:b/>
          <w:bCs/>
        </w:rPr>
      </w:pPr>
    </w:p>
    <w:p w:rsidR="009D1C4E" w:rsidRDefault="009D1C4E" w:rsidP="009D1C4E">
      <w:pPr>
        <w:rPr>
          <w:b/>
          <w:bCs/>
        </w:rPr>
      </w:pPr>
    </w:p>
    <w:p w:rsidR="009D1C4E" w:rsidRDefault="009D1C4E" w:rsidP="009D1C4E">
      <w:pPr>
        <w:rPr>
          <w:b/>
          <w:bCs/>
        </w:rPr>
      </w:pPr>
    </w:p>
    <w:p w:rsidR="009D1C4E" w:rsidRDefault="009D1C4E" w:rsidP="009D1C4E">
      <w:pPr>
        <w:rPr>
          <w:b/>
          <w:bCs/>
        </w:rPr>
      </w:pPr>
    </w:p>
    <w:p w:rsidR="009D1C4E" w:rsidRDefault="009D1C4E" w:rsidP="009D1C4E">
      <w:pPr>
        <w:rPr>
          <w:b/>
          <w:bCs/>
        </w:rPr>
      </w:pPr>
    </w:p>
    <w:p w:rsidR="009D1C4E" w:rsidRDefault="009D1C4E" w:rsidP="009D1C4E">
      <w:pPr>
        <w:rPr>
          <w:b/>
          <w:bCs/>
        </w:rPr>
      </w:pPr>
    </w:p>
    <w:p w:rsidR="009D1C4E" w:rsidRDefault="009D1C4E" w:rsidP="009D1C4E">
      <w:pPr>
        <w:rPr>
          <w:b/>
          <w:bCs/>
        </w:rPr>
      </w:pPr>
    </w:p>
    <w:p w:rsidR="009D1C4E" w:rsidRDefault="009D1C4E" w:rsidP="009D1C4E">
      <w:pPr>
        <w:rPr>
          <w:b/>
          <w:bCs/>
        </w:rPr>
      </w:pPr>
    </w:p>
    <w:p w:rsidR="009D1C4E" w:rsidRDefault="009D1C4E" w:rsidP="009D1C4E">
      <w:pPr>
        <w:rPr>
          <w:b/>
          <w:bCs/>
        </w:rPr>
      </w:pPr>
    </w:p>
    <w:p w:rsidR="009D1C4E" w:rsidRDefault="009D1C4E" w:rsidP="009D1C4E">
      <w:pPr>
        <w:rPr>
          <w:b/>
          <w:bCs/>
        </w:rPr>
      </w:pPr>
    </w:p>
    <w:p w:rsidR="009D1C4E" w:rsidRDefault="009D1C4E" w:rsidP="009D1C4E">
      <w:pPr>
        <w:rPr>
          <w:b/>
          <w:bCs/>
        </w:rPr>
      </w:pPr>
    </w:p>
    <w:p w:rsidR="009D1C4E" w:rsidRDefault="009D1C4E" w:rsidP="009D1C4E">
      <w:pPr>
        <w:rPr>
          <w:b/>
          <w:bCs/>
        </w:rPr>
      </w:pPr>
    </w:p>
    <w:p w:rsidR="009D1C4E" w:rsidRDefault="009D1C4E" w:rsidP="009D1C4E">
      <w:pPr>
        <w:rPr>
          <w:b/>
          <w:bCs/>
        </w:rPr>
      </w:pPr>
    </w:p>
    <w:p w:rsidR="009D1C4E" w:rsidRDefault="009D1C4E" w:rsidP="009D1C4E">
      <w:pPr>
        <w:rPr>
          <w:b/>
          <w:bCs/>
        </w:rPr>
      </w:pPr>
    </w:p>
    <w:p w:rsidR="009D1C4E" w:rsidRDefault="009D1C4E" w:rsidP="009D1C4E">
      <w:pPr>
        <w:rPr>
          <w:b/>
          <w:bCs/>
        </w:rPr>
      </w:pPr>
    </w:p>
    <w:p w:rsidR="009D1C4E" w:rsidRDefault="009D1C4E" w:rsidP="009D1C4E">
      <w:pPr>
        <w:rPr>
          <w:b/>
          <w:bCs/>
        </w:rPr>
      </w:pPr>
    </w:p>
    <w:p w:rsidR="00D9274F" w:rsidRDefault="00D9274F" w:rsidP="009D1C4E">
      <w:pPr>
        <w:tabs>
          <w:tab w:val="left" w:pos="993"/>
        </w:tabs>
        <w:ind w:firstLine="426"/>
        <w:contextualSpacing/>
        <w:jc w:val="both"/>
        <w:rPr>
          <w:lang w:val="en-US"/>
        </w:rPr>
      </w:pPr>
      <w:r>
        <w:rPr>
          <w:b/>
          <w:i/>
          <w:noProof/>
          <w:color w:val="000000"/>
        </w:rPr>
        <w:lastRenderedPageBreak/>
        <w:drawing>
          <wp:inline distT="0" distB="0" distL="0" distR="0">
            <wp:extent cx="5940425" cy="8243523"/>
            <wp:effectExtent l="19050" t="0" r="3175" b="0"/>
            <wp:docPr id="21" name="Рисунок 18" descr="C:\Users\USER\Desktop\2022-09-14 логопеды\логопеды 0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USER\Desktop\2022-09-14 логопеды\логопеды 016.jpg"/>
                    <pic:cNvPicPr>
                      <a:picLocks noChangeAspect="1" noChangeArrowheads="1"/>
                    </pic:cNvPicPr>
                  </pic:nvPicPr>
                  <pic:blipFill>
                    <a:blip r:embed="rId40" cstate="print"/>
                    <a:srcRect/>
                    <a:stretch>
                      <a:fillRect/>
                    </a:stretch>
                  </pic:blipFill>
                  <pic:spPr bwMode="auto">
                    <a:xfrm rot="10800000">
                      <a:off x="0" y="0"/>
                      <a:ext cx="5940425" cy="8243523"/>
                    </a:xfrm>
                    <a:prstGeom prst="rect">
                      <a:avLst/>
                    </a:prstGeom>
                    <a:noFill/>
                    <a:ln w="9525">
                      <a:noFill/>
                      <a:miter lim="800000"/>
                      <a:headEnd/>
                      <a:tailEnd/>
                    </a:ln>
                  </pic:spPr>
                </pic:pic>
              </a:graphicData>
            </a:graphic>
          </wp:inline>
        </w:drawing>
      </w:r>
    </w:p>
    <w:p w:rsidR="00D9274F" w:rsidRDefault="00D9274F" w:rsidP="009D1C4E">
      <w:pPr>
        <w:tabs>
          <w:tab w:val="left" w:pos="993"/>
        </w:tabs>
        <w:ind w:firstLine="426"/>
        <w:contextualSpacing/>
        <w:jc w:val="both"/>
        <w:rPr>
          <w:lang w:val="en-US"/>
        </w:rPr>
      </w:pPr>
    </w:p>
    <w:p w:rsidR="00D9274F" w:rsidRDefault="00D9274F" w:rsidP="009D1C4E">
      <w:pPr>
        <w:tabs>
          <w:tab w:val="left" w:pos="993"/>
        </w:tabs>
        <w:ind w:firstLine="426"/>
        <w:contextualSpacing/>
        <w:jc w:val="both"/>
        <w:rPr>
          <w:lang w:val="en-US"/>
        </w:rPr>
      </w:pPr>
    </w:p>
    <w:p w:rsidR="00D9274F" w:rsidRDefault="00D9274F" w:rsidP="009D1C4E">
      <w:pPr>
        <w:tabs>
          <w:tab w:val="left" w:pos="993"/>
        </w:tabs>
        <w:ind w:firstLine="426"/>
        <w:contextualSpacing/>
        <w:jc w:val="both"/>
        <w:rPr>
          <w:lang w:val="en-US"/>
        </w:rPr>
      </w:pPr>
    </w:p>
    <w:p w:rsidR="009D1C4E" w:rsidRPr="00BC03B0" w:rsidRDefault="009D1C4E" w:rsidP="009D1C4E">
      <w:pPr>
        <w:tabs>
          <w:tab w:val="left" w:pos="993"/>
        </w:tabs>
        <w:ind w:firstLine="426"/>
        <w:contextualSpacing/>
        <w:jc w:val="both"/>
        <w:rPr>
          <w:sz w:val="20"/>
          <w:szCs w:val="20"/>
        </w:rPr>
      </w:pPr>
      <w:r w:rsidRPr="00BC03B0">
        <w:lastRenderedPageBreak/>
        <w:t>Требования СУОТ обязательны для всех работников, работающих в Учреждении, и являются обязательными для всех лиц, находящихся на территории, в здании и сооружениях Учреждения.</w:t>
      </w:r>
    </w:p>
    <w:p w:rsidR="009D1C4E" w:rsidRPr="00BC03B0" w:rsidRDefault="009D1C4E" w:rsidP="009D1C4E">
      <w:pPr>
        <w:tabs>
          <w:tab w:val="left" w:pos="993"/>
        </w:tabs>
        <w:ind w:firstLine="426"/>
        <w:contextualSpacing/>
        <w:jc w:val="both"/>
        <w:rPr>
          <w:sz w:val="20"/>
          <w:szCs w:val="20"/>
        </w:rPr>
      </w:pPr>
      <w:r w:rsidRPr="00BC03B0">
        <w:t>Должностные лица, осуществляющие работу по охране труда и обеспечения безопасности образовательного процесса в рамках функционирования СОУТ.</w:t>
      </w:r>
    </w:p>
    <w:p w:rsidR="009D1C4E" w:rsidRPr="00BC03B0" w:rsidRDefault="009D1C4E" w:rsidP="009D1C4E">
      <w:pPr>
        <w:tabs>
          <w:tab w:val="left" w:pos="993"/>
        </w:tabs>
        <w:ind w:firstLine="426"/>
        <w:contextualSpacing/>
        <w:jc w:val="both"/>
        <w:rPr>
          <w:sz w:val="20"/>
          <w:szCs w:val="20"/>
        </w:rPr>
      </w:pPr>
      <w:r w:rsidRPr="00BC03B0">
        <w:t>Настоящие Положение является локальным нормативным актом, регламентирующим деятельность Учреждения.</w:t>
      </w:r>
    </w:p>
    <w:p w:rsidR="009D1C4E" w:rsidRPr="00BC03B0" w:rsidRDefault="009D1C4E" w:rsidP="009D1C4E">
      <w:pPr>
        <w:tabs>
          <w:tab w:val="left" w:pos="993"/>
        </w:tabs>
        <w:ind w:firstLine="426"/>
        <w:contextualSpacing/>
        <w:rPr>
          <w:sz w:val="20"/>
          <w:szCs w:val="20"/>
        </w:rPr>
      </w:pPr>
    </w:p>
    <w:p w:rsidR="009D1C4E" w:rsidRPr="00BC03B0" w:rsidRDefault="009D1C4E" w:rsidP="009D1C4E">
      <w:pPr>
        <w:tabs>
          <w:tab w:val="left" w:pos="993"/>
        </w:tabs>
        <w:ind w:firstLine="426"/>
        <w:contextualSpacing/>
        <w:jc w:val="both"/>
        <w:rPr>
          <w:sz w:val="20"/>
          <w:szCs w:val="20"/>
        </w:rPr>
      </w:pPr>
      <w:r w:rsidRPr="00BC03B0">
        <w:t>Положение согласовывается с профсоюзным комитетом работников Учреждения и утверждается заведующим.</w:t>
      </w:r>
    </w:p>
    <w:p w:rsidR="009D1C4E" w:rsidRPr="00BC03B0" w:rsidRDefault="009D1C4E" w:rsidP="009D1C4E">
      <w:pPr>
        <w:tabs>
          <w:tab w:val="left" w:pos="993"/>
        </w:tabs>
        <w:ind w:firstLine="426"/>
        <w:contextualSpacing/>
        <w:jc w:val="both"/>
        <w:rPr>
          <w:sz w:val="20"/>
          <w:szCs w:val="20"/>
        </w:rPr>
      </w:pPr>
      <w:r w:rsidRPr="00BC03B0">
        <w:t>Настоящее Положение принимается на неопределенный срок. Изменения и дополнения к настоящему Положению утверждаются заведующим Учреждения. После внесения изменений в настоящее Положение или принятия его в новой редакции предыдущая редакция Положения утрачивает силу.</w:t>
      </w:r>
    </w:p>
    <w:p w:rsidR="009D1C4E" w:rsidRPr="00BC03B0" w:rsidRDefault="009D1C4E" w:rsidP="009D1C4E">
      <w:pPr>
        <w:numPr>
          <w:ilvl w:val="0"/>
          <w:numId w:val="32"/>
        </w:numPr>
        <w:tabs>
          <w:tab w:val="left" w:pos="3969"/>
        </w:tabs>
        <w:ind w:left="4240" w:firstLine="426"/>
        <w:contextualSpacing/>
        <w:rPr>
          <w:b/>
          <w:bCs/>
        </w:rPr>
      </w:pPr>
      <w:r w:rsidRPr="00BC03B0">
        <w:rPr>
          <w:b/>
          <w:bCs/>
        </w:rPr>
        <w:t>Нормативная база</w:t>
      </w:r>
    </w:p>
    <w:p w:rsidR="009D1C4E" w:rsidRPr="00BC03B0" w:rsidRDefault="009D1C4E" w:rsidP="009D1C4E">
      <w:pPr>
        <w:ind w:firstLine="426"/>
        <w:contextualSpacing/>
        <w:jc w:val="both"/>
        <w:rPr>
          <w:sz w:val="20"/>
          <w:szCs w:val="20"/>
        </w:rPr>
      </w:pPr>
      <w:r w:rsidRPr="00BC03B0">
        <w:t>Положение о системе управления охраной труда (СУОТ) в Учреждении разработано в соответствии с Трудовым кодексом Российской Федерации, Федеральным законом от 29 декабря 2012 года № 273-ФЗ "Об образовании в Российской Федерации", Приказом Министерства труда и социальной защиты Российской Федерации от 19 августа 2016 года №438н, Национальным стандартом Российской Федерации ГОСТ Р 12.0.007-2009 "Система стандартов безопасности труда. Система управления охраной труда в организации. Общие требования по разработке, применению, оценке и совершенствованию", межгосударственным стандартом ГОСТ 12.0.230-2007 "Система стандартов безопасности труда. Системы управления охраной труда. Общие требования", иными законодательными и нормативными правовыми актами по охране труда и здоровья, в целях обеспечения здоровых и безопасных условий труда работников</w:t>
      </w:r>
      <w:r w:rsidRPr="00BC03B0">
        <w:rPr>
          <w:rFonts w:ascii="Calibri" w:eastAsia="Calibri" w:hAnsi="Calibri" w:cs="Calibri"/>
          <w:sz w:val="22"/>
          <w:szCs w:val="22"/>
        </w:rPr>
        <w:t>.</w:t>
      </w:r>
    </w:p>
    <w:p w:rsidR="009D1C4E" w:rsidRPr="00BC03B0" w:rsidRDefault="009D1C4E" w:rsidP="009D1C4E">
      <w:pPr>
        <w:numPr>
          <w:ilvl w:val="2"/>
          <w:numId w:val="33"/>
        </w:numPr>
        <w:tabs>
          <w:tab w:val="left" w:pos="3544"/>
        </w:tabs>
        <w:ind w:left="3900" w:hanging="592"/>
        <w:contextualSpacing/>
        <w:rPr>
          <w:b/>
          <w:bCs/>
        </w:rPr>
      </w:pPr>
      <w:r w:rsidRPr="00BC03B0">
        <w:rPr>
          <w:b/>
          <w:bCs/>
        </w:rPr>
        <w:t>Термины и определения</w:t>
      </w:r>
    </w:p>
    <w:p w:rsidR="009D1C4E" w:rsidRPr="00BC03B0" w:rsidRDefault="009D1C4E" w:rsidP="009D1C4E">
      <w:pPr>
        <w:numPr>
          <w:ilvl w:val="0"/>
          <w:numId w:val="33"/>
        </w:numPr>
        <w:ind w:right="20" w:firstLine="426"/>
        <w:contextualSpacing/>
        <w:jc w:val="both"/>
      </w:pPr>
      <w:r w:rsidRPr="00BC03B0">
        <w:t>настоящем Положении применяют следующие термины с соответствующими определениями:</w:t>
      </w:r>
    </w:p>
    <w:p w:rsidR="009D1C4E" w:rsidRPr="00BC03B0" w:rsidRDefault="009D1C4E" w:rsidP="009D1C4E">
      <w:pPr>
        <w:ind w:firstLine="426"/>
        <w:contextualSpacing/>
        <w:jc w:val="both"/>
      </w:pPr>
      <w:r w:rsidRPr="00BC03B0">
        <w:rPr>
          <w:b/>
          <w:bCs/>
        </w:rPr>
        <w:t xml:space="preserve">Авария - </w:t>
      </w:r>
      <w:r w:rsidRPr="00BC03B0">
        <w:t>разрушение сооружений,</w:t>
      </w:r>
      <w:r w:rsidRPr="00BC03B0">
        <w:rPr>
          <w:b/>
          <w:bCs/>
        </w:rPr>
        <w:t xml:space="preserve"> </w:t>
      </w:r>
      <w:r w:rsidRPr="00BC03B0">
        <w:t>оборудования,</w:t>
      </w:r>
      <w:r w:rsidRPr="00BC03B0">
        <w:rPr>
          <w:b/>
          <w:bCs/>
        </w:rPr>
        <w:t xml:space="preserve"> </w:t>
      </w:r>
      <w:r w:rsidRPr="00BC03B0">
        <w:t>технических устройств,</w:t>
      </w:r>
      <w:r w:rsidRPr="00BC03B0">
        <w:rPr>
          <w:b/>
          <w:bCs/>
        </w:rPr>
        <w:t xml:space="preserve"> </w:t>
      </w:r>
      <w:r w:rsidRPr="00BC03B0">
        <w:t>неконтролируемые взрыв и/или выброс опасных веществ, создающие угрозу жизни и здоровью людей.</w:t>
      </w:r>
    </w:p>
    <w:p w:rsidR="009D1C4E" w:rsidRPr="00BC03B0" w:rsidRDefault="009D1C4E" w:rsidP="009D1C4E">
      <w:pPr>
        <w:ind w:firstLine="426"/>
        <w:contextualSpacing/>
        <w:jc w:val="both"/>
      </w:pPr>
      <w:r w:rsidRPr="00BC03B0">
        <w:rPr>
          <w:b/>
          <w:bCs/>
        </w:rPr>
        <w:t xml:space="preserve">Специальная оценка условий труда </w:t>
      </w:r>
      <w:r w:rsidRPr="00BC03B0">
        <w:t>- единый комплекс последовательно</w:t>
      </w:r>
      <w:r w:rsidRPr="00BC03B0">
        <w:rPr>
          <w:b/>
          <w:bCs/>
        </w:rPr>
        <w:t xml:space="preserve"> </w:t>
      </w:r>
      <w:r w:rsidRPr="00BC03B0">
        <w:t>выполняемых процедур по выявлению и оценке уровня воздействия вредных и опасных факторов производственной среды и трудового процесса на работников.</w:t>
      </w:r>
    </w:p>
    <w:p w:rsidR="009D1C4E" w:rsidRPr="00BC03B0" w:rsidRDefault="009D1C4E" w:rsidP="009D1C4E">
      <w:pPr>
        <w:ind w:firstLine="426"/>
        <w:contextualSpacing/>
        <w:jc w:val="both"/>
      </w:pPr>
      <w:r w:rsidRPr="00BC03B0">
        <w:rPr>
          <w:b/>
          <w:bCs/>
        </w:rPr>
        <w:t xml:space="preserve">Безопасность </w:t>
      </w:r>
      <w:r w:rsidRPr="00BC03B0">
        <w:t>-</w:t>
      </w:r>
      <w:r w:rsidRPr="00BC03B0">
        <w:rPr>
          <w:b/>
          <w:bCs/>
        </w:rPr>
        <w:t xml:space="preserve"> </w:t>
      </w:r>
      <w:r w:rsidRPr="00BC03B0">
        <w:t>состояние,</w:t>
      </w:r>
      <w:r w:rsidRPr="00BC03B0">
        <w:rPr>
          <w:b/>
          <w:bCs/>
        </w:rPr>
        <w:t xml:space="preserve"> </w:t>
      </w:r>
      <w:r w:rsidRPr="00BC03B0">
        <w:t>при котором риск для здоровья и безопасности</w:t>
      </w:r>
      <w:r w:rsidRPr="00BC03B0">
        <w:rPr>
          <w:b/>
          <w:bCs/>
        </w:rPr>
        <w:t xml:space="preserve"> </w:t>
      </w:r>
      <w:r w:rsidRPr="00BC03B0">
        <w:t>персонала находится на приемлемом уровне.</w:t>
      </w:r>
    </w:p>
    <w:p w:rsidR="009D1C4E" w:rsidRPr="00BC03B0" w:rsidRDefault="009D1C4E" w:rsidP="009D1C4E">
      <w:pPr>
        <w:ind w:firstLine="426"/>
        <w:contextualSpacing/>
        <w:jc w:val="both"/>
      </w:pPr>
      <w:r w:rsidRPr="00BC03B0">
        <w:rPr>
          <w:b/>
          <w:bCs/>
        </w:rPr>
        <w:t xml:space="preserve">Безопасность производственного процесса </w:t>
      </w:r>
      <w:r w:rsidRPr="00BC03B0">
        <w:t>-</w:t>
      </w:r>
      <w:r w:rsidRPr="00BC03B0">
        <w:rPr>
          <w:b/>
          <w:bCs/>
        </w:rPr>
        <w:t xml:space="preserve"> </w:t>
      </w:r>
      <w:r w:rsidRPr="00BC03B0">
        <w:t>по ГОСТ</w:t>
      </w:r>
      <w:r w:rsidRPr="00BC03B0">
        <w:rPr>
          <w:b/>
          <w:bCs/>
        </w:rPr>
        <w:t xml:space="preserve"> </w:t>
      </w:r>
      <w:r w:rsidRPr="00BC03B0">
        <w:t>12.0.002.</w:t>
      </w:r>
    </w:p>
    <w:p w:rsidR="009D1C4E" w:rsidRPr="00BC03B0" w:rsidRDefault="009D1C4E" w:rsidP="009D1C4E">
      <w:pPr>
        <w:ind w:firstLine="426"/>
        <w:contextualSpacing/>
        <w:jc w:val="both"/>
      </w:pPr>
      <w:r w:rsidRPr="00BC03B0">
        <w:rPr>
          <w:b/>
          <w:bCs/>
        </w:rPr>
        <w:t xml:space="preserve">Безопасные условия труда </w:t>
      </w:r>
      <w:r w:rsidRPr="00BC03B0">
        <w:t>-</w:t>
      </w:r>
      <w:r w:rsidRPr="00BC03B0">
        <w:rPr>
          <w:b/>
          <w:bCs/>
        </w:rPr>
        <w:t xml:space="preserve"> </w:t>
      </w:r>
      <w:r w:rsidRPr="00BC03B0">
        <w:t>условия труда,</w:t>
      </w:r>
      <w:r w:rsidRPr="00BC03B0">
        <w:rPr>
          <w:b/>
          <w:bCs/>
        </w:rPr>
        <w:t xml:space="preserve"> </w:t>
      </w:r>
      <w:r w:rsidRPr="00BC03B0">
        <w:t>при которых воздействие на</w:t>
      </w:r>
      <w:r w:rsidRPr="00BC03B0">
        <w:rPr>
          <w:b/>
          <w:bCs/>
        </w:rPr>
        <w:t xml:space="preserve"> </w:t>
      </w:r>
      <w:r w:rsidRPr="00BC03B0">
        <w:t>работающих вредных или опасных производственных факторов исключено либо уровни их воздействия не превышают установленные нормативы.</w:t>
      </w:r>
    </w:p>
    <w:p w:rsidR="009D1C4E" w:rsidRPr="00BC03B0" w:rsidRDefault="009D1C4E" w:rsidP="009D1C4E">
      <w:pPr>
        <w:ind w:firstLine="426"/>
        <w:contextualSpacing/>
        <w:jc w:val="both"/>
        <w:rPr>
          <w:b/>
          <w:bCs/>
        </w:rPr>
      </w:pPr>
      <w:r w:rsidRPr="00BC03B0">
        <w:rPr>
          <w:b/>
          <w:bCs/>
        </w:rPr>
        <w:t xml:space="preserve">Компетентность </w:t>
      </w:r>
      <w:r w:rsidRPr="00BC03B0">
        <w:t>-</w:t>
      </w:r>
      <w:r w:rsidRPr="00BC03B0">
        <w:rPr>
          <w:b/>
          <w:bCs/>
        </w:rPr>
        <w:t xml:space="preserve"> </w:t>
      </w:r>
      <w:r w:rsidRPr="00BC03B0">
        <w:t>демонстрируемая способность применять знания и навыки.</w:t>
      </w:r>
    </w:p>
    <w:p w:rsidR="009D1C4E" w:rsidRPr="00BC03B0" w:rsidRDefault="009D1C4E" w:rsidP="009D1C4E">
      <w:pPr>
        <w:ind w:firstLine="426"/>
        <w:contextualSpacing/>
        <w:jc w:val="both"/>
      </w:pPr>
      <w:r w:rsidRPr="00BC03B0">
        <w:rPr>
          <w:b/>
          <w:bCs/>
        </w:rPr>
        <w:t xml:space="preserve">Несоответствие </w:t>
      </w:r>
      <w:r w:rsidRPr="00BC03B0">
        <w:t>-</w:t>
      </w:r>
      <w:r w:rsidRPr="00BC03B0">
        <w:rPr>
          <w:b/>
          <w:bCs/>
        </w:rPr>
        <w:t xml:space="preserve"> </w:t>
      </w:r>
      <w:r w:rsidRPr="00BC03B0">
        <w:t>какое-либо отклонение от стандартов,</w:t>
      </w:r>
      <w:r w:rsidRPr="00BC03B0">
        <w:rPr>
          <w:b/>
          <w:bCs/>
        </w:rPr>
        <w:t xml:space="preserve"> </w:t>
      </w:r>
      <w:r w:rsidRPr="00BC03B0">
        <w:t>технических регламентов, принятой практики и процедур выполнения работ и др., которые могут привести непосредственно или косвенно к несчастному случаю, материальному ущербу, ухудшению условий рабочего места или к различным сочетаниям этих факторов.</w:t>
      </w:r>
    </w:p>
    <w:p w:rsidR="009D1C4E" w:rsidRPr="00BC03B0" w:rsidRDefault="009D1C4E" w:rsidP="009D1C4E">
      <w:pPr>
        <w:ind w:firstLine="426"/>
        <w:contextualSpacing/>
        <w:jc w:val="both"/>
      </w:pPr>
      <w:r w:rsidRPr="00BC03B0">
        <w:rPr>
          <w:b/>
          <w:bCs/>
        </w:rPr>
        <w:t xml:space="preserve">Происшествие </w:t>
      </w:r>
      <w:r w:rsidRPr="00BC03B0">
        <w:t>-</w:t>
      </w:r>
      <w:r w:rsidRPr="00BC03B0">
        <w:rPr>
          <w:b/>
          <w:bCs/>
        </w:rPr>
        <w:t xml:space="preserve"> </w:t>
      </w:r>
      <w:r w:rsidRPr="00BC03B0">
        <w:t>событие,</w:t>
      </w:r>
      <w:r w:rsidRPr="00BC03B0">
        <w:rPr>
          <w:b/>
          <w:bCs/>
        </w:rPr>
        <w:t xml:space="preserve"> </w:t>
      </w:r>
      <w:r w:rsidRPr="00BC03B0">
        <w:t>которое приводит или может привести к несчастному</w:t>
      </w:r>
      <w:r w:rsidRPr="00BC03B0">
        <w:rPr>
          <w:b/>
          <w:bCs/>
        </w:rPr>
        <w:t xml:space="preserve"> </w:t>
      </w:r>
      <w:r w:rsidRPr="00BC03B0">
        <w:t>случаю.</w:t>
      </w:r>
    </w:p>
    <w:p w:rsidR="009D1C4E" w:rsidRPr="00BC03B0" w:rsidRDefault="009D1C4E" w:rsidP="009D1C4E">
      <w:pPr>
        <w:ind w:firstLine="426"/>
        <w:contextualSpacing/>
        <w:jc w:val="both"/>
      </w:pPr>
      <w:r w:rsidRPr="00BC03B0">
        <w:rPr>
          <w:b/>
          <w:bCs/>
        </w:rPr>
        <w:t xml:space="preserve">Несчастный случай </w:t>
      </w:r>
      <w:r w:rsidRPr="00BC03B0">
        <w:t>-</w:t>
      </w:r>
      <w:r w:rsidRPr="00BC03B0">
        <w:rPr>
          <w:b/>
          <w:bCs/>
        </w:rPr>
        <w:t xml:space="preserve"> </w:t>
      </w:r>
      <w:r w:rsidRPr="00BC03B0">
        <w:t>нежелательное событие,</w:t>
      </w:r>
      <w:r w:rsidRPr="00BC03B0">
        <w:rPr>
          <w:b/>
          <w:bCs/>
        </w:rPr>
        <w:t xml:space="preserve"> </w:t>
      </w:r>
      <w:r w:rsidRPr="00BC03B0">
        <w:t>приводящее к смертельному исходу,</w:t>
      </w:r>
      <w:r w:rsidRPr="00BC03B0">
        <w:rPr>
          <w:b/>
          <w:bCs/>
        </w:rPr>
        <w:t xml:space="preserve"> </w:t>
      </w:r>
      <w:r w:rsidRPr="00BC03B0">
        <w:t>травме или заболеванию работника.</w:t>
      </w:r>
    </w:p>
    <w:p w:rsidR="009D1C4E" w:rsidRPr="00BC03B0" w:rsidRDefault="009D1C4E" w:rsidP="009D1C4E">
      <w:pPr>
        <w:ind w:firstLine="426"/>
        <w:contextualSpacing/>
        <w:jc w:val="both"/>
      </w:pPr>
      <w:r w:rsidRPr="00BC03B0">
        <w:rPr>
          <w:b/>
          <w:bCs/>
        </w:rPr>
        <w:t xml:space="preserve">Организация работ по охране труда </w:t>
      </w:r>
      <w:r w:rsidRPr="00BC03B0">
        <w:t>-</w:t>
      </w:r>
      <w:r w:rsidRPr="00BC03B0">
        <w:rPr>
          <w:b/>
          <w:bCs/>
        </w:rPr>
        <w:t xml:space="preserve"> </w:t>
      </w:r>
      <w:r w:rsidRPr="00BC03B0">
        <w:t>система взаимоувязанных мероприятий,</w:t>
      </w:r>
      <w:r w:rsidRPr="00BC03B0">
        <w:rPr>
          <w:b/>
          <w:bCs/>
        </w:rPr>
        <w:t xml:space="preserve"> </w:t>
      </w:r>
      <w:r w:rsidRPr="00BC03B0">
        <w:t>направленных на обеспечение охраны труда.</w:t>
      </w:r>
    </w:p>
    <w:p w:rsidR="009D1C4E" w:rsidRPr="00BC03B0" w:rsidRDefault="009D1C4E" w:rsidP="009D1C4E">
      <w:pPr>
        <w:ind w:firstLine="426"/>
        <w:contextualSpacing/>
        <w:jc w:val="both"/>
      </w:pPr>
      <w:r w:rsidRPr="00BC03B0">
        <w:rPr>
          <w:b/>
          <w:bCs/>
        </w:rPr>
        <w:lastRenderedPageBreak/>
        <w:t xml:space="preserve">Охрана труда </w:t>
      </w:r>
      <w:r w:rsidRPr="00BC03B0">
        <w:t>-</w:t>
      </w:r>
      <w:r w:rsidRPr="00BC03B0">
        <w:rPr>
          <w:b/>
          <w:bCs/>
        </w:rPr>
        <w:t xml:space="preserve"> </w:t>
      </w:r>
      <w:r w:rsidRPr="00BC03B0">
        <w:t>система сохранения жизни и здоровья работников в процессе</w:t>
      </w:r>
      <w:r w:rsidRPr="00BC03B0">
        <w:rPr>
          <w:b/>
          <w:bCs/>
        </w:rPr>
        <w:t xml:space="preserve"> </w:t>
      </w:r>
      <w:r w:rsidRPr="00BC03B0">
        <w:t>трудовой деятельности, включающая в себя правовые, социально-экономические, организационно- технические, санитарно-гигиенические, лечебно-профилактические, реабилитационные и иные мероприятия.</w:t>
      </w:r>
    </w:p>
    <w:p w:rsidR="009D1C4E" w:rsidRPr="00BC03B0" w:rsidRDefault="009D1C4E" w:rsidP="009D1C4E">
      <w:pPr>
        <w:ind w:firstLine="426"/>
        <w:contextualSpacing/>
        <w:jc w:val="both"/>
      </w:pPr>
      <w:r w:rsidRPr="00BC03B0">
        <w:rPr>
          <w:b/>
          <w:bCs/>
        </w:rPr>
        <w:t xml:space="preserve">Риск для здоровья и безопасности персонала </w:t>
      </w:r>
      <w:r w:rsidRPr="00BC03B0">
        <w:t>-</w:t>
      </w:r>
      <w:r w:rsidRPr="00BC03B0">
        <w:rPr>
          <w:b/>
          <w:bCs/>
        </w:rPr>
        <w:t xml:space="preserve"> </w:t>
      </w:r>
      <w:r w:rsidRPr="00BC03B0">
        <w:t>вероятность и последствия</w:t>
      </w:r>
      <w:r w:rsidRPr="00BC03B0">
        <w:rPr>
          <w:b/>
          <w:bCs/>
        </w:rPr>
        <w:t xml:space="preserve"> </w:t>
      </w:r>
      <w:r w:rsidRPr="00BC03B0">
        <w:t>реализации опасного для здоровья и безопасности персонала события.</w:t>
      </w:r>
    </w:p>
    <w:p w:rsidR="009D1C4E" w:rsidRPr="00BC03B0" w:rsidRDefault="009D1C4E" w:rsidP="009D1C4E">
      <w:pPr>
        <w:ind w:firstLine="426"/>
        <w:contextualSpacing/>
        <w:jc w:val="both"/>
      </w:pPr>
      <w:r w:rsidRPr="00BC03B0">
        <w:rPr>
          <w:b/>
          <w:bCs/>
        </w:rPr>
        <w:t xml:space="preserve">Сертификация работ по охране труда в организациях </w:t>
      </w:r>
      <w:r w:rsidRPr="00BC03B0">
        <w:t>-</w:t>
      </w:r>
      <w:r w:rsidRPr="00BC03B0">
        <w:rPr>
          <w:b/>
          <w:bCs/>
        </w:rPr>
        <w:t xml:space="preserve"> </w:t>
      </w:r>
      <w:r w:rsidRPr="00BC03B0">
        <w:t>деятельность органов по</w:t>
      </w:r>
      <w:r w:rsidRPr="00BC03B0">
        <w:rPr>
          <w:b/>
          <w:bCs/>
        </w:rPr>
        <w:t xml:space="preserve"> </w:t>
      </w:r>
      <w:r w:rsidRPr="00BC03B0">
        <w:t>сертификации, аккредитованных в установленном порядке, по подтверждению соответствия работ по охране труда в организации государственным нормативным требованиям охраны труда.</w:t>
      </w:r>
    </w:p>
    <w:p w:rsidR="009D1C4E" w:rsidRPr="00BC03B0" w:rsidRDefault="009D1C4E" w:rsidP="009D1C4E">
      <w:pPr>
        <w:ind w:firstLine="426"/>
        <w:contextualSpacing/>
        <w:jc w:val="both"/>
      </w:pPr>
    </w:p>
    <w:p w:rsidR="009D1C4E" w:rsidRPr="00BC03B0" w:rsidRDefault="009D1C4E" w:rsidP="009D1C4E">
      <w:pPr>
        <w:ind w:firstLine="426"/>
        <w:contextualSpacing/>
        <w:jc w:val="both"/>
      </w:pPr>
      <w:r w:rsidRPr="00BC03B0">
        <w:rPr>
          <w:b/>
          <w:bCs/>
        </w:rPr>
        <w:t xml:space="preserve">Система управления охраной труда </w:t>
      </w:r>
      <w:r w:rsidRPr="00BC03B0">
        <w:t>-</w:t>
      </w:r>
      <w:r w:rsidRPr="00BC03B0">
        <w:rPr>
          <w:b/>
          <w:bCs/>
        </w:rPr>
        <w:t xml:space="preserve">  </w:t>
      </w:r>
      <w:r w:rsidRPr="00BC03B0">
        <w:t>часть  общей  системы  управления (менеджмента) организации, обеспечивающая управление рисками в области охраны здоровья и безопасности труда, связанными с деятельностью организации.</w:t>
      </w:r>
    </w:p>
    <w:p w:rsidR="009D1C4E" w:rsidRPr="00BC03B0" w:rsidRDefault="009D1C4E" w:rsidP="009D1C4E">
      <w:pPr>
        <w:ind w:firstLine="426"/>
        <w:contextualSpacing/>
        <w:jc w:val="both"/>
      </w:pPr>
      <w:r w:rsidRPr="00BC03B0">
        <w:rPr>
          <w:b/>
          <w:bCs/>
        </w:rPr>
        <w:t xml:space="preserve">Средства индивидуальной и коллективной защиты работников </w:t>
      </w:r>
      <w:r w:rsidRPr="00BC03B0">
        <w:t>-</w:t>
      </w:r>
      <w:r w:rsidRPr="00BC03B0">
        <w:rPr>
          <w:b/>
          <w:bCs/>
        </w:rPr>
        <w:t xml:space="preserve"> </w:t>
      </w:r>
      <w:r w:rsidRPr="00BC03B0">
        <w:t>технические</w:t>
      </w:r>
      <w:r w:rsidRPr="00BC03B0">
        <w:rPr>
          <w:b/>
          <w:bCs/>
        </w:rPr>
        <w:t xml:space="preserve"> </w:t>
      </w:r>
      <w:r w:rsidRPr="00BC03B0">
        <w:t>средства, используемые для предотвращения или уменьшения воздействия на работников вредных или опасных производственных факторов, а также для защиты от загрязнения.</w:t>
      </w:r>
    </w:p>
    <w:p w:rsidR="009D1C4E" w:rsidRPr="00BC03B0" w:rsidRDefault="009D1C4E" w:rsidP="009D1C4E">
      <w:pPr>
        <w:ind w:firstLine="426"/>
        <w:contextualSpacing/>
        <w:jc w:val="both"/>
      </w:pPr>
      <w:r w:rsidRPr="00BC03B0">
        <w:rPr>
          <w:b/>
          <w:bCs/>
        </w:rPr>
        <w:t xml:space="preserve">Травмоопасность </w:t>
      </w:r>
      <w:r w:rsidRPr="00BC03B0">
        <w:t>-</w:t>
      </w:r>
      <w:r w:rsidRPr="00BC03B0">
        <w:rPr>
          <w:b/>
          <w:bCs/>
        </w:rPr>
        <w:t xml:space="preserve"> </w:t>
      </w:r>
      <w:r w:rsidRPr="00BC03B0">
        <w:t>соответствие рабочих мест требованиям безопасности труда,</w:t>
      </w:r>
      <w:r w:rsidRPr="00BC03B0">
        <w:rPr>
          <w:b/>
          <w:bCs/>
        </w:rPr>
        <w:t xml:space="preserve"> </w:t>
      </w:r>
      <w:r w:rsidRPr="00BC03B0">
        <w:t>исключающим травмирование работающих в условиях, установленных нормативными правовыми актами по охране труда.</w:t>
      </w:r>
    </w:p>
    <w:p w:rsidR="009D1C4E" w:rsidRPr="00BC03B0" w:rsidRDefault="009D1C4E" w:rsidP="009D1C4E">
      <w:pPr>
        <w:ind w:firstLine="426"/>
        <w:contextualSpacing/>
        <w:jc w:val="both"/>
      </w:pPr>
      <w:r w:rsidRPr="00BC03B0">
        <w:rPr>
          <w:b/>
          <w:bCs/>
        </w:rPr>
        <w:t xml:space="preserve">Требования безопасности труда (требования безопасности) </w:t>
      </w:r>
      <w:r w:rsidRPr="00BC03B0">
        <w:t>-</w:t>
      </w:r>
      <w:r w:rsidRPr="00BC03B0">
        <w:rPr>
          <w:b/>
          <w:bCs/>
        </w:rPr>
        <w:t xml:space="preserve"> </w:t>
      </w:r>
      <w:r w:rsidRPr="00BC03B0">
        <w:t>по ГОСТ</w:t>
      </w:r>
      <w:r w:rsidRPr="00BC03B0">
        <w:rPr>
          <w:b/>
          <w:bCs/>
        </w:rPr>
        <w:t xml:space="preserve"> </w:t>
      </w:r>
      <w:r w:rsidRPr="00BC03B0">
        <w:t>12.0.002.</w:t>
      </w:r>
    </w:p>
    <w:p w:rsidR="009D1C4E" w:rsidRPr="00BC03B0" w:rsidRDefault="009D1C4E" w:rsidP="009D1C4E">
      <w:pPr>
        <w:ind w:firstLine="426"/>
        <w:contextualSpacing/>
        <w:jc w:val="both"/>
      </w:pPr>
      <w:r w:rsidRPr="00BC03B0">
        <w:rPr>
          <w:b/>
          <w:bCs/>
        </w:rPr>
        <w:t xml:space="preserve">Условия труда </w:t>
      </w:r>
      <w:r w:rsidRPr="00BC03B0">
        <w:t>-</w:t>
      </w:r>
      <w:r w:rsidRPr="00BC03B0">
        <w:rPr>
          <w:b/>
          <w:bCs/>
        </w:rPr>
        <w:t xml:space="preserve"> </w:t>
      </w:r>
      <w:r w:rsidRPr="00BC03B0">
        <w:t>совокупность факторов производственной среды и трудового</w:t>
      </w:r>
      <w:r w:rsidRPr="00BC03B0">
        <w:rPr>
          <w:b/>
          <w:bCs/>
        </w:rPr>
        <w:t xml:space="preserve"> </w:t>
      </w:r>
      <w:r w:rsidRPr="00BC03B0">
        <w:t>процесса, оказывающих влияние на работоспособность и здоровье работника.</w:t>
      </w:r>
    </w:p>
    <w:p w:rsidR="009D1C4E" w:rsidRPr="00BC03B0" w:rsidRDefault="009D1C4E" w:rsidP="009D1C4E">
      <w:pPr>
        <w:numPr>
          <w:ilvl w:val="1"/>
          <w:numId w:val="34"/>
        </w:numPr>
        <w:ind w:left="2268" w:firstLine="426"/>
        <w:contextualSpacing/>
        <w:rPr>
          <w:b/>
          <w:bCs/>
        </w:rPr>
      </w:pPr>
      <w:r w:rsidRPr="00BC03B0">
        <w:rPr>
          <w:b/>
          <w:bCs/>
        </w:rPr>
        <w:t>Политика работодателя в области охраны труда</w:t>
      </w:r>
    </w:p>
    <w:p w:rsidR="009D1C4E" w:rsidRPr="00BC03B0" w:rsidRDefault="009D1C4E" w:rsidP="009D1C4E">
      <w:pPr>
        <w:tabs>
          <w:tab w:val="left" w:pos="851"/>
        </w:tabs>
        <w:ind w:firstLine="426"/>
        <w:contextualSpacing/>
        <w:jc w:val="both"/>
        <w:rPr>
          <w:sz w:val="20"/>
          <w:szCs w:val="20"/>
        </w:rPr>
      </w:pPr>
      <w:r w:rsidRPr="00BC03B0">
        <w:t>Политика работодателя в области охраны труда (далее - Политика по охране труда) является публичной документированной декларацией работодателя о намерении и</w:t>
      </w:r>
      <w:r w:rsidRPr="00BC03B0">
        <w:rPr>
          <w:sz w:val="20"/>
          <w:szCs w:val="20"/>
        </w:rPr>
        <w:t xml:space="preserve"> </w:t>
      </w:r>
      <w:r w:rsidRPr="00BC03B0">
        <w:t>гарантированном выполнении им обязанностей по соблюдению государственных нормативных требований охраны труда и добровольно принятых на себя обязательств.</w:t>
      </w:r>
    </w:p>
    <w:p w:rsidR="009D1C4E" w:rsidRPr="00BC03B0" w:rsidRDefault="009D1C4E" w:rsidP="009D1C4E">
      <w:pPr>
        <w:tabs>
          <w:tab w:val="left" w:pos="851"/>
        </w:tabs>
        <w:ind w:firstLine="426"/>
        <w:contextualSpacing/>
        <w:jc w:val="both"/>
        <w:rPr>
          <w:sz w:val="20"/>
          <w:szCs w:val="20"/>
        </w:rPr>
      </w:pPr>
      <w:r w:rsidRPr="00BC03B0">
        <w:t>Политика по охране труда обеспечивает:</w:t>
      </w:r>
    </w:p>
    <w:p w:rsidR="009D1C4E" w:rsidRPr="00BC03B0" w:rsidRDefault="009D1C4E" w:rsidP="009D1C4E">
      <w:pPr>
        <w:tabs>
          <w:tab w:val="left" w:pos="851"/>
          <w:tab w:val="left" w:pos="1580"/>
        </w:tabs>
        <w:ind w:right="20" w:firstLine="426"/>
        <w:contextualSpacing/>
        <w:jc w:val="both"/>
        <w:rPr>
          <w:rFonts w:ascii="Symbol" w:eastAsia="Symbol" w:hAnsi="Symbol" w:cs="Symbol"/>
        </w:rPr>
      </w:pPr>
      <w:r w:rsidRPr="00BC03B0">
        <w:t>- приоритет сохранения жизни и здоровья работников в процессе их трудовой деятельности;</w:t>
      </w:r>
    </w:p>
    <w:p w:rsidR="009D1C4E" w:rsidRPr="00BC03B0" w:rsidRDefault="009D1C4E" w:rsidP="009D1C4E">
      <w:pPr>
        <w:tabs>
          <w:tab w:val="left" w:pos="851"/>
          <w:tab w:val="left" w:pos="1580"/>
        </w:tabs>
        <w:ind w:firstLine="426"/>
        <w:contextualSpacing/>
        <w:rPr>
          <w:rFonts w:ascii="Symbol" w:eastAsia="Symbol" w:hAnsi="Symbol" w:cs="Symbol"/>
        </w:rPr>
      </w:pPr>
      <w:r w:rsidRPr="00BC03B0">
        <w:t>- соответствие условий труда на рабочих местах требованиям охраны труда;</w:t>
      </w:r>
    </w:p>
    <w:p w:rsidR="009D1C4E" w:rsidRPr="00BC03B0" w:rsidRDefault="009D1C4E" w:rsidP="009D1C4E">
      <w:pPr>
        <w:tabs>
          <w:tab w:val="left" w:pos="851"/>
          <w:tab w:val="left" w:pos="1580"/>
        </w:tabs>
        <w:ind w:firstLine="426"/>
        <w:contextualSpacing/>
        <w:jc w:val="both"/>
        <w:rPr>
          <w:rFonts w:ascii="Symbol" w:eastAsia="Symbol" w:hAnsi="Symbol" w:cs="Symbol"/>
        </w:rPr>
      </w:pPr>
      <w:r w:rsidRPr="00BC03B0">
        <w:t>- выполнение последовательных и непрерывных мер (мероприятий) по предупреждению происшествий и случаев ухудшения состояния здоровья работников, производственного травматизма и профессиональных заболеваний, в том числе посредством управления профессиональными рисками;</w:t>
      </w:r>
    </w:p>
    <w:p w:rsidR="009D1C4E" w:rsidRPr="00BC03B0" w:rsidRDefault="009D1C4E" w:rsidP="009D1C4E">
      <w:pPr>
        <w:tabs>
          <w:tab w:val="left" w:pos="851"/>
          <w:tab w:val="left" w:pos="1580"/>
        </w:tabs>
        <w:ind w:firstLine="426"/>
        <w:contextualSpacing/>
        <w:jc w:val="both"/>
        <w:rPr>
          <w:rFonts w:ascii="Symbol" w:eastAsia="Symbol" w:hAnsi="Symbol" w:cs="Symbol"/>
        </w:rPr>
      </w:pPr>
      <w:r w:rsidRPr="00BC03B0">
        <w:t>- учет индивидуальных особенностей работников, в том числе посредством проектирования рабочих мест, выбора оборудования, инструментов, сырья и материалов, средств индивидуальной и коллективной защиты, построения производственных и технологических процессов;</w:t>
      </w:r>
    </w:p>
    <w:p w:rsidR="009D1C4E" w:rsidRPr="00BC03B0" w:rsidRDefault="009D1C4E" w:rsidP="009D1C4E">
      <w:pPr>
        <w:tabs>
          <w:tab w:val="left" w:pos="851"/>
          <w:tab w:val="left" w:pos="1580"/>
        </w:tabs>
        <w:ind w:firstLine="426"/>
        <w:contextualSpacing/>
        <w:rPr>
          <w:rFonts w:ascii="Symbol" w:eastAsia="Symbol" w:hAnsi="Symbol" w:cs="Symbol"/>
        </w:rPr>
      </w:pPr>
      <w:r w:rsidRPr="00BC03B0">
        <w:t>- непрерывное совершенствование и повышение эффективности СУОТ;</w:t>
      </w:r>
    </w:p>
    <w:p w:rsidR="009D1C4E" w:rsidRPr="00BC03B0" w:rsidRDefault="009D1C4E" w:rsidP="009D1C4E">
      <w:pPr>
        <w:tabs>
          <w:tab w:val="left" w:pos="851"/>
          <w:tab w:val="left" w:pos="1580"/>
        </w:tabs>
        <w:ind w:firstLine="426"/>
        <w:contextualSpacing/>
        <w:jc w:val="both"/>
        <w:rPr>
          <w:rFonts w:ascii="Symbol" w:eastAsia="Symbol" w:hAnsi="Symbol" w:cs="Symbol"/>
        </w:rPr>
      </w:pPr>
      <w:r w:rsidRPr="00BC03B0">
        <w:t>- обязательное привлечение работников, уполномоченных ими представительных органов к участию в управлении охраной труда и обеспечении условий труда, соответствующих требованиям охраны труда, посредством необходимого ресурсного обеспечения и поощрения такого участия;</w:t>
      </w:r>
    </w:p>
    <w:p w:rsidR="009D1C4E" w:rsidRPr="00BC03B0" w:rsidRDefault="009D1C4E" w:rsidP="009D1C4E">
      <w:pPr>
        <w:tabs>
          <w:tab w:val="left" w:pos="851"/>
          <w:tab w:val="left" w:pos="1580"/>
        </w:tabs>
        <w:ind w:firstLine="426"/>
        <w:contextualSpacing/>
        <w:jc w:val="both"/>
        <w:rPr>
          <w:rFonts w:ascii="Symbol" w:eastAsia="Symbol" w:hAnsi="Symbol" w:cs="Symbol"/>
        </w:rPr>
      </w:pPr>
      <w:r w:rsidRPr="00BC03B0">
        <w:t>- личную заинтересованность в обеспечении, насколько это возможно, безопасных условий труда;</w:t>
      </w:r>
    </w:p>
    <w:p w:rsidR="009D1C4E" w:rsidRPr="00BC03B0" w:rsidRDefault="009D1C4E" w:rsidP="009D1C4E">
      <w:pPr>
        <w:tabs>
          <w:tab w:val="left" w:pos="851"/>
          <w:tab w:val="left" w:pos="1580"/>
        </w:tabs>
        <w:ind w:firstLine="426"/>
        <w:contextualSpacing/>
        <w:jc w:val="both"/>
        <w:rPr>
          <w:rFonts w:ascii="Symbol" w:eastAsia="Symbol" w:hAnsi="Symbol" w:cs="Symbol"/>
        </w:rPr>
      </w:pPr>
      <w:r w:rsidRPr="00BC03B0">
        <w:t>- выполнение иных обязанностей в области охраны труда исходя из специфики своей деятельности.</w:t>
      </w:r>
    </w:p>
    <w:p w:rsidR="009D1C4E" w:rsidRPr="00BC03B0" w:rsidRDefault="009D1C4E" w:rsidP="009D1C4E">
      <w:pPr>
        <w:numPr>
          <w:ilvl w:val="0"/>
          <w:numId w:val="35"/>
        </w:numPr>
        <w:tabs>
          <w:tab w:val="left" w:pos="480"/>
          <w:tab w:val="left" w:pos="851"/>
        </w:tabs>
        <w:ind w:firstLine="426"/>
        <w:contextualSpacing/>
        <w:jc w:val="both"/>
      </w:pPr>
      <w:r w:rsidRPr="00BC03B0">
        <w:t>Политике по охране труда отражаются:</w:t>
      </w:r>
    </w:p>
    <w:p w:rsidR="009D1C4E" w:rsidRPr="00BC03B0" w:rsidRDefault="009D1C4E" w:rsidP="009D1C4E">
      <w:pPr>
        <w:tabs>
          <w:tab w:val="left" w:pos="851"/>
          <w:tab w:val="left" w:pos="1580"/>
        </w:tabs>
        <w:ind w:firstLine="426"/>
        <w:contextualSpacing/>
        <w:jc w:val="both"/>
        <w:rPr>
          <w:rFonts w:ascii="Symbol" w:eastAsia="Symbol" w:hAnsi="Symbol" w:cs="Symbol"/>
        </w:rPr>
      </w:pPr>
      <w:r w:rsidRPr="00BC03B0">
        <w:t>- положения о соответствии условий труда на рабочих местах работодателя требованиям охраны труда;</w:t>
      </w:r>
    </w:p>
    <w:p w:rsidR="009D1C4E" w:rsidRPr="00BC03B0" w:rsidRDefault="009D1C4E" w:rsidP="009D1C4E">
      <w:pPr>
        <w:tabs>
          <w:tab w:val="left" w:pos="851"/>
          <w:tab w:val="left" w:pos="1580"/>
        </w:tabs>
        <w:ind w:right="20" w:firstLine="426"/>
        <w:contextualSpacing/>
        <w:jc w:val="both"/>
        <w:rPr>
          <w:rFonts w:ascii="Symbol" w:eastAsia="Symbol" w:hAnsi="Symbol" w:cs="Symbol"/>
        </w:rPr>
      </w:pPr>
      <w:r w:rsidRPr="00BC03B0">
        <w:lastRenderedPageBreak/>
        <w:t>- обязательства работодателя по предотвращению травматизма и ухудшения здоровья работников;</w:t>
      </w:r>
    </w:p>
    <w:p w:rsidR="009D1C4E" w:rsidRPr="00BC03B0" w:rsidRDefault="009D1C4E" w:rsidP="009D1C4E">
      <w:pPr>
        <w:tabs>
          <w:tab w:val="left" w:pos="851"/>
          <w:tab w:val="left" w:pos="1580"/>
        </w:tabs>
        <w:ind w:firstLine="426"/>
        <w:contextualSpacing/>
        <w:jc w:val="both"/>
        <w:rPr>
          <w:rFonts w:ascii="Symbol" w:eastAsia="Symbol" w:hAnsi="Symbol" w:cs="Symbol"/>
        </w:rPr>
      </w:pPr>
      <w:r w:rsidRPr="00BC03B0">
        <w:t>- положения об учете специфики деятельности работодателя;</w:t>
      </w:r>
    </w:p>
    <w:p w:rsidR="009D1C4E" w:rsidRPr="00BC03B0" w:rsidRDefault="009D1C4E" w:rsidP="009D1C4E">
      <w:pPr>
        <w:tabs>
          <w:tab w:val="left" w:pos="851"/>
          <w:tab w:val="left" w:pos="1580"/>
        </w:tabs>
        <w:ind w:firstLine="426"/>
        <w:contextualSpacing/>
        <w:jc w:val="both"/>
        <w:rPr>
          <w:rFonts w:ascii="Symbol" w:eastAsia="Symbol" w:hAnsi="Symbol" w:cs="Symbol"/>
        </w:rPr>
      </w:pPr>
      <w:r w:rsidRPr="00BC03B0">
        <w:t>- порядок совершенствования функционирования СУОТ.</w:t>
      </w:r>
    </w:p>
    <w:p w:rsidR="009D1C4E" w:rsidRPr="00BC03B0" w:rsidRDefault="009D1C4E" w:rsidP="009D1C4E">
      <w:pPr>
        <w:tabs>
          <w:tab w:val="left" w:pos="851"/>
        </w:tabs>
        <w:ind w:firstLine="426"/>
        <w:contextualSpacing/>
        <w:jc w:val="both"/>
        <w:rPr>
          <w:sz w:val="20"/>
          <w:szCs w:val="20"/>
        </w:rPr>
      </w:pPr>
      <w:r w:rsidRPr="00BC03B0">
        <w:t>При определении Политики по охране труда работодатель обеспечивает совместно с работниками и (или) уполномоченными ими представительными органами предварительный анализ состояния охраны труда у работодателя и обсуждение Политики по охране труда.</w:t>
      </w:r>
    </w:p>
    <w:p w:rsidR="009D1C4E" w:rsidRPr="00BC03B0" w:rsidRDefault="009D1C4E" w:rsidP="009D1C4E">
      <w:pPr>
        <w:tabs>
          <w:tab w:val="left" w:pos="851"/>
        </w:tabs>
        <w:ind w:firstLine="426"/>
        <w:contextualSpacing/>
        <w:jc w:val="both"/>
      </w:pPr>
      <w:r w:rsidRPr="00BC03B0">
        <w:t>Политика по охране труда должна быть доступна всем работникам Учреждения, а также иным лицам, находящимся на территории, в зданиях и сооружениях Учреждения.</w:t>
      </w:r>
    </w:p>
    <w:p w:rsidR="009D1C4E" w:rsidRPr="00BC03B0" w:rsidRDefault="009D1C4E" w:rsidP="009D1C4E">
      <w:pPr>
        <w:numPr>
          <w:ilvl w:val="0"/>
          <w:numId w:val="36"/>
        </w:numPr>
        <w:tabs>
          <w:tab w:val="left" w:pos="2552"/>
        </w:tabs>
        <w:ind w:left="2860" w:hanging="594"/>
        <w:contextualSpacing/>
        <w:rPr>
          <w:b/>
          <w:bCs/>
        </w:rPr>
      </w:pPr>
      <w:r w:rsidRPr="00BC03B0">
        <w:rPr>
          <w:b/>
          <w:bCs/>
        </w:rPr>
        <w:t>Цели работодателя в области охраны труда</w:t>
      </w:r>
    </w:p>
    <w:p w:rsidR="009D1C4E" w:rsidRPr="00BC03B0" w:rsidRDefault="009D1C4E" w:rsidP="009D1C4E">
      <w:pPr>
        <w:ind w:firstLine="426"/>
        <w:contextualSpacing/>
        <w:jc w:val="both"/>
        <w:rPr>
          <w:sz w:val="20"/>
          <w:szCs w:val="20"/>
        </w:rPr>
      </w:pPr>
      <w:r w:rsidRPr="00BC03B0">
        <w:t>Основные цели работодателя в области охраны труда (далее - цели) содержатся в Политике по охране труда и достигаются путем реализации работодателем процедур, направленных для достижения целей.</w:t>
      </w:r>
    </w:p>
    <w:p w:rsidR="009D1C4E" w:rsidRPr="00BC03B0" w:rsidRDefault="009D1C4E" w:rsidP="009D1C4E">
      <w:pPr>
        <w:ind w:right="20" w:firstLine="426"/>
        <w:contextualSpacing/>
        <w:jc w:val="both"/>
        <w:rPr>
          <w:sz w:val="20"/>
          <w:szCs w:val="20"/>
        </w:rPr>
      </w:pPr>
      <w:r w:rsidRPr="00BC03B0">
        <w:t>Цели формулируются с учетом необходимости оценки их достижения, в том числе, по возможности, на основе измеримых показателей.</w:t>
      </w:r>
    </w:p>
    <w:p w:rsidR="009D1C4E" w:rsidRPr="00BC03B0" w:rsidRDefault="009D1C4E" w:rsidP="009D1C4E">
      <w:pPr>
        <w:numPr>
          <w:ilvl w:val="0"/>
          <w:numId w:val="37"/>
        </w:numPr>
        <w:tabs>
          <w:tab w:val="left" w:pos="2268"/>
        </w:tabs>
        <w:ind w:left="2640" w:hanging="602"/>
        <w:contextualSpacing/>
      </w:pPr>
      <w:r w:rsidRPr="00BC03B0">
        <w:rPr>
          <w:b/>
          <w:bCs/>
        </w:rPr>
        <w:t>Структура системы управления охраной труда</w:t>
      </w:r>
      <w:r w:rsidRPr="00BC03B0">
        <w:t>:</w:t>
      </w:r>
    </w:p>
    <w:p w:rsidR="009D1C4E" w:rsidRPr="00BC03B0" w:rsidRDefault="009D1C4E" w:rsidP="009D1C4E">
      <w:pPr>
        <w:ind w:firstLine="426"/>
        <w:contextualSpacing/>
        <w:jc w:val="both"/>
        <w:rPr>
          <w:sz w:val="20"/>
          <w:szCs w:val="20"/>
        </w:rPr>
      </w:pPr>
      <w:r w:rsidRPr="00BC03B0">
        <w:t>Организационно система управления охраной труда является трехуровневой:</w:t>
      </w:r>
    </w:p>
    <w:p w:rsidR="009D1C4E" w:rsidRPr="00BC03B0" w:rsidRDefault="009D1C4E" w:rsidP="009D1C4E">
      <w:pPr>
        <w:ind w:firstLine="426"/>
        <w:contextualSpacing/>
        <w:jc w:val="both"/>
        <w:rPr>
          <w:sz w:val="20"/>
          <w:szCs w:val="20"/>
        </w:rPr>
      </w:pPr>
      <w:r w:rsidRPr="00BC03B0">
        <w:rPr>
          <w:b/>
          <w:bCs/>
        </w:rPr>
        <w:t>1-й уровень:</w:t>
      </w:r>
    </w:p>
    <w:p w:rsidR="009D1C4E" w:rsidRPr="00BC03B0" w:rsidRDefault="009D1C4E" w:rsidP="009D1C4E">
      <w:pPr>
        <w:ind w:firstLine="426"/>
        <w:contextualSpacing/>
        <w:jc w:val="both"/>
        <w:rPr>
          <w:sz w:val="20"/>
          <w:szCs w:val="20"/>
        </w:rPr>
      </w:pPr>
      <w:r w:rsidRPr="00BC03B0">
        <w:rPr>
          <w:i/>
          <w:iCs/>
          <w:u w:val="single"/>
        </w:rPr>
        <w:t xml:space="preserve">Заведующий </w:t>
      </w:r>
    </w:p>
    <w:p w:rsidR="009D1C4E" w:rsidRPr="00BC03B0" w:rsidRDefault="009D1C4E" w:rsidP="009D1C4E">
      <w:pPr>
        <w:ind w:firstLine="426"/>
        <w:contextualSpacing/>
        <w:jc w:val="both"/>
        <w:rPr>
          <w:sz w:val="20"/>
          <w:szCs w:val="20"/>
        </w:rPr>
      </w:pPr>
      <w:r w:rsidRPr="00BC03B0">
        <w:t>*Создание и управление системой охраны труда.</w:t>
      </w:r>
    </w:p>
    <w:p w:rsidR="009D1C4E" w:rsidRPr="00BC03B0" w:rsidRDefault="009D1C4E" w:rsidP="009D1C4E">
      <w:pPr>
        <w:ind w:firstLine="426"/>
        <w:contextualSpacing/>
        <w:jc w:val="both"/>
        <w:rPr>
          <w:sz w:val="20"/>
          <w:szCs w:val="20"/>
        </w:rPr>
      </w:pPr>
      <w:r w:rsidRPr="00BC03B0">
        <w:rPr>
          <w:b/>
          <w:bCs/>
        </w:rPr>
        <w:t>2-й уровень:</w:t>
      </w:r>
    </w:p>
    <w:p w:rsidR="009D1C4E" w:rsidRPr="00BC03B0" w:rsidRDefault="009D1C4E" w:rsidP="009D1C4E">
      <w:pPr>
        <w:ind w:firstLine="426"/>
        <w:contextualSpacing/>
        <w:jc w:val="both"/>
        <w:rPr>
          <w:sz w:val="20"/>
          <w:szCs w:val="20"/>
        </w:rPr>
      </w:pPr>
      <w:r w:rsidRPr="00BC03B0">
        <w:rPr>
          <w:i/>
          <w:iCs/>
          <w:u w:val="single"/>
        </w:rPr>
        <w:t>Ответственный по охране труда</w:t>
      </w:r>
    </w:p>
    <w:p w:rsidR="009D1C4E" w:rsidRPr="00BC03B0" w:rsidRDefault="009D1C4E" w:rsidP="009D1C4E">
      <w:pPr>
        <w:ind w:firstLine="426"/>
        <w:contextualSpacing/>
        <w:jc w:val="both"/>
        <w:rPr>
          <w:sz w:val="20"/>
          <w:szCs w:val="20"/>
        </w:rPr>
      </w:pPr>
      <w:r w:rsidRPr="00BC03B0">
        <w:t>*координирует работу в области охраны труда;</w:t>
      </w:r>
    </w:p>
    <w:p w:rsidR="009D1C4E" w:rsidRPr="00BC03B0" w:rsidRDefault="009D1C4E" w:rsidP="009D1C4E">
      <w:pPr>
        <w:ind w:firstLine="426"/>
        <w:contextualSpacing/>
        <w:jc w:val="both"/>
        <w:rPr>
          <w:sz w:val="20"/>
          <w:szCs w:val="20"/>
        </w:rPr>
      </w:pPr>
      <w:r w:rsidRPr="00BC03B0">
        <w:t>*организует работу комиссии по охране труда;</w:t>
      </w:r>
    </w:p>
    <w:p w:rsidR="009D1C4E" w:rsidRPr="00BC03B0" w:rsidRDefault="009D1C4E" w:rsidP="009D1C4E">
      <w:pPr>
        <w:ind w:firstLine="426"/>
        <w:contextualSpacing/>
        <w:jc w:val="both"/>
        <w:rPr>
          <w:sz w:val="20"/>
          <w:szCs w:val="20"/>
        </w:rPr>
      </w:pPr>
      <w:r w:rsidRPr="00BC03B0">
        <w:t>*контролирует выполнение мероприятий по охране труда;</w:t>
      </w:r>
    </w:p>
    <w:p w:rsidR="009D1C4E" w:rsidRPr="00BC03B0" w:rsidRDefault="009D1C4E" w:rsidP="009D1C4E">
      <w:pPr>
        <w:ind w:firstLine="426"/>
        <w:contextualSpacing/>
        <w:jc w:val="both"/>
        <w:rPr>
          <w:sz w:val="20"/>
          <w:szCs w:val="20"/>
        </w:rPr>
      </w:pPr>
      <w:r w:rsidRPr="00BC03B0">
        <w:rPr>
          <w:i/>
          <w:iCs/>
          <w:u w:val="single"/>
        </w:rPr>
        <w:t>Уполномоченный по охране труда от профсоюзного комитета Учреждения</w:t>
      </w:r>
    </w:p>
    <w:p w:rsidR="009D1C4E" w:rsidRPr="00BC03B0" w:rsidRDefault="009D1C4E" w:rsidP="009D1C4E">
      <w:pPr>
        <w:ind w:firstLine="426"/>
        <w:contextualSpacing/>
        <w:jc w:val="both"/>
        <w:rPr>
          <w:sz w:val="20"/>
          <w:szCs w:val="20"/>
        </w:rPr>
      </w:pPr>
      <w:r w:rsidRPr="00BC03B0">
        <w:t>*общественный контроль и взаимопомощь</w:t>
      </w:r>
    </w:p>
    <w:p w:rsidR="009D1C4E" w:rsidRPr="00BC03B0" w:rsidRDefault="009D1C4E" w:rsidP="009D1C4E">
      <w:pPr>
        <w:ind w:firstLine="426"/>
        <w:contextualSpacing/>
        <w:jc w:val="both"/>
        <w:rPr>
          <w:sz w:val="20"/>
          <w:szCs w:val="20"/>
        </w:rPr>
      </w:pPr>
      <w:r w:rsidRPr="00BC03B0">
        <w:rPr>
          <w:b/>
          <w:bCs/>
        </w:rPr>
        <w:t>3-й уровень:</w:t>
      </w:r>
    </w:p>
    <w:p w:rsidR="009D1C4E" w:rsidRPr="00BC03B0" w:rsidRDefault="009D1C4E" w:rsidP="009D1C4E">
      <w:pPr>
        <w:ind w:firstLine="426"/>
        <w:contextualSpacing/>
        <w:jc w:val="both"/>
        <w:rPr>
          <w:sz w:val="20"/>
          <w:szCs w:val="20"/>
        </w:rPr>
      </w:pPr>
      <w:r w:rsidRPr="00BC03B0">
        <w:rPr>
          <w:i/>
          <w:iCs/>
          <w:u w:val="single"/>
        </w:rPr>
        <w:t>Комиссия по охране труда:</w:t>
      </w:r>
    </w:p>
    <w:p w:rsidR="009D1C4E" w:rsidRPr="00BC03B0" w:rsidRDefault="009D1C4E" w:rsidP="009D1C4E">
      <w:pPr>
        <w:ind w:firstLine="426"/>
        <w:contextualSpacing/>
        <w:jc w:val="both"/>
        <w:rPr>
          <w:sz w:val="20"/>
          <w:szCs w:val="20"/>
        </w:rPr>
      </w:pPr>
      <w:r w:rsidRPr="00BC03B0">
        <w:t>*управление охраной труда в соответствии с полномочиями.</w:t>
      </w:r>
    </w:p>
    <w:p w:rsidR="009D1C4E" w:rsidRPr="00BC03B0" w:rsidRDefault="009D1C4E" w:rsidP="009D1C4E">
      <w:pPr>
        <w:numPr>
          <w:ilvl w:val="0"/>
          <w:numId w:val="38"/>
        </w:numPr>
        <w:tabs>
          <w:tab w:val="left" w:pos="1134"/>
        </w:tabs>
        <w:ind w:left="1720" w:right="40" w:hanging="832"/>
        <w:contextualSpacing/>
        <w:rPr>
          <w:b/>
          <w:bCs/>
        </w:rPr>
      </w:pPr>
      <w:r w:rsidRPr="00BC03B0">
        <w:rPr>
          <w:b/>
          <w:bCs/>
        </w:rPr>
        <w:t>Обеспечение функционирования СУОТ (распределение обязанностей в сфере охраны труда между должностными лицами работодателя)</w:t>
      </w:r>
    </w:p>
    <w:p w:rsidR="009D1C4E" w:rsidRPr="00BC03B0" w:rsidRDefault="009D1C4E" w:rsidP="009D1C4E">
      <w:pPr>
        <w:ind w:firstLine="426"/>
        <w:contextualSpacing/>
        <w:jc w:val="both"/>
        <w:rPr>
          <w:sz w:val="20"/>
          <w:szCs w:val="20"/>
        </w:rPr>
      </w:pPr>
      <w:r w:rsidRPr="00BC03B0">
        <w:t>Распределение обязанностей в сфере охраны труда между должностными лицами работодателя осуществляется заведующим с использованием уровней управления. Обязанности заведующего и других должностных лиц сформулированы в настоящем Положении на основании требований статей 15, 76, 212, 213, 217, 218, 221-223, 225-229.2, 370 Трудового кодекса Российской Федерации, а работника - в соответствии с требованиями статей 21 и 214 Трудового кодекса Российской Федерации.</w:t>
      </w:r>
    </w:p>
    <w:p w:rsidR="009D1C4E" w:rsidRPr="00BC03B0" w:rsidRDefault="009D1C4E" w:rsidP="009D1C4E">
      <w:pPr>
        <w:ind w:firstLine="426"/>
        <w:contextualSpacing/>
        <w:jc w:val="both"/>
        <w:rPr>
          <w:sz w:val="20"/>
          <w:szCs w:val="20"/>
        </w:rPr>
      </w:pPr>
      <w:r w:rsidRPr="00BC03B0">
        <w:t>Обязанности в сфере охраны труда должностных лиц работодателя устанавливаются</w:t>
      </w:r>
      <w:r w:rsidRPr="00BC03B0">
        <w:rPr>
          <w:sz w:val="20"/>
          <w:szCs w:val="20"/>
        </w:rPr>
        <w:t xml:space="preserve"> в </w:t>
      </w:r>
      <w:r w:rsidRPr="00BC03B0">
        <w:t>зависимости от уровня управления. При этом на каждом уровне управления устанавливаются обязанности в сфере охраны труда персонально для каждого руководителя или принимающего участие в управлении работника.</w:t>
      </w:r>
    </w:p>
    <w:p w:rsidR="009D1C4E" w:rsidRPr="00BC03B0" w:rsidRDefault="009D1C4E" w:rsidP="009D1C4E">
      <w:pPr>
        <w:ind w:firstLine="426"/>
        <w:contextualSpacing/>
        <w:jc w:val="both"/>
      </w:pPr>
      <w:r w:rsidRPr="00BC03B0">
        <w:t>Управление охраной труда должно осуществляться при непосредственном участии работников и (или) уполномоченных ими представительных органов, в том числе в рамках деятельности комиссии по охране труда работодателя.</w:t>
      </w:r>
    </w:p>
    <w:p w:rsidR="009D1C4E" w:rsidRPr="00BC03B0" w:rsidRDefault="009D1C4E" w:rsidP="009D1C4E">
      <w:pPr>
        <w:numPr>
          <w:ilvl w:val="1"/>
          <w:numId w:val="39"/>
        </w:numPr>
        <w:tabs>
          <w:tab w:val="left" w:pos="709"/>
        </w:tabs>
        <w:ind w:firstLine="426"/>
        <w:contextualSpacing/>
      </w:pPr>
      <w:r w:rsidRPr="00BC03B0">
        <w:t>качестве обязанностей в сфере охраны труда устанавливаться следующие:</w:t>
      </w:r>
    </w:p>
    <w:p w:rsidR="009D1C4E" w:rsidRPr="00BC03B0" w:rsidRDefault="009D1C4E" w:rsidP="009D1C4E">
      <w:pPr>
        <w:ind w:firstLine="426"/>
        <w:contextualSpacing/>
        <w:rPr>
          <w:sz w:val="20"/>
          <w:szCs w:val="20"/>
        </w:rPr>
      </w:pPr>
      <w:r w:rsidRPr="00BC03B0">
        <w:rPr>
          <w:b/>
          <w:bCs/>
        </w:rPr>
        <w:t>7.1. Обязанности заведующего Учреждения:</w:t>
      </w:r>
    </w:p>
    <w:p w:rsidR="009D1C4E" w:rsidRPr="00BC03B0" w:rsidRDefault="009D1C4E" w:rsidP="009D1C4E">
      <w:pPr>
        <w:numPr>
          <w:ilvl w:val="0"/>
          <w:numId w:val="40"/>
        </w:numPr>
        <w:tabs>
          <w:tab w:val="left" w:pos="709"/>
        </w:tabs>
        <w:ind w:firstLine="426"/>
        <w:contextualSpacing/>
        <w:jc w:val="both"/>
        <w:rPr>
          <w:rFonts w:ascii="Symbol" w:eastAsia="Symbol" w:hAnsi="Symbol" w:cs="Symbol"/>
        </w:rPr>
      </w:pPr>
      <w:r w:rsidRPr="00BC03B0">
        <w:t>безопасность работников при эксплуатации зданий, сооружений, оборудования, осуществлении технологических процессов, а также применяемых в производстве инструментов, сырья и материалов;</w:t>
      </w:r>
    </w:p>
    <w:p w:rsidR="009D1C4E" w:rsidRPr="00BC03B0" w:rsidRDefault="009D1C4E" w:rsidP="009D1C4E">
      <w:pPr>
        <w:numPr>
          <w:ilvl w:val="0"/>
          <w:numId w:val="40"/>
        </w:numPr>
        <w:tabs>
          <w:tab w:val="left" w:pos="709"/>
        </w:tabs>
        <w:ind w:firstLine="426"/>
        <w:contextualSpacing/>
        <w:jc w:val="both"/>
        <w:rPr>
          <w:rFonts w:ascii="Symbol" w:eastAsia="Symbol" w:hAnsi="Symbol" w:cs="Symbol"/>
        </w:rPr>
      </w:pPr>
      <w:r w:rsidRPr="00BC03B0">
        <w:lastRenderedPageBreak/>
        <w:t>применение прошедших обязательную сертификацию или декларирование соответствия в установленном законодательством Российской Федерации порядке о техническом регулировании средств индивидуальной и коллективной защиты работников;</w:t>
      </w:r>
    </w:p>
    <w:p w:rsidR="009D1C4E" w:rsidRPr="00BC03B0" w:rsidRDefault="009D1C4E" w:rsidP="009D1C4E">
      <w:pPr>
        <w:numPr>
          <w:ilvl w:val="0"/>
          <w:numId w:val="40"/>
        </w:numPr>
        <w:tabs>
          <w:tab w:val="left" w:pos="709"/>
        </w:tabs>
        <w:ind w:firstLine="426"/>
        <w:contextualSpacing/>
        <w:jc w:val="both"/>
        <w:rPr>
          <w:rFonts w:ascii="Symbol" w:eastAsia="Symbol" w:hAnsi="Symbol" w:cs="Symbol"/>
        </w:rPr>
      </w:pPr>
      <w:r w:rsidRPr="00BC03B0">
        <w:t>соответствующие требованиям охраны труда условия труда на каждом рабочем месте режим труда и отдыха работников в соответствии с трудовым законодательством и иными нормативными правовыми актами, содержащими нормы трудового права;</w:t>
      </w:r>
    </w:p>
    <w:p w:rsidR="009D1C4E" w:rsidRPr="00BC03B0" w:rsidRDefault="009D1C4E" w:rsidP="009D1C4E">
      <w:pPr>
        <w:numPr>
          <w:ilvl w:val="0"/>
          <w:numId w:val="40"/>
        </w:numPr>
        <w:tabs>
          <w:tab w:val="left" w:pos="709"/>
        </w:tabs>
        <w:ind w:firstLine="426"/>
        <w:contextualSpacing/>
        <w:jc w:val="both"/>
        <w:rPr>
          <w:rFonts w:ascii="Symbol" w:eastAsia="Symbol" w:hAnsi="Symbol" w:cs="Symbol"/>
        </w:rPr>
      </w:pPr>
      <w:r w:rsidRPr="00BC03B0">
        <w:t>приобретение и выдачу за счет собственных средств специальной одежды, специальной обуви и других средств индивидуальной защиты, смывающих и обезвреживающих средств, прошедших обязательную сертификацию или декларирование соответствия в установленном законодательством Российской Федерации порядке о техническом регулировании, в соответствии с установленными нормами, работникам, занятым на работах с вредными и опасными условиями труда, а также на работах, выполняемых в особых температурных условиях или связанных с загрязнением;</w:t>
      </w:r>
    </w:p>
    <w:p w:rsidR="009D1C4E" w:rsidRPr="00BC03B0" w:rsidRDefault="009D1C4E" w:rsidP="009D1C4E">
      <w:pPr>
        <w:numPr>
          <w:ilvl w:val="0"/>
          <w:numId w:val="40"/>
        </w:numPr>
        <w:tabs>
          <w:tab w:val="left" w:pos="709"/>
        </w:tabs>
        <w:ind w:firstLine="426"/>
        <w:contextualSpacing/>
        <w:jc w:val="both"/>
        <w:rPr>
          <w:rFonts w:ascii="Symbol" w:eastAsia="Symbol" w:hAnsi="Symbol" w:cs="Symbol"/>
        </w:rPr>
      </w:pPr>
      <w:r w:rsidRPr="00BC03B0">
        <w:t>обучение безопасным методам и приемам выполнения работ и оказанию первой помощи пострадавшим на производстве, проведение инструктажа по охране труда, стажировки на рабочем месте и проверки знания требований охраны труда;</w:t>
      </w:r>
    </w:p>
    <w:p w:rsidR="009D1C4E" w:rsidRPr="00BC03B0" w:rsidRDefault="009D1C4E" w:rsidP="009D1C4E">
      <w:pPr>
        <w:numPr>
          <w:ilvl w:val="0"/>
          <w:numId w:val="40"/>
        </w:numPr>
        <w:tabs>
          <w:tab w:val="left" w:pos="709"/>
        </w:tabs>
        <w:ind w:firstLine="426"/>
        <w:contextualSpacing/>
        <w:jc w:val="both"/>
        <w:rPr>
          <w:rFonts w:ascii="Symbol" w:eastAsia="Symbol" w:hAnsi="Symbol" w:cs="Symbol"/>
        </w:rPr>
      </w:pPr>
      <w:r w:rsidRPr="00BC03B0">
        <w:t>недопущение к работе лиц, не прошедших в установленном порядке обучение и инструктаж по охране труда, стажировку и проверку знаний,</w:t>
      </w:r>
      <w:r w:rsidRPr="00BC03B0">
        <w:rPr>
          <w:rFonts w:ascii="Symbol" w:eastAsia="Symbol" w:hAnsi="Symbol" w:cs="Symbol"/>
        </w:rPr>
        <w:t></w:t>
      </w:r>
      <w:r w:rsidRPr="00BC03B0">
        <w:t>требований охраны труда;</w:t>
      </w:r>
    </w:p>
    <w:p w:rsidR="009D1C4E" w:rsidRPr="00BC03B0" w:rsidRDefault="009D1C4E" w:rsidP="009D1C4E">
      <w:pPr>
        <w:numPr>
          <w:ilvl w:val="0"/>
          <w:numId w:val="41"/>
        </w:numPr>
        <w:tabs>
          <w:tab w:val="left" w:pos="709"/>
        </w:tabs>
        <w:ind w:firstLine="426"/>
        <w:contextualSpacing/>
        <w:jc w:val="both"/>
        <w:rPr>
          <w:rFonts w:ascii="Symbol" w:eastAsia="Symbol" w:hAnsi="Symbol" w:cs="Symbol"/>
        </w:rPr>
      </w:pPr>
      <w:r w:rsidRPr="00BC03B0">
        <w:t>организацию контроля за состоянием условий труда на рабочих местах, а также за правильностью применения работниками средств индивидуальной и коллективной защиты;</w:t>
      </w:r>
    </w:p>
    <w:p w:rsidR="009D1C4E" w:rsidRPr="00BC03B0" w:rsidRDefault="009D1C4E" w:rsidP="009D1C4E">
      <w:pPr>
        <w:numPr>
          <w:ilvl w:val="0"/>
          <w:numId w:val="41"/>
        </w:numPr>
        <w:tabs>
          <w:tab w:val="left" w:pos="709"/>
        </w:tabs>
        <w:ind w:firstLine="426"/>
        <w:contextualSpacing/>
        <w:jc w:val="both"/>
        <w:rPr>
          <w:rFonts w:ascii="Symbol" w:eastAsia="Symbol" w:hAnsi="Symbol" w:cs="Symbol"/>
        </w:rPr>
      </w:pPr>
      <w:r w:rsidRPr="00BC03B0">
        <w:t>проведение специальной оценки условий труда с последующей сертификацией организации работ по охране труда;</w:t>
      </w:r>
    </w:p>
    <w:p w:rsidR="009D1C4E" w:rsidRPr="00BC03B0" w:rsidRDefault="009D1C4E" w:rsidP="009D1C4E">
      <w:pPr>
        <w:numPr>
          <w:ilvl w:val="0"/>
          <w:numId w:val="41"/>
        </w:numPr>
        <w:tabs>
          <w:tab w:val="left" w:pos="709"/>
        </w:tabs>
        <w:ind w:firstLine="426"/>
        <w:contextualSpacing/>
        <w:jc w:val="both"/>
        <w:rPr>
          <w:rFonts w:ascii="Symbol" w:eastAsia="Symbol" w:hAnsi="Symbol" w:cs="Symbol"/>
        </w:rPr>
      </w:pPr>
      <w:r w:rsidRPr="00BC03B0">
        <w:t>в случаях, предусмотренных действующим законодательством, организовывать проведение за счет собственных средств обязательных предварительных (при поступлении на работу) и периодических (в течение</w:t>
      </w:r>
      <w:r w:rsidRPr="00BC03B0">
        <w:rPr>
          <w:rFonts w:ascii="Symbol" w:eastAsia="Symbol" w:hAnsi="Symbol" w:cs="Symbol"/>
        </w:rPr>
        <w:t></w:t>
      </w:r>
      <w:r w:rsidRPr="00BC03B0">
        <w:t>трудовой деятельности) медицинских осмотров(обследований),</w:t>
      </w:r>
      <w:r w:rsidRPr="00BC03B0">
        <w:rPr>
          <w:rFonts w:ascii="Symbol" w:eastAsia="Symbol" w:hAnsi="Symbol" w:cs="Symbol"/>
        </w:rPr>
        <w:t></w:t>
      </w:r>
      <w:r w:rsidRPr="00BC03B0">
        <w:t>обязательных психиатрических освидетельствований работников, внеочередных медицинских осмотров (обследований), обязательных психиатрических освидетельствований работников по их просьбам в соответствии с медицинскими рекомендациями с сохранением за ними места работы (должности) и среднего заработка на время прохождения указанных медицинских осмотров (обследований), обязательных психиатрических освидетельствований;</w:t>
      </w:r>
    </w:p>
    <w:p w:rsidR="009D1C4E" w:rsidRPr="00BC03B0" w:rsidRDefault="009D1C4E" w:rsidP="009D1C4E">
      <w:pPr>
        <w:numPr>
          <w:ilvl w:val="0"/>
          <w:numId w:val="41"/>
        </w:numPr>
        <w:tabs>
          <w:tab w:val="left" w:pos="709"/>
        </w:tabs>
        <w:ind w:firstLine="426"/>
        <w:contextualSpacing/>
        <w:jc w:val="both"/>
        <w:rPr>
          <w:rFonts w:ascii="Symbol" w:eastAsia="Symbol" w:hAnsi="Symbol" w:cs="Symbol"/>
        </w:rPr>
      </w:pPr>
      <w:r w:rsidRPr="00BC03B0">
        <w:t>недопущение работников к исполнению ими трудовых обязанностей без прохождения обязательных медицинских осмотров (обследований), обязательных психиатрических освидетельствований, а также в случае медицинских противопоказаний;</w:t>
      </w:r>
    </w:p>
    <w:p w:rsidR="009D1C4E" w:rsidRPr="00BC03B0" w:rsidRDefault="009D1C4E" w:rsidP="009D1C4E">
      <w:pPr>
        <w:numPr>
          <w:ilvl w:val="0"/>
          <w:numId w:val="41"/>
        </w:numPr>
        <w:tabs>
          <w:tab w:val="left" w:pos="709"/>
        </w:tabs>
        <w:ind w:firstLine="426"/>
        <w:contextualSpacing/>
        <w:jc w:val="both"/>
        <w:rPr>
          <w:rFonts w:ascii="Symbol" w:eastAsia="Symbol" w:hAnsi="Symbol" w:cs="Symbol"/>
        </w:rPr>
      </w:pPr>
      <w:r w:rsidRPr="00BC03B0">
        <w:t>информирование работников об условиях и охране труда на рабочих местах, о риске повреждения здоровья и полагающихся им компенсациях и средствах индивидуальной защиты;</w:t>
      </w:r>
    </w:p>
    <w:p w:rsidR="009D1C4E" w:rsidRPr="00BC03B0" w:rsidRDefault="009D1C4E" w:rsidP="009D1C4E">
      <w:pPr>
        <w:numPr>
          <w:ilvl w:val="0"/>
          <w:numId w:val="41"/>
        </w:numPr>
        <w:tabs>
          <w:tab w:val="left" w:pos="709"/>
        </w:tabs>
        <w:ind w:firstLine="426"/>
        <w:contextualSpacing/>
        <w:jc w:val="both"/>
        <w:rPr>
          <w:rFonts w:ascii="Symbol" w:eastAsia="Symbol" w:hAnsi="Symbol" w:cs="Symbol"/>
        </w:rPr>
      </w:pPr>
      <w:r w:rsidRPr="00BC03B0">
        <w:t>предоставление федеральным органам исполнительной власти, осуществляющим функции по выработке государственной политики и нормативно-правовому регулированию в сфере труда, федеральному органу исполнительной власти, уполномоченному на осуществление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другим федеральным органам исполнительной власти осуществляющим государственный контроль (надзор) в установленной сфере деятельности, органам исполнительной власти субъектов Российской Федерации в области охраны труда, органам профсоюзного контроля за соблюдением трудового законодательства и иных актов, содержащих нормы трудового права, информации и документов, необходимых для осуществления ими своих полномочий;</w:t>
      </w:r>
    </w:p>
    <w:p w:rsidR="009D1C4E" w:rsidRPr="00BC03B0" w:rsidRDefault="009D1C4E" w:rsidP="009D1C4E">
      <w:pPr>
        <w:numPr>
          <w:ilvl w:val="0"/>
          <w:numId w:val="41"/>
        </w:numPr>
        <w:tabs>
          <w:tab w:val="left" w:pos="709"/>
        </w:tabs>
        <w:ind w:firstLine="426"/>
        <w:contextualSpacing/>
        <w:jc w:val="both"/>
        <w:rPr>
          <w:rFonts w:ascii="Symbol" w:eastAsia="Symbol" w:hAnsi="Symbol" w:cs="Symbol"/>
        </w:rPr>
      </w:pPr>
      <w:r w:rsidRPr="00BC03B0">
        <w:lastRenderedPageBreak/>
        <w:t>принятие мер по предотвращению аварийных ситуаций, сохранению жизни и здоровья работников при возникновении таких ситуаций, в том числе по оказанию пострадавшим первой помощи;</w:t>
      </w:r>
    </w:p>
    <w:p w:rsidR="009D1C4E" w:rsidRPr="00BC03B0" w:rsidRDefault="009D1C4E" w:rsidP="009D1C4E">
      <w:pPr>
        <w:numPr>
          <w:ilvl w:val="0"/>
          <w:numId w:val="41"/>
        </w:numPr>
        <w:tabs>
          <w:tab w:val="left" w:pos="709"/>
        </w:tabs>
        <w:ind w:right="20" w:firstLine="426"/>
        <w:contextualSpacing/>
        <w:jc w:val="both"/>
        <w:rPr>
          <w:rFonts w:ascii="Symbol" w:eastAsia="Symbol" w:hAnsi="Symbol" w:cs="Symbol"/>
        </w:rPr>
      </w:pPr>
      <w:r w:rsidRPr="00BC03B0">
        <w:t>расследование, извещение и учет несчастных случаев на производстве и профессиональных заболеваний в порядке, установленном действующим законодательством;</w:t>
      </w:r>
    </w:p>
    <w:p w:rsidR="009D1C4E" w:rsidRPr="00BC03B0" w:rsidRDefault="009D1C4E" w:rsidP="009D1C4E">
      <w:pPr>
        <w:numPr>
          <w:ilvl w:val="0"/>
          <w:numId w:val="41"/>
        </w:numPr>
        <w:tabs>
          <w:tab w:val="left" w:pos="709"/>
        </w:tabs>
        <w:ind w:firstLine="426"/>
        <w:contextualSpacing/>
        <w:jc w:val="both"/>
        <w:rPr>
          <w:rFonts w:ascii="Symbol" w:eastAsia="Symbol" w:hAnsi="Symbol" w:cs="Symbol"/>
        </w:rPr>
      </w:pPr>
      <w:r w:rsidRPr="00BC03B0">
        <w:t>санитарно-бытовое и лечебно-профилактическое обслуживание работников в соответствии с требованиями охраны труда, а также доставку работников, заболевших на рабочем месте, в медицинскую организацию в случае необходимости оказания им неотложной медицинской помощи;</w:t>
      </w:r>
    </w:p>
    <w:p w:rsidR="009D1C4E" w:rsidRPr="00BC03B0" w:rsidRDefault="009D1C4E" w:rsidP="009D1C4E">
      <w:pPr>
        <w:numPr>
          <w:ilvl w:val="0"/>
          <w:numId w:val="41"/>
        </w:numPr>
        <w:tabs>
          <w:tab w:val="left" w:pos="709"/>
        </w:tabs>
        <w:ind w:firstLine="426"/>
        <w:contextualSpacing/>
        <w:jc w:val="both"/>
        <w:rPr>
          <w:rFonts w:ascii="Symbol" w:eastAsia="Symbol" w:hAnsi="Symbol" w:cs="Symbol"/>
        </w:rPr>
      </w:pPr>
      <w:r w:rsidRPr="00BC03B0">
        <w:t>беспрепятственный допуск должностных лиц федеральных органов исполнительной власти, уполномоченных на проведение государственного надзора и контроля, органов исполнительной власти субъектов Российской Федерации в области охраны труда, органов Фонда социального страхования Российской Федерации, а также представителей органов общественного контроля в целях проведения проверок условий и охраны труда и</w:t>
      </w:r>
      <w:r w:rsidRPr="00BC03B0">
        <w:rPr>
          <w:rFonts w:ascii="Symbol" w:eastAsia="Symbol" w:hAnsi="Symbol" w:cs="Symbol"/>
        </w:rPr>
        <w:t></w:t>
      </w:r>
      <w:r w:rsidRPr="00BC03B0">
        <w:t>расследования несчастных случаев на производстве и профессиональных заболеваний;</w:t>
      </w:r>
    </w:p>
    <w:p w:rsidR="009D1C4E" w:rsidRPr="00BC03B0" w:rsidRDefault="009D1C4E" w:rsidP="009D1C4E">
      <w:pPr>
        <w:numPr>
          <w:ilvl w:val="0"/>
          <w:numId w:val="41"/>
        </w:numPr>
        <w:tabs>
          <w:tab w:val="left" w:pos="709"/>
        </w:tabs>
        <w:ind w:firstLine="426"/>
        <w:contextualSpacing/>
        <w:jc w:val="both"/>
        <w:rPr>
          <w:rFonts w:ascii="Symbol" w:eastAsia="Symbol" w:hAnsi="Symbol" w:cs="Symbol"/>
        </w:rPr>
      </w:pPr>
      <w:r w:rsidRPr="00BC03B0">
        <w:t>выполнение</w:t>
      </w:r>
      <w:r w:rsidRPr="00BC03B0">
        <w:rPr>
          <w:sz w:val="20"/>
          <w:szCs w:val="20"/>
        </w:rPr>
        <w:t xml:space="preserve"> </w:t>
      </w:r>
      <w:r w:rsidRPr="00BC03B0">
        <w:t>предписаний должностных лиц федеральных органов исполнительной власти, уполномоченных на проведение государственного надзора и контроля, и рассмотрение представлений органов общественного контроля в установленные ТК РФ, иными федеральными законами сроки;</w:t>
      </w:r>
    </w:p>
    <w:p w:rsidR="009D1C4E" w:rsidRPr="00BC03B0" w:rsidRDefault="009D1C4E" w:rsidP="009D1C4E">
      <w:pPr>
        <w:numPr>
          <w:ilvl w:val="0"/>
          <w:numId w:val="42"/>
        </w:numPr>
        <w:tabs>
          <w:tab w:val="left" w:pos="426"/>
        </w:tabs>
        <w:ind w:firstLine="426"/>
        <w:contextualSpacing/>
        <w:jc w:val="both"/>
        <w:rPr>
          <w:rFonts w:ascii="Symbol" w:eastAsia="Symbol" w:hAnsi="Symbol" w:cs="Symbol"/>
        </w:rPr>
      </w:pPr>
      <w:r w:rsidRPr="00BC03B0">
        <w:t>обязательное социальное страхование работников от несчастных случаев на производстве и профессиональных заболеваний;</w:t>
      </w:r>
    </w:p>
    <w:p w:rsidR="009D1C4E" w:rsidRPr="00BC03B0" w:rsidRDefault="009D1C4E" w:rsidP="009D1C4E">
      <w:pPr>
        <w:numPr>
          <w:ilvl w:val="0"/>
          <w:numId w:val="42"/>
        </w:numPr>
        <w:tabs>
          <w:tab w:val="left" w:pos="426"/>
        </w:tabs>
        <w:ind w:firstLine="426"/>
        <w:contextualSpacing/>
        <w:jc w:val="both"/>
        <w:rPr>
          <w:rFonts w:ascii="Symbol" w:eastAsia="Symbol" w:hAnsi="Symbol" w:cs="Symbol"/>
        </w:rPr>
      </w:pPr>
      <w:r w:rsidRPr="00BC03B0">
        <w:t>ознакомление работников с требованиями охраны труда;</w:t>
      </w:r>
    </w:p>
    <w:p w:rsidR="009D1C4E" w:rsidRPr="00BC03B0" w:rsidRDefault="009D1C4E" w:rsidP="009D1C4E">
      <w:pPr>
        <w:numPr>
          <w:ilvl w:val="0"/>
          <w:numId w:val="42"/>
        </w:numPr>
        <w:tabs>
          <w:tab w:val="left" w:pos="426"/>
        </w:tabs>
        <w:ind w:firstLine="426"/>
        <w:contextualSpacing/>
        <w:jc w:val="both"/>
        <w:rPr>
          <w:rFonts w:ascii="Symbol" w:eastAsia="Symbol" w:hAnsi="Symbol" w:cs="Symbol"/>
        </w:rPr>
      </w:pPr>
      <w:r w:rsidRPr="00BC03B0">
        <w:t>разработку и утверждение правил и инструкций по охране труда для работников с учетом мнения выборного органа первичной профсоюзной организации или иного уполномоченного работниками органа в порядке, установленном статьей 372 ТК РФ для принятия локальных нормативных актов;</w:t>
      </w:r>
    </w:p>
    <w:p w:rsidR="009D1C4E" w:rsidRPr="00C73088" w:rsidRDefault="009D1C4E" w:rsidP="009D1C4E">
      <w:pPr>
        <w:numPr>
          <w:ilvl w:val="0"/>
          <w:numId w:val="42"/>
        </w:numPr>
        <w:tabs>
          <w:tab w:val="left" w:pos="426"/>
        </w:tabs>
        <w:ind w:firstLine="426"/>
        <w:contextualSpacing/>
        <w:jc w:val="both"/>
        <w:rPr>
          <w:rFonts w:ascii="Symbol" w:eastAsia="Symbol" w:hAnsi="Symbol" w:cs="Symbol"/>
        </w:rPr>
      </w:pPr>
      <w:r w:rsidRPr="00C73088">
        <w:t>наличие комплекта нормативных правовых актов, содержащих требования охраны труда в соответствии со спецификой деятельности.</w:t>
      </w:r>
    </w:p>
    <w:p w:rsidR="009D1C4E" w:rsidRPr="00C73088" w:rsidRDefault="009D1C4E" w:rsidP="009D1C4E">
      <w:pPr>
        <w:ind w:firstLine="426"/>
        <w:contextualSpacing/>
        <w:rPr>
          <w:sz w:val="20"/>
          <w:szCs w:val="20"/>
        </w:rPr>
      </w:pPr>
      <w:r w:rsidRPr="00C73088">
        <w:rPr>
          <w:b/>
          <w:bCs/>
        </w:rPr>
        <w:t>7.2. Обязанности руководителей структурных подразделений:</w:t>
      </w:r>
    </w:p>
    <w:p w:rsidR="009D1C4E" w:rsidRPr="00BC03B0" w:rsidRDefault="009D1C4E" w:rsidP="009D1C4E">
      <w:pPr>
        <w:tabs>
          <w:tab w:val="left" w:pos="622"/>
        </w:tabs>
        <w:ind w:firstLine="426"/>
        <w:contextualSpacing/>
        <w:jc w:val="both"/>
        <w:rPr>
          <w:rFonts w:ascii="Symbol" w:eastAsia="Symbol" w:hAnsi="Symbol" w:cs="Symbol"/>
        </w:rPr>
      </w:pPr>
      <w:r w:rsidRPr="00BC03B0">
        <w:t>- организует работу по охране труда в подразделении и обеспечивает на каждом рабочем месте здоровые и безопасные условия труда, профилактику производственного травматизма и профессиональных заболеваний (в соответствии с требованиями законодательства);</w:t>
      </w:r>
    </w:p>
    <w:p w:rsidR="009D1C4E" w:rsidRPr="00BC03B0" w:rsidRDefault="009D1C4E" w:rsidP="009D1C4E">
      <w:pPr>
        <w:tabs>
          <w:tab w:val="left" w:pos="622"/>
        </w:tabs>
        <w:ind w:firstLine="426"/>
        <w:contextualSpacing/>
        <w:jc w:val="both"/>
        <w:rPr>
          <w:rFonts w:ascii="Symbol" w:eastAsia="Symbol" w:hAnsi="Symbol" w:cs="Symbol"/>
        </w:rPr>
      </w:pPr>
      <w:r w:rsidRPr="00BC03B0">
        <w:t>- обеспечивает безопасное состояние производственных объектов, исправность оборудования, инструмента, приспособлений, инвентаря и технических средств;</w:t>
      </w:r>
    </w:p>
    <w:p w:rsidR="009D1C4E" w:rsidRPr="00BC03B0" w:rsidRDefault="009D1C4E" w:rsidP="009D1C4E">
      <w:pPr>
        <w:tabs>
          <w:tab w:val="left" w:pos="622"/>
        </w:tabs>
        <w:ind w:firstLine="426"/>
        <w:contextualSpacing/>
        <w:jc w:val="both"/>
        <w:rPr>
          <w:rFonts w:ascii="Symbol" w:eastAsia="Symbol" w:hAnsi="Symbol" w:cs="Symbol"/>
        </w:rPr>
      </w:pPr>
      <w:r w:rsidRPr="00BC03B0">
        <w:t>- в течение рабочего дня осуществляет контроль за соблюдением работниками подразделения требований охраны труда, за правильным применением средств коллективной и индивидуальной защиты;</w:t>
      </w:r>
    </w:p>
    <w:p w:rsidR="009D1C4E" w:rsidRPr="00BC03B0" w:rsidRDefault="009D1C4E" w:rsidP="009D1C4E">
      <w:pPr>
        <w:tabs>
          <w:tab w:val="left" w:pos="622"/>
        </w:tabs>
        <w:ind w:right="20" w:firstLine="426"/>
        <w:contextualSpacing/>
        <w:jc w:val="both"/>
        <w:rPr>
          <w:rFonts w:ascii="Symbol" w:eastAsia="Symbol" w:hAnsi="Symbol" w:cs="Symbol"/>
        </w:rPr>
      </w:pPr>
      <w:r w:rsidRPr="00BC03B0">
        <w:t>- планирует мероприятия по улучшению условий труда с обязательным включением в коллективный договор и (или) планы работы подразделения;</w:t>
      </w:r>
    </w:p>
    <w:p w:rsidR="009D1C4E" w:rsidRPr="00BC03B0" w:rsidRDefault="009D1C4E" w:rsidP="009D1C4E">
      <w:pPr>
        <w:tabs>
          <w:tab w:val="left" w:pos="622"/>
        </w:tabs>
        <w:ind w:right="20" w:firstLine="426"/>
        <w:contextualSpacing/>
        <w:jc w:val="both"/>
        <w:rPr>
          <w:rFonts w:ascii="Symbol" w:eastAsia="Symbol" w:hAnsi="Symbol" w:cs="Symbol"/>
        </w:rPr>
      </w:pPr>
      <w:r w:rsidRPr="00BC03B0">
        <w:t>- организует первую помощь пострадавшему при несчастном случае, доставляет его в медицинское учреждение. Сообщает о несчастном случае директору Школы;</w:t>
      </w:r>
    </w:p>
    <w:p w:rsidR="009D1C4E" w:rsidRPr="00BC03B0" w:rsidRDefault="009D1C4E" w:rsidP="009D1C4E">
      <w:pPr>
        <w:tabs>
          <w:tab w:val="left" w:pos="622"/>
        </w:tabs>
        <w:ind w:firstLine="426"/>
        <w:contextualSpacing/>
        <w:jc w:val="both"/>
        <w:rPr>
          <w:rFonts w:ascii="Symbol" w:eastAsia="Symbol" w:hAnsi="Symbol" w:cs="Symbol"/>
        </w:rPr>
      </w:pPr>
      <w:r w:rsidRPr="00BC03B0">
        <w:t>- участвует в работе по специальной оценке условий труда;</w:t>
      </w:r>
    </w:p>
    <w:p w:rsidR="009D1C4E" w:rsidRPr="00BC03B0" w:rsidRDefault="009D1C4E" w:rsidP="009D1C4E">
      <w:pPr>
        <w:tabs>
          <w:tab w:val="left" w:pos="622"/>
        </w:tabs>
        <w:ind w:firstLine="426"/>
        <w:contextualSpacing/>
        <w:jc w:val="both"/>
        <w:rPr>
          <w:rFonts w:ascii="Symbol" w:eastAsia="Symbol" w:hAnsi="Symbol" w:cs="Symbol"/>
        </w:rPr>
      </w:pPr>
      <w:r w:rsidRPr="00BC03B0">
        <w:t>- обеспечивает (совместно с функциональными службами) содержание зданий, сооружений и территории подразделения в соответствии с требованиями безопасной эксплуатации и охраны труда;</w:t>
      </w:r>
    </w:p>
    <w:p w:rsidR="009D1C4E" w:rsidRPr="00BC03B0" w:rsidRDefault="009D1C4E" w:rsidP="009D1C4E">
      <w:pPr>
        <w:tabs>
          <w:tab w:val="left" w:pos="622"/>
        </w:tabs>
        <w:ind w:right="20"/>
        <w:contextualSpacing/>
        <w:jc w:val="both"/>
        <w:rPr>
          <w:rFonts w:ascii="Symbol" w:eastAsia="Symbol" w:hAnsi="Symbol" w:cs="Symbol"/>
        </w:rPr>
      </w:pPr>
      <w:r w:rsidRPr="00BC03B0">
        <w:t>- выполняет другие функциональные обязанности, возложенные на него работодателем.</w:t>
      </w:r>
    </w:p>
    <w:p w:rsidR="009D1C4E" w:rsidRPr="00BC03B0" w:rsidRDefault="009D1C4E" w:rsidP="009D1C4E">
      <w:pPr>
        <w:ind w:firstLine="426"/>
        <w:contextualSpacing/>
        <w:rPr>
          <w:sz w:val="20"/>
          <w:szCs w:val="20"/>
        </w:rPr>
      </w:pPr>
      <w:r w:rsidRPr="00BC03B0">
        <w:rPr>
          <w:b/>
          <w:bCs/>
        </w:rPr>
        <w:t>7.3. Обязанности заместителя заведующего по хозяйственной работе:</w:t>
      </w:r>
    </w:p>
    <w:p w:rsidR="009D1C4E" w:rsidRPr="00BC03B0" w:rsidRDefault="009D1C4E" w:rsidP="009D1C4E">
      <w:pPr>
        <w:numPr>
          <w:ilvl w:val="0"/>
          <w:numId w:val="43"/>
        </w:numPr>
        <w:tabs>
          <w:tab w:val="left" w:pos="709"/>
        </w:tabs>
        <w:ind w:firstLine="426"/>
        <w:contextualSpacing/>
        <w:jc w:val="both"/>
        <w:rPr>
          <w:rFonts w:ascii="Symbol" w:eastAsia="Symbol" w:hAnsi="Symbol" w:cs="Symbol"/>
        </w:rPr>
      </w:pPr>
      <w:r w:rsidRPr="00BC03B0">
        <w:lastRenderedPageBreak/>
        <w:t>осуществляет материально-техническое обеспечение мероприятий по охране труда согласно коллективного договора и других локальных актов Учреждения;</w:t>
      </w:r>
    </w:p>
    <w:p w:rsidR="009D1C4E" w:rsidRPr="00BC03B0" w:rsidRDefault="009D1C4E" w:rsidP="009D1C4E">
      <w:pPr>
        <w:numPr>
          <w:ilvl w:val="0"/>
          <w:numId w:val="43"/>
        </w:numPr>
        <w:tabs>
          <w:tab w:val="left" w:pos="709"/>
        </w:tabs>
        <w:ind w:firstLine="426"/>
        <w:contextualSpacing/>
        <w:rPr>
          <w:rFonts w:ascii="Symbol" w:eastAsia="Symbol" w:hAnsi="Symbol" w:cs="Symbol"/>
        </w:rPr>
      </w:pPr>
      <w:r w:rsidRPr="00BC03B0">
        <w:t>обеспечивает эксплуатацию, реконструкцию и ремонт санитарно-бытовых объектов и устройств.</w:t>
      </w:r>
    </w:p>
    <w:p w:rsidR="009D1C4E" w:rsidRPr="00BC03B0" w:rsidRDefault="009D1C4E" w:rsidP="009D1C4E">
      <w:pPr>
        <w:numPr>
          <w:ilvl w:val="0"/>
          <w:numId w:val="43"/>
        </w:numPr>
        <w:tabs>
          <w:tab w:val="left" w:pos="709"/>
        </w:tabs>
        <w:ind w:firstLine="426"/>
        <w:contextualSpacing/>
        <w:jc w:val="both"/>
        <w:rPr>
          <w:rFonts w:ascii="Symbol" w:eastAsia="Symbol" w:hAnsi="Symbol" w:cs="Symbol"/>
        </w:rPr>
      </w:pPr>
      <w:r w:rsidRPr="00BC03B0">
        <w:t>осуществляет учет средств, расходуемых на проведение мероприятий по охране труда с учетом установленной номенклатуры затрат на охрану труда, составляет отчет о затратах на эти мероприятия.</w:t>
      </w:r>
    </w:p>
    <w:p w:rsidR="009D1C4E" w:rsidRPr="00BC03B0" w:rsidRDefault="009D1C4E" w:rsidP="009D1C4E">
      <w:pPr>
        <w:ind w:firstLine="426"/>
        <w:contextualSpacing/>
        <w:rPr>
          <w:sz w:val="20"/>
          <w:szCs w:val="20"/>
        </w:rPr>
      </w:pPr>
      <w:r w:rsidRPr="00BC03B0">
        <w:rPr>
          <w:b/>
          <w:bCs/>
        </w:rPr>
        <w:t>7.4. Обязанности секретаря:</w:t>
      </w:r>
    </w:p>
    <w:p w:rsidR="009D1C4E" w:rsidRPr="00BC03B0" w:rsidRDefault="009D1C4E" w:rsidP="009D1C4E">
      <w:pPr>
        <w:numPr>
          <w:ilvl w:val="0"/>
          <w:numId w:val="44"/>
        </w:numPr>
        <w:tabs>
          <w:tab w:val="left" w:pos="709"/>
        </w:tabs>
        <w:ind w:firstLine="426"/>
        <w:contextualSpacing/>
        <w:jc w:val="both"/>
        <w:rPr>
          <w:rFonts w:ascii="Symbol" w:eastAsia="Symbol" w:hAnsi="Symbol" w:cs="Symbol"/>
        </w:rPr>
      </w:pPr>
      <w:r w:rsidRPr="00BC03B0">
        <w:t>обеспечивает правильность приема, увольнения и перевода на другую работу в соответствии с медицинскими показаниями;</w:t>
      </w:r>
    </w:p>
    <w:p w:rsidR="009D1C4E" w:rsidRPr="00BC03B0" w:rsidRDefault="009D1C4E" w:rsidP="009D1C4E">
      <w:pPr>
        <w:numPr>
          <w:ilvl w:val="0"/>
          <w:numId w:val="44"/>
        </w:numPr>
        <w:tabs>
          <w:tab w:val="left" w:pos="709"/>
        </w:tabs>
        <w:ind w:firstLine="426"/>
        <w:contextualSpacing/>
        <w:jc w:val="both"/>
        <w:rPr>
          <w:rFonts w:ascii="Symbol" w:eastAsia="Symbol" w:hAnsi="Symbol" w:cs="Symbol"/>
        </w:rPr>
      </w:pPr>
      <w:r w:rsidRPr="00BC03B0">
        <w:t>составляет перечень профессий работников, имеющих право на льготное пенсионное обеспечение;</w:t>
      </w:r>
    </w:p>
    <w:p w:rsidR="009D1C4E" w:rsidRPr="00BC03B0" w:rsidRDefault="009D1C4E" w:rsidP="009D1C4E">
      <w:pPr>
        <w:numPr>
          <w:ilvl w:val="0"/>
          <w:numId w:val="44"/>
        </w:numPr>
        <w:tabs>
          <w:tab w:val="left" w:pos="709"/>
        </w:tabs>
        <w:ind w:firstLine="426"/>
        <w:contextualSpacing/>
        <w:jc w:val="both"/>
        <w:rPr>
          <w:rFonts w:ascii="Symbol" w:eastAsia="Symbol" w:hAnsi="Symbol" w:cs="Symbol"/>
        </w:rPr>
      </w:pPr>
      <w:r w:rsidRPr="00BC03B0">
        <w:t>составляет списки работников, подлежащих прохождению периодических медицинских осмотров и согласовывает их с органами Роспотребнадзора, организует проведение медицинских осмотров работников;</w:t>
      </w:r>
    </w:p>
    <w:p w:rsidR="009D1C4E" w:rsidRPr="00BC03B0" w:rsidRDefault="009D1C4E" w:rsidP="009D1C4E">
      <w:pPr>
        <w:numPr>
          <w:ilvl w:val="0"/>
          <w:numId w:val="44"/>
        </w:numPr>
        <w:tabs>
          <w:tab w:val="left" w:pos="709"/>
        </w:tabs>
        <w:ind w:firstLine="426"/>
        <w:contextualSpacing/>
        <w:jc w:val="both"/>
        <w:rPr>
          <w:rFonts w:ascii="Symbol" w:eastAsia="Symbol" w:hAnsi="Symbol" w:cs="Symbol"/>
        </w:rPr>
      </w:pPr>
      <w:r w:rsidRPr="00BC03B0">
        <w:t>осуществляет   контроль   за   соблюдением   режима   труда   и   отдыха,</w:t>
      </w:r>
      <w:r w:rsidRPr="00BC03B0">
        <w:rPr>
          <w:rFonts w:ascii="Symbol" w:eastAsia="Symbol" w:hAnsi="Symbol" w:cs="Symbol"/>
        </w:rPr>
        <w:t></w:t>
      </w:r>
      <w:r w:rsidRPr="00BC03B0">
        <w:t>использованием труда женщин и лиц моложе 18 лет;</w:t>
      </w:r>
    </w:p>
    <w:p w:rsidR="009D1C4E" w:rsidRPr="00BC03B0" w:rsidRDefault="009D1C4E" w:rsidP="009D1C4E">
      <w:pPr>
        <w:numPr>
          <w:ilvl w:val="0"/>
          <w:numId w:val="45"/>
        </w:numPr>
        <w:tabs>
          <w:tab w:val="left" w:pos="709"/>
        </w:tabs>
        <w:ind w:firstLine="426"/>
        <w:contextualSpacing/>
        <w:jc w:val="both"/>
        <w:rPr>
          <w:rFonts w:ascii="Symbol" w:eastAsia="Symbol" w:hAnsi="Symbol" w:cs="Symbol"/>
        </w:rPr>
      </w:pPr>
      <w:r w:rsidRPr="00BC03B0">
        <w:t>совместно с соответствующими подразделениями разрабатывает программы подготовки кадров и повышения их квалификации, предусматривая в них вопросы охраны труда.</w:t>
      </w:r>
    </w:p>
    <w:p w:rsidR="009D1C4E" w:rsidRPr="00BC03B0" w:rsidRDefault="009D1C4E" w:rsidP="009D1C4E">
      <w:pPr>
        <w:ind w:firstLine="426"/>
        <w:contextualSpacing/>
        <w:rPr>
          <w:sz w:val="20"/>
          <w:szCs w:val="20"/>
        </w:rPr>
      </w:pPr>
      <w:r w:rsidRPr="00BC03B0">
        <w:rPr>
          <w:b/>
          <w:bCs/>
        </w:rPr>
        <w:t>7.5. Обязанности работника:</w:t>
      </w:r>
    </w:p>
    <w:p w:rsidR="009D1C4E" w:rsidRPr="00BC03B0" w:rsidRDefault="009D1C4E" w:rsidP="009D1C4E">
      <w:pPr>
        <w:numPr>
          <w:ilvl w:val="0"/>
          <w:numId w:val="46"/>
        </w:numPr>
        <w:tabs>
          <w:tab w:val="left" w:pos="426"/>
        </w:tabs>
        <w:ind w:firstLine="426"/>
        <w:contextualSpacing/>
        <w:rPr>
          <w:rFonts w:ascii="Symbol" w:eastAsia="Symbol" w:hAnsi="Symbol" w:cs="Symbol"/>
        </w:rPr>
      </w:pPr>
      <w:r w:rsidRPr="00BC03B0">
        <w:t>соблюдать требования охраны труда;</w:t>
      </w:r>
    </w:p>
    <w:p w:rsidR="009D1C4E" w:rsidRPr="00BC03B0" w:rsidRDefault="009D1C4E" w:rsidP="009D1C4E">
      <w:pPr>
        <w:numPr>
          <w:ilvl w:val="0"/>
          <w:numId w:val="46"/>
        </w:numPr>
        <w:tabs>
          <w:tab w:val="left" w:pos="426"/>
        </w:tabs>
        <w:ind w:firstLine="426"/>
        <w:contextualSpacing/>
        <w:jc w:val="both"/>
        <w:rPr>
          <w:rFonts w:ascii="Symbol" w:eastAsia="Symbol" w:hAnsi="Symbol" w:cs="Symbol"/>
        </w:rPr>
      </w:pPr>
      <w:r w:rsidRPr="00BC03B0">
        <w:t>правильно применять средства индивидуальной и коллективной защиты; проходить обучение безопасным методам и приемам выполнения работ и оказанию первой помощи пострадавшим на производстве, инструктаж по охране труда, стажировку на рабочем месте, проверку знаний требований охраны труда;</w:t>
      </w:r>
    </w:p>
    <w:p w:rsidR="009D1C4E" w:rsidRPr="00BC03B0" w:rsidRDefault="009D1C4E" w:rsidP="009D1C4E">
      <w:pPr>
        <w:numPr>
          <w:ilvl w:val="0"/>
          <w:numId w:val="46"/>
        </w:numPr>
        <w:tabs>
          <w:tab w:val="left" w:pos="426"/>
        </w:tabs>
        <w:ind w:firstLine="426"/>
        <w:contextualSpacing/>
        <w:jc w:val="both"/>
        <w:rPr>
          <w:rFonts w:ascii="Symbol" w:eastAsia="Symbol" w:hAnsi="Symbol" w:cs="Symbol"/>
        </w:rPr>
      </w:pPr>
      <w:r w:rsidRPr="00BC03B0">
        <w:t>немедленно извещать своего непосредственного или вышестоящего руководителя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 том числе о проявлении признаков острого профессионального заболевания (отравления);</w:t>
      </w:r>
    </w:p>
    <w:p w:rsidR="009D1C4E" w:rsidRPr="00BC03B0" w:rsidRDefault="009D1C4E" w:rsidP="009D1C4E">
      <w:pPr>
        <w:numPr>
          <w:ilvl w:val="0"/>
          <w:numId w:val="46"/>
        </w:numPr>
        <w:tabs>
          <w:tab w:val="left" w:pos="426"/>
        </w:tabs>
        <w:ind w:firstLine="426"/>
        <w:contextualSpacing/>
        <w:jc w:val="both"/>
        <w:rPr>
          <w:rFonts w:ascii="Symbol" w:eastAsia="Symbol" w:hAnsi="Symbol" w:cs="Symbol"/>
        </w:rPr>
      </w:pPr>
      <w:r w:rsidRPr="00BC03B0">
        <w:t>проходить обязательные предварительные (при поступлении на работу) и периодические (в течение трудовой деятельности) медицинские осмотры, другие обязательные медицинские осмотры, а также проходить внеочередные медицинские осмотры по направлению работодателя.</w:t>
      </w:r>
    </w:p>
    <w:p w:rsidR="009D1C4E" w:rsidRPr="00BC03B0" w:rsidRDefault="009D1C4E" w:rsidP="009D1C4E">
      <w:pPr>
        <w:contextualSpacing/>
        <w:rPr>
          <w:sz w:val="20"/>
          <w:szCs w:val="20"/>
        </w:rPr>
      </w:pPr>
    </w:p>
    <w:p w:rsidR="009D1C4E" w:rsidRPr="00BC03B0" w:rsidRDefault="009D1C4E" w:rsidP="009D1C4E">
      <w:pPr>
        <w:ind w:firstLine="426"/>
        <w:contextualSpacing/>
        <w:rPr>
          <w:sz w:val="20"/>
          <w:szCs w:val="20"/>
        </w:rPr>
      </w:pPr>
      <w:r w:rsidRPr="00BC03B0">
        <w:rPr>
          <w:b/>
          <w:bCs/>
        </w:rPr>
        <w:t xml:space="preserve">7.6. </w:t>
      </w:r>
      <w:r w:rsidRPr="00BC03B0">
        <w:rPr>
          <w:b/>
          <w:iCs/>
        </w:rPr>
        <w:t xml:space="preserve">Ответственный </w:t>
      </w:r>
      <w:r w:rsidRPr="00BC03B0">
        <w:rPr>
          <w:b/>
          <w:bCs/>
        </w:rPr>
        <w:t>по охране труда.</w:t>
      </w:r>
      <w:r w:rsidRPr="00BC03B0">
        <w:rPr>
          <w:sz w:val="20"/>
          <w:szCs w:val="20"/>
        </w:rPr>
        <w:t xml:space="preserve"> </w:t>
      </w:r>
    </w:p>
    <w:p w:rsidR="009D1C4E" w:rsidRPr="00BC03B0" w:rsidRDefault="009D1C4E" w:rsidP="009D1C4E">
      <w:pPr>
        <w:numPr>
          <w:ilvl w:val="1"/>
          <w:numId w:val="47"/>
        </w:numPr>
        <w:tabs>
          <w:tab w:val="left" w:pos="709"/>
        </w:tabs>
        <w:ind w:firstLine="426"/>
        <w:contextualSpacing/>
        <w:jc w:val="both"/>
      </w:pPr>
      <w:r w:rsidRPr="00BC03B0">
        <w:t>соответствии со ст. 217 ТК РФ, в целях обеспечения соблюдения требований охраны труда, осуществления контроля за их выполнением каждый работодатель, осуществляющий производственную деятельность, численность работников которого превышает 50 человек, принимает решение о возложении обязанностей по охране труда на работника с его согласия, которое после соответствующего обучения и проверки знаний будет выполнять должностные обязанности ответственного по охране труда.</w:t>
      </w:r>
    </w:p>
    <w:p w:rsidR="009D1C4E" w:rsidRPr="00BC03B0" w:rsidRDefault="009D1C4E" w:rsidP="009D1C4E">
      <w:pPr>
        <w:ind w:firstLine="426"/>
        <w:contextualSpacing/>
      </w:pPr>
      <w:r w:rsidRPr="00BC03B0">
        <w:t>Все категории указанных лиц должны пройти специальное обучение по охране труда.</w:t>
      </w:r>
    </w:p>
    <w:p w:rsidR="009D1C4E" w:rsidRPr="00BC03B0" w:rsidRDefault="009D1C4E" w:rsidP="009D1C4E">
      <w:pPr>
        <w:ind w:firstLine="426"/>
        <w:contextualSpacing/>
        <w:jc w:val="both"/>
      </w:pPr>
      <w:r w:rsidRPr="00BC03B0">
        <w:t>Должность ответственного по охране труда в Учреждении создается как отдельное структурное подразделение с непосредственным подчинением заведующему.</w:t>
      </w:r>
    </w:p>
    <w:p w:rsidR="009D1C4E" w:rsidRPr="00BC03B0" w:rsidRDefault="009D1C4E" w:rsidP="009D1C4E">
      <w:pPr>
        <w:ind w:firstLine="426"/>
        <w:contextualSpacing/>
        <w:jc w:val="both"/>
      </w:pPr>
      <w:r w:rsidRPr="00BC03B0">
        <w:t>Ответственный по охране труда взаимодействует со всеми категориями руководителей Учреждения, с комиссией по охране труда, уполномоченными лицами профсоюза или другими представителями трудового коллектива, а также с органами государственного управления охраной труда и контрольно-надзорными органами.</w:t>
      </w:r>
    </w:p>
    <w:p w:rsidR="009D1C4E" w:rsidRPr="00BC03B0" w:rsidRDefault="009D1C4E" w:rsidP="009D1C4E">
      <w:pPr>
        <w:ind w:firstLine="426"/>
        <w:contextualSpacing/>
        <w:jc w:val="both"/>
      </w:pPr>
      <w:r w:rsidRPr="00BC03B0">
        <w:t xml:space="preserve">Ответственный по охране труда в своей деятельности руководствуется законодательными и иными нормативными правовыми актами по охране труда, </w:t>
      </w:r>
      <w:r w:rsidRPr="00BC03B0">
        <w:lastRenderedPageBreak/>
        <w:t>коллективным договором и соглашением по охране труда, нормативной документацией Учреждения и рекомендациями, утвержденными постановлением Минтруда РФ от 8 февраля 2000 года № 14 "Об утверждении рекомендаций по организации работы службы охраны труда в организации".</w:t>
      </w:r>
    </w:p>
    <w:p w:rsidR="009D1C4E" w:rsidRPr="00BC03B0" w:rsidRDefault="009D1C4E" w:rsidP="009D1C4E">
      <w:pPr>
        <w:ind w:firstLine="426"/>
        <w:contextualSpacing/>
      </w:pPr>
      <w:r w:rsidRPr="00BC03B0">
        <w:t>Основные задачи ответственного по охране труда:</w:t>
      </w:r>
    </w:p>
    <w:p w:rsidR="009D1C4E" w:rsidRPr="00BC03B0" w:rsidRDefault="009D1C4E" w:rsidP="009D1C4E">
      <w:pPr>
        <w:numPr>
          <w:ilvl w:val="0"/>
          <w:numId w:val="47"/>
        </w:numPr>
        <w:tabs>
          <w:tab w:val="left" w:pos="980"/>
        </w:tabs>
        <w:ind w:firstLine="426"/>
        <w:contextualSpacing/>
        <w:rPr>
          <w:rFonts w:ascii="Symbol" w:eastAsia="Symbol" w:hAnsi="Symbol" w:cs="Symbol"/>
        </w:rPr>
      </w:pPr>
      <w:r w:rsidRPr="00BC03B0">
        <w:t>организация работы по обеспечению выполнения работниками требований охраны труда;</w:t>
      </w:r>
    </w:p>
    <w:p w:rsidR="009D1C4E" w:rsidRPr="00BC03B0" w:rsidRDefault="009D1C4E" w:rsidP="009D1C4E">
      <w:pPr>
        <w:numPr>
          <w:ilvl w:val="0"/>
          <w:numId w:val="47"/>
        </w:numPr>
        <w:tabs>
          <w:tab w:val="left" w:pos="980"/>
        </w:tabs>
        <w:ind w:right="20" w:firstLine="426"/>
        <w:contextualSpacing/>
        <w:jc w:val="both"/>
        <w:rPr>
          <w:rFonts w:ascii="Symbol" w:eastAsia="Symbol" w:hAnsi="Symbol" w:cs="Symbol"/>
        </w:rPr>
      </w:pPr>
      <w:r w:rsidRPr="00BC03B0">
        <w:t>контроль за соблюдением работниками законов и иных нормативных правовых актов об охране труда, коллективного договора, соглашения по охране труда, других локальных нормативных правовых актов Учреждения;</w:t>
      </w:r>
    </w:p>
    <w:p w:rsidR="009D1C4E" w:rsidRPr="00BC03B0" w:rsidRDefault="009D1C4E" w:rsidP="009D1C4E">
      <w:pPr>
        <w:tabs>
          <w:tab w:val="left" w:pos="851"/>
          <w:tab w:val="right" w:pos="9614"/>
        </w:tabs>
        <w:ind w:firstLine="426"/>
        <w:contextualSpacing/>
        <w:jc w:val="both"/>
        <w:rPr>
          <w:rFonts w:ascii="Symbol" w:eastAsia="Symbol" w:hAnsi="Symbol" w:cs="Symbol"/>
        </w:rPr>
      </w:pPr>
      <w:r w:rsidRPr="00BC03B0">
        <w:rPr>
          <w:rFonts w:ascii="Calibri" w:eastAsia="Calibri" w:hAnsi="Calibri" w:cs="Calibri"/>
          <w:sz w:val="22"/>
          <w:szCs w:val="22"/>
        </w:rPr>
        <w:t xml:space="preserve">- </w:t>
      </w:r>
      <w:r w:rsidRPr="00BC03B0">
        <w:t>организация профилактической работы по предупреждению производственного травматизма, профессиональных заболеваний и заболеваний, обусловленных производственными факторами, а также работы по улучшению условий труда;</w:t>
      </w:r>
    </w:p>
    <w:p w:rsidR="009D1C4E" w:rsidRPr="00BC03B0" w:rsidRDefault="009D1C4E" w:rsidP="009D1C4E">
      <w:pPr>
        <w:numPr>
          <w:ilvl w:val="0"/>
          <w:numId w:val="48"/>
        </w:numPr>
        <w:tabs>
          <w:tab w:val="left" w:pos="980"/>
        </w:tabs>
        <w:ind w:firstLine="426"/>
        <w:contextualSpacing/>
        <w:jc w:val="both"/>
        <w:rPr>
          <w:rFonts w:ascii="Symbol" w:eastAsia="Symbol" w:hAnsi="Symbol" w:cs="Symbol"/>
        </w:rPr>
      </w:pPr>
      <w:r w:rsidRPr="00BC03B0">
        <w:t>информирование и консультирование работников Учреждения, в том числе ее заведующего, по вопросам охраны труда;</w:t>
      </w:r>
    </w:p>
    <w:p w:rsidR="009D1C4E" w:rsidRPr="00BC03B0" w:rsidRDefault="009D1C4E" w:rsidP="009D1C4E">
      <w:pPr>
        <w:numPr>
          <w:ilvl w:val="0"/>
          <w:numId w:val="48"/>
        </w:numPr>
        <w:tabs>
          <w:tab w:val="left" w:pos="980"/>
        </w:tabs>
        <w:ind w:firstLine="426"/>
        <w:contextualSpacing/>
        <w:jc w:val="both"/>
        <w:rPr>
          <w:rFonts w:ascii="Symbol" w:eastAsia="Symbol" w:hAnsi="Symbol" w:cs="Symbol"/>
        </w:rPr>
      </w:pPr>
      <w:r w:rsidRPr="00BC03B0">
        <w:t>изучение и распространение передового опыта по охране труда, пропаганда вопросов охраны труда.</w:t>
      </w:r>
    </w:p>
    <w:p w:rsidR="009D1C4E" w:rsidRPr="00BC03B0" w:rsidRDefault="009D1C4E" w:rsidP="009D1C4E">
      <w:pPr>
        <w:ind w:firstLine="426"/>
        <w:contextualSpacing/>
        <w:rPr>
          <w:sz w:val="20"/>
          <w:szCs w:val="20"/>
        </w:rPr>
      </w:pPr>
      <w:r w:rsidRPr="00BC03B0">
        <w:rPr>
          <w:b/>
          <w:bCs/>
        </w:rPr>
        <w:t xml:space="preserve">7.6.1. Обязанности </w:t>
      </w:r>
      <w:r w:rsidRPr="00BC03B0">
        <w:rPr>
          <w:b/>
        </w:rPr>
        <w:t>ответственного</w:t>
      </w:r>
      <w:r w:rsidRPr="00BC03B0">
        <w:t xml:space="preserve"> </w:t>
      </w:r>
      <w:r w:rsidRPr="00BC03B0">
        <w:rPr>
          <w:b/>
          <w:bCs/>
        </w:rPr>
        <w:t>по охране труда:</w:t>
      </w:r>
    </w:p>
    <w:p w:rsidR="009D1C4E" w:rsidRPr="00BC03B0" w:rsidRDefault="009D1C4E" w:rsidP="009D1C4E">
      <w:pPr>
        <w:tabs>
          <w:tab w:val="left" w:pos="1720"/>
          <w:tab w:val="left" w:pos="2140"/>
          <w:tab w:val="left" w:pos="3140"/>
          <w:tab w:val="left" w:pos="4480"/>
          <w:tab w:val="left" w:pos="4920"/>
          <w:tab w:val="left" w:pos="5960"/>
          <w:tab w:val="left" w:pos="8240"/>
        </w:tabs>
        <w:ind w:firstLine="426"/>
        <w:contextualSpacing/>
        <w:jc w:val="both"/>
        <w:rPr>
          <w:sz w:val="20"/>
          <w:szCs w:val="20"/>
        </w:rPr>
      </w:pPr>
      <w:r w:rsidRPr="00BC03B0">
        <w:rPr>
          <w:rFonts w:ascii="Symbol" w:eastAsia="Symbol" w:hAnsi="Symbol" w:cs="Symbol"/>
        </w:rPr>
        <w:t></w:t>
      </w:r>
      <w:r w:rsidRPr="00BC03B0">
        <w:rPr>
          <w:rFonts w:ascii="Symbol" w:eastAsia="Symbol" w:hAnsi="Symbol" w:cs="Symbol"/>
        </w:rPr>
        <w:t></w:t>
      </w:r>
      <w:r w:rsidRPr="00BC03B0">
        <w:t>учет</w:t>
      </w:r>
      <w:r w:rsidRPr="00BC03B0">
        <w:rPr>
          <w:sz w:val="20"/>
          <w:szCs w:val="20"/>
        </w:rPr>
        <w:tab/>
      </w:r>
      <w:r w:rsidRPr="00BC03B0">
        <w:t>и</w:t>
      </w:r>
      <w:r w:rsidRPr="00BC03B0">
        <w:rPr>
          <w:sz w:val="20"/>
          <w:szCs w:val="20"/>
        </w:rPr>
        <w:tab/>
      </w:r>
      <w:r w:rsidRPr="00BC03B0">
        <w:t>анализ</w:t>
      </w:r>
      <w:r w:rsidRPr="00BC03B0">
        <w:rPr>
          <w:sz w:val="20"/>
          <w:szCs w:val="20"/>
        </w:rPr>
        <w:tab/>
      </w:r>
      <w:r w:rsidRPr="00BC03B0">
        <w:t>состояния</w:t>
      </w:r>
      <w:r w:rsidRPr="00BC03B0">
        <w:rPr>
          <w:sz w:val="20"/>
          <w:szCs w:val="20"/>
        </w:rPr>
        <w:tab/>
      </w:r>
      <w:r w:rsidRPr="00BC03B0">
        <w:t>и</w:t>
      </w:r>
      <w:r w:rsidRPr="00BC03B0">
        <w:rPr>
          <w:sz w:val="20"/>
          <w:szCs w:val="20"/>
        </w:rPr>
        <w:tab/>
      </w:r>
      <w:r w:rsidRPr="00BC03B0">
        <w:t>причин</w:t>
      </w:r>
      <w:r w:rsidRPr="00BC03B0">
        <w:rPr>
          <w:sz w:val="20"/>
          <w:szCs w:val="20"/>
        </w:rPr>
        <w:tab/>
      </w:r>
      <w:r w:rsidRPr="00BC03B0">
        <w:t>производственного</w:t>
      </w:r>
      <w:r w:rsidRPr="00BC03B0">
        <w:rPr>
          <w:sz w:val="20"/>
          <w:szCs w:val="20"/>
        </w:rPr>
        <w:tab/>
      </w:r>
      <w:r w:rsidRPr="00BC03B0">
        <w:t>травматизма,</w:t>
      </w:r>
    </w:p>
    <w:p w:rsidR="009D1C4E" w:rsidRPr="00BC03B0" w:rsidRDefault="009D1C4E" w:rsidP="009D1C4E">
      <w:pPr>
        <w:contextualSpacing/>
        <w:jc w:val="both"/>
        <w:rPr>
          <w:sz w:val="20"/>
          <w:szCs w:val="20"/>
        </w:rPr>
      </w:pPr>
      <w:r w:rsidRPr="00BC03B0">
        <w:t>профессиональных заболеваний и заболеваний, обусловленных производственными факторами;</w:t>
      </w:r>
    </w:p>
    <w:p w:rsidR="009D1C4E" w:rsidRPr="00BC03B0" w:rsidRDefault="009D1C4E" w:rsidP="009D1C4E">
      <w:pPr>
        <w:tabs>
          <w:tab w:val="left" w:pos="426"/>
        </w:tabs>
        <w:ind w:firstLine="426"/>
        <w:contextualSpacing/>
        <w:jc w:val="both"/>
        <w:rPr>
          <w:rFonts w:ascii="Symbol" w:eastAsia="Symbol" w:hAnsi="Symbol" w:cs="Symbol"/>
        </w:rPr>
      </w:pPr>
      <w:r w:rsidRPr="00BC03B0">
        <w:t>- оказание помощи работникам в организации и проведении измерений параметров опасных и вредных производственных факторов, в оценке травмоопасности оборудования, приспособлений;</w:t>
      </w:r>
    </w:p>
    <w:p w:rsidR="009D1C4E" w:rsidRPr="00BC03B0" w:rsidRDefault="009D1C4E" w:rsidP="009D1C4E">
      <w:pPr>
        <w:tabs>
          <w:tab w:val="left" w:pos="426"/>
        </w:tabs>
        <w:ind w:right="20" w:firstLine="426"/>
        <w:contextualSpacing/>
        <w:jc w:val="both"/>
        <w:rPr>
          <w:rFonts w:ascii="Symbol" w:eastAsia="Symbol" w:hAnsi="Symbol" w:cs="Symbol"/>
        </w:rPr>
      </w:pPr>
      <w:r w:rsidRPr="00BC03B0">
        <w:t>- организация, методическое руководство специальной оценкой условий труда, сертификацией работ по охране труда и контроль за их проведением;</w:t>
      </w:r>
    </w:p>
    <w:p w:rsidR="009D1C4E" w:rsidRPr="00BC03B0" w:rsidRDefault="009D1C4E" w:rsidP="009D1C4E">
      <w:pPr>
        <w:tabs>
          <w:tab w:val="left" w:pos="426"/>
        </w:tabs>
        <w:ind w:firstLine="426"/>
        <w:contextualSpacing/>
        <w:jc w:val="both"/>
        <w:rPr>
          <w:rFonts w:ascii="Symbol" w:eastAsia="Symbol" w:hAnsi="Symbol" w:cs="Symbol"/>
        </w:rPr>
      </w:pPr>
      <w:r w:rsidRPr="00BC03B0">
        <w:t>- проведение совместно с представителями соответствующих подразделений и с участием уполномоченных лиц по охране труда профессиональных союзов или иных уполномоченных работниками представительных органов проверок, обследований технического состояния зданий, сооружений, оборудования, машин и механизмов, приспособлений, средств коллективной и индивидуальной защиты работников, состояния санитарно-технических устройств, работы вентиляционных систем на соответствие требованиям охраны труда;</w:t>
      </w:r>
    </w:p>
    <w:p w:rsidR="009D1C4E" w:rsidRPr="00BC03B0" w:rsidRDefault="009D1C4E" w:rsidP="009D1C4E">
      <w:pPr>
        <w:tabs>
          <w:tab w:val="left" w:pos="567"/>
        </w:tabs>
        <w:ind w:firstLine="426"/>
        <w:contextualSpacing/>
        <w:jc w:val="both"/>
        <w:rPr>
          <w:rFonts w:ascii="Symbol" w:eastAsia="Symbol" w:hAnsi="Symbol" w:cs="Symbol"/>
        </w:rPr>
      </w:pPr>
      <w:r w:rsidRPr="00BC03B0">
        <w:t>- участие в работе комиссий по приемке в эксплуатацию вновь построенных или реконструированных объектов производственного назначения, а также в работе комиссий по приемке из ремонта установок, агрегатов, станков и другого оборудования в части соблюдения требований охраны труда;</w:t>
      </w:r>
    </w:p>
    <w:p w:rsidR="009D1C4E" w:rsidRPr="00BC03B0" w:rsidRDefault="009D1C4E" w:rsidP="009D1C4E">
      <w:pPr>
        <w:tabs>
          <w:tab w:val="left" w:pos="567"/>
        </w:tabs>
        <w:ind w:firstLine="426"/>
        <w:contextualSpacing/>
        <w:jc w:val="both"/>
        <w:rPr>
          <w:rFonts w:ascii="Symbol" w:eastAsia="Symbol" w:hAnsi="Symbol" w:cs="Symbol"/>
        </w:rPr>
      </w:pPr>
      <w:r w:rsidRPr="00BC03B0">
        <w:t>- разработка программ по улучшению условий и охраны труда, предупреждению производственного травматизма, профессиональных заболеваний, заболеваний, обусловленных производственными факторами, оказание организационно-методической помощи по выполнению запланированных мероприятий;</w:t>
      </w:r>
    </w:p>
    <w:p w:rsidR="009D1C4E" w:rsidRPr="00BC03B0" w:rsidRDefault="009D1C4E" w:rsidP="009D1C4E">
      <w:pPr>
        <w:ind w:right="20" w:firstLine="426"/>
        <w:contextualSpacing/>
        <w:jc w:val="both"/>
        <w:rPr>
          <w:rFonts w:ascii="Symbol" w:eastAsia="Symbol" w:hAnsi="Symbol" w:cs="Symbol"/>
        </w:rPr>
      </w:pPr>
      <w:r w:rsidRPr="00BC03B0">
        <w:t>- участие в составлении разделов коллективного договора, касающихся условий и охраны труда, соглашения по охране труда Учреждения;</w:t>
      </w:r>
    </w:p>
    <w:p w:rsidR="009D1C4E" w:rsidRPr="00BC03B0" w:rsidRDefault="009D1C4E" w:rsidP="009D1C4E">
      <w:pPr>
        <w:ind w:firstLine="426"/>
        <w:contextualSpacing/>
        <w:jc w:val="both"/>
        <w:rPr>
          <w:rFonts w:ascii="Symbol" w:eastAsia="Symbol" w:hAnsi="Symbol" w:cs="Symbol"/>
        </w:rPr>
      </w:pPr>
      <w:r w:rsidRPr="00BC03B0">
        <w:t>- оказание помощи заведующему в составлении списков профессий и должностей в соответствии, с которыми работники должны проходить обязательные предварительные и периодические медицинские осмотры, а также списков профессий и должностей, в соответствии с которыми на основании действующего законодательства работникам предоставляются компенсации за тяжелую работу и работу с вредными или опасными условиями труда;</w:t>
      </w:r>
    </w:p>
    <w:p w:rsidR="009D1C4E" w:rsidRPr="00BC03B0" w:rsidRDefault="009D1C4E" w:rsidP="009D1C4E">
      <w:pPr>
        <w:ind w:firstLine="426"/>
        <w:contextualSpacing/>
        <w:jc w:val="both"/>
        <w:rPr>
          <w:rFonts w:ascii="Symbol" w:eastAsia="Symbol" w:hAnsi="Symbol" w:cs="Symbol"/>
        </w:rPr>
      </w:pPr>
      <w:r w:rsidRPr="00BC03B0">
        <w:lastRenderedPageBreak/>
        <w:t>- организация расследования несчастных случаев на производстве в соответствии с ТК РФ, участие в работе комиссии по расследованию несчастного случая, оформление и хранение документов, касающихся требований охраны труда (актов по форме Н-1 и других документов по расследованию несчастных случаев на производстве, протоколов измерений параметров опасных и вредных производственных факторов, оценки оборудования по фактору травмоопасности, материалов специальной оценки условий труда, сертификации работ по охране труда и др.), в соответствии с установленными сроками;</w:t>
      </w:r>
    </w:p>
    <w:p w:rsidR="009D1C4E" w:rsidRPr="00BC03B0" w:rsidRDefault="009D1C4E" w:rsidP="009D1C4E">
      <w:pPr>
        <w:ind w:firstLine="426"/>
        <w:contextualSpacing/>
        <w:jc w:val="both"/>
        <w:rPr>
          <w:rFonts w:ascii="Symbol" w:eastAsia="Symbol" w:hAnsi="Symbol" w:cs="Symbol"/>
        </w:rPr>
      </w:pPr>
      <w:r w:rsidRPr="00BC03B0">
        <w:t>- организация расследования несчастных случаев с обучающимися в соответствии с ТК РФ, участие в работе комиссии по расследованию несчастного случая, оформление и хранение документов, касающихся расследования в соответствии с "Положением о расследовании, учѐте и оформлении несчастных случаев с обучающимися;</w:t>
      </w:r>
    </w:p>
    <w:p w:rsidR="009D1C4E" w:rsidRPr="00BC03B0" w:rsidRDefault="009D1C4E" w:rsidP="009D1C4E">
      <w:pPr>
        <w:tabs>
          <w:tab w:val="left" w:pos="426"/>
        </w:tabs>
        <w:ind w:right="20" w:firstLine="426"/>
        <w:contextualSpacing/>
        <w:jc w:val="both"/>
        <w:rPr>
          <w:rFonts w:ascii="Symbol" w:eastAsia="Symbol" w:hAnsi="Symbol" w:cs="Symbol"/>
        </w:rPr>
      </w:pPr>
      <w:r w:rsidRPr="00BC03B0">
        <w:t>- участие в подготовке документов для назначения выплат по страхованию в связи с несчастными случаями на производстве или профессиональными заболеваниями;</w:t>
      </w:r>
    </w:p>
    <w:p w:rsidR="009D1C4E" w:rsidRPr="00BC03B0" w:rsidRDefault="009D1C4E" w:rsidP="009D1C4E">
      <w:pPr>
        <w:tabs>
          <w:tab w:val="left" w:pos="426"/>
        </w:tabs>
        <w:ind w:firstLine="426"/>
        <w:contextualSpacing/>
        <w:jc w:val="both"/>
        <w:rPr>
          <w:rFonts w:ascii="Symbol" w:eastAsia="Symbol" w:hAnsi="Symbol" w:cs="Symbol"/>
        </w:rPr>
      </w:pPr>
      <w:r w:rsidRPr="00BC03B0">
        <w:t>- составление отчетности по охране и условиям труда по формам, установленным Федеральной службой государственной статистики;</w:t>
      </w:r>
    </w:p>
    <w:p w:rsidR="009D1C4E" w:rsidRPr="00BC03B0" w:rsidRDefault="009D1C4E" w:rsidP="009D1C4E">
      <w:pPr>
        <w:tabs>
          <w:tab w:val="left" w:pos="426"/>
        </w:tabs>
        <w:ind w:firstLine="426"/>
        <w:contextualSpacing/>
        <w:jc w:val="both"/>
        <w:rPr>
          <w:rFonts w:ascii="Symbol" w:eastAsia="Symbol" w:hAnsi="Symbol" w:cs="Symbol"/>
        </w:rPr>
      </w:pPr>
      <w:r w:rsidRPr="00BC03B0">
        <w:t>- разработка программ обучения по охране труда: работников Учреждения, в том числе ее заведующего; проведение вводного инструктажа по охране труда со всеми лицами поступающими на работу (в том числе временно), командированными, а также обучающимися и студентами, прибывшими на производственное обучение или практику.</w:t>
      </w:r>
    </w:p>
    <w:p w:rsidR="009D1C4E" w:rsidRPr="00BC03B0" w:rsidRDefault="009D1C4E" w:rsidP="009D1C4E">
      <w:pPr>
        <w:tabs>
          <w:tab w:val="left" w:pos="426"/>
        </w:tabs>
        <w:ind w:firstLine="426"/>
        <w:contextualSpacing/>
        <w:jc w:val="both"/>
        <w:rPr>
          <w:rFonts w:ascii="Symbol" w:eastAsia="Symbol" w:hAnsi="Symbol" w:cs="Symbol"/>
        </w:rPr>
      </w:pPr>
      <w:r w:rsidRPr="00BC03B0">
        <w:t>- организация своевременного обучения по охране труда работников Учреждения, в том числе ее заведующего, и участие в работе комиссий по проверке знаний требований охраны труда;</w:t>
      </w:r>
    </w:p>
    <w:p w:rsidR="009D1C4E" w:rsidRPr="00BC03B0" w:rsidRDefault="009D1C4E" w:rsidP="009D1C4E">
      <w:pPr>
        <w:tabs>
          <w:tab w:val="left" w:pos="426"/>
        </w:tabs>
        <w:ind w:firstLine="426"/>
        <w:contextualSpacing/>
        <w:jc w:val="both"/>
        <w:rPr>
          <w:rFonts w:ascii="Symbol" w:eastAsia="Symbol" w:hAnsi="Symbol" w:cs="Symbol"/>
        </w:rPr>
      </w:pPr>
      <w:r w:rsidRPr="00BC03B0">
        <w:t>- составление перечней профессий и видов работ, на которые должны быть разработаны инструкции по охране труда;</w:t>
      </w:r>
    </w:p>
    <w:p w:rsidR="009D1C4E" w:rsidRPr="00BC03B0" w:rsidRDefault="009D1C4E" w:rsidP="009D1C4E">
      <w:pPr>
        <w:tabs>
          <w:tab w:val="left" w:pos="426"/>
        </w:tabs>
        <w:ind w:firstLine="426"/>
        <w:contextualSpacing/>
        <w:jc w:val="both"/>
        <w:rPr>
          <w:rFonts w:ascii="Symbol" w:eastAsia="Symbol" w:hAnsi="Symbol" w:cs="Symbol"/>
        </w:rPr>
      </w:pPr>
      <w:r w:rsidRPr="00BC03B0">
        <w:t>- оказание методической помощи руководителям при разработке и пересмотре инструкций по охране труда;</w:t>
      </w:r>
    </w:p>
    <w:p w:rsidR="009D1C4E" w:rsidRPr="00BC03B0" w:rsidRDefault="009D1C4E" w:rsidP="009D1C4E">
      <w:pPr>
        <w:tabs>
          <w:tab w:val="left" w:pos="426"/>
        </w:tabs>
        <w:ind w:firstLine="426"/>
        <w:contextualSpacing/>
        <w:jc w:val="both"/>
        <w:rPr>
          <w:rFonts w:ascii="Symbol" w:eastAsia="Symbol" w:hAnsi="Symbol" w:cs="Symbol"/>
        </w:rPr>
      </w:pPr>
      <w:r w:rsidRPr="00BC03B0">
        <w:t>- обеспечение Учреждения локальными нормативными правовыми актами (правилами, нормами, инструкциями по охране труда), наглядными пособиями и учебными материалами по охране труда;</w:t>
      </w:r>
    </w:p>
    <w:p w:rsidR="009D1C4E" w:rsidRPr="00BC03B0" w:rsidRDefault="009D1C4E" w:rsidP="009D1C4E">
      <w:pPr>
        <w:tabs>
          <w:tab w:val="left" w:pos="426"/>
        </w:tabs>
        <w:ind w:firstLine="426"/>
        <w:contextualSpacing/>
        <w:jc w:val="both"/>
        <w:rPr>
          <w:rFonts w:ascii="Symbol" w:eastAsia="Symbol" w:hAnsi="Symbol" w:cs="Symbol"/>
        </w:rPr>
      </w:pPr>
      <w:r w:rsidRPr="00BC03B0">
        <w:t>- организация и руководство работой уголка (кабинета) по охране труда, подготовка информационных стендов, уголков по охране труда, ведение пропаганды по вопросам охраны труда с использованием для этих целей внутреннего радиовещания, телевидения, видео и кинофильмов, малотиражной печати, стенных газет, витрин и т.д.;</w:t>
      </w:r>
    </w:p>
    <w:p w:rsidR="009D1C4E" w:rsidRPr="00BC03B0" w:rsidRDefault="009D1C4E" w:rsidP="009D1C4E">
      <w:pPr>
        <w:tabs>
          <w:tab w:val="left" w:pos="426"/>
        </w:tabs>
        <w:ind w:firstLine="426"/>
        <w:contextualSpacing/>
        <w:jc w:val="both"/>
        <w:rPr>
          <w:rFonts w:ascii="Symbol" w:eastAsia="Symbol" w:hAnsi="Symbol" w:cs="Symbol"/>
        </w:rPr>
      </w:pPr>
      <w:r w:rsidRPr="00BC03B0">
        <w:t>- организация совещаний по охране труда;</w:t>
      </w:r>
    </w:p>
    <w:p w:rsidR="009D1C4E" w:rsidRPr="00BC03B0" w:rsidRDefault="009D1C4E" w:rsidP="009D1C4E">
      <w:pPr>
        <w:tabs>
          <w:tab w:val="left" w:pos="426"/>
        </w:tabs>
        <w:ind w:firstLine="426"/>
        <w:contextualSpacing/>
        <w:jc w:val="both"/>
        <w:rPr>
          <w:rFonts w:ascii="Symbol" w:eastAsia="Symbol" w:hAnsi="Symbol" w:cs="Symbol"/>
        </w:rPr>
      </w:pPr>
      <w:r w:rsidRPr="00BC03B0">
        <w:t>- доведение до сведения работников действующих законов и иных нормативных правовых актов по охране труда Российской Федерации и Республики Татарстан, коллективного договора, соглашения по охране труда Учреждения;</w:t>
      </w:r>
    </w:p>
    <w:p w:rsidR="009D1C4E" w:rsidRPr="00BC03B0" w:rsidRDefault="009D1C4E" w:rsidP="009D1C4E">
      <w:pPr>
        <w:tabs>
          <w:tab w:val="left" w:pos="426"/>
        </w:tabs>
        <w:ind w:firstLine="426"/>
        <w:contextualSpacing/>
        <w:jc w:val="both"/>
        <w:rPr>
          <w:rFonts w:ascii="Symbol" w:eastAsia="Symbol" w:hAnsi="Symbol" w:cs="Symbol"/>
        </w:rPr>
      </w:pPr>
      <w:r w:rsidRPr="00BC03B0">
        <w:t>- рассмотрение писем, заявлений, жалоб работников, касающихся вопросов условий и охраны труда, подготовка предложений заведующему Учреждения по устранению выявленных недостатков.</w:t>
      </w:r>
    </w:p>
    <w:p w:rsidR="009D1C4E" w:rsidRPr="00BC03B0" w:rsidRDefault="009D1C4E" w:rsidP="009D1C4E">
      <w:pPr>
        <w:ind w:firstLine="426"/>
        <w:contextualSpacing/>
        <w:rPr>
          <w:sz w:val="20"/>
          <w:szCs w:val="20"/>
        </w:rPr>
      </w:pPr>
      <w:r w:rsidRPr="00BC03B0">
        <w:t>Осуществление контроля за:</w:t>
      </w:r>
    </w:p>
    <w:p w:rsidR="009D1C4E" w:rsidRPr="00BC03B0" w:rsidRDefault="009D1C4E" w:rsidP="009D1C4E">
      <w:pPr>
        <w:tabs>
          <w:tab w:val="left" w:pos="567"/>
        </w:tabs>
        <w:ind w:firstLine="426"/>
        <w:contextualSpacing/>
        <w:jc w:val="both"/>
        <w:rPr>
          <w:rFonts w:ascii="Symbol" w:eastAsia="Symbol" w:hAnsi="Symbol" w:cs="Symbol"/>
        </w:rPr>
      </w:pPr>
      <w:r w:rsidRPr="00BC03B0">
        <w:t>- соблюдением работниками требований законов и иных нормативных правовых актов по охране труда Российской Федерации, коллективного договора, соглашения по охране труда, других локальных нормативных правовых актов Учреждения; обеспечением и правильным применением средств индивидуальной и коллективной защиты;</w:t>
      </w:r>
    </w:p>
    <w:p w:rsidR="009D1C4E" w:rsidRPr="00BC03B0" w:rsidRDefault="009D1C4E" w:rsidP="009D1C4E">
      <w:pPr>
        <w:tabs>
          <w:tab w:val="left" w:pos="567"/>
        </w:tabs>
        <w:ind w:right="20" w:firstLine="426"/>
        <w:contextualSpacing/>
        <w:rPr>
          <w:rFonts w:ascii="Symbol" w:eastAsia="Symbol" w:hAnsi="Symbol" w:cs="Symbol"/>
        </w:rPr>
      </w:pPr>
      <w:r w:rsidRPr="00BC03B0">
        <w:t>- соблюдением установленных требований при расследовании и учете несчастных случаев на производстве;</w:t>
      </w:r>
    </w:p>
    <w:p w:rsidR="009D1C4E" w:rsidRPr="00BC03B0" w:rsidRDefault="009D1C4E" w:rsidP="009D1C4E">
      <w:pPr>
        <w:tabs>
          <w:tab w:val="left" w:pos="567"/>
        </w:tabs>
        <w:ind w:firstLine="426"/>
        <w:contextualSpacing/>
        <w:jc w:val="both"/>
        <w:rPr>
          <w:rFonts w:ascii="Symbol" w:eastAsia="Symbol" w:hAnsi="Symbol" w:cs="Symbol"/>
        </w:rPr>
      </w:pPr>
      <w:r w:rsidRPr="00BC03B0">
        <w:t xml:space="preserve">- выполнением мероприятий, предусмотренных программами, планами по улучшению условий и охраны труда, разделом коллективного договора, касающимся вопросов охраны труда, соглашением по охране труда, а также за принятием мер по устранению причин, вызвавших несчастный случай на производстве (информация из акта по форме Н-1), </w:t>
      </w:r>
      <w:r w:rsidRPr="00BC03B0">
        <w:lastRenderedPageBreak/>
        <w:t>несчастных случаев с обучающимися, выполнением предписаний органов государственного надзора и контроля за соблюдением требований охраны труда, других мероприятий по созданию безопасных условий труда;</w:t>
      </w:r>
    </w:p>
    <w:p w:rsidR="009D1C4E" w:rsidRPr="00BC03B0" w:rsidRDefault="009D1C4E" w:rsidP="009D1C4E">
      <w:pPr>
        <w:tabs>
          <w:tab w:val="left" w:pos="567"/>
        </w:tabs>
        <w:ind w:firstLine="426"/>
        <w:contextualSpacing/>
        <w:jc w:val="both"/>
        <w:rPr>
          <w:rFonts w:ascii="Symbol" w:eastAsia="Symbol" w:hAnsi="Symbol" w:cs="Symbol"/>
        </w:rPr>
      </w:pPr>
      <w:r w:rsidRPr="00BC03B0">
        <w:t>- наличием инструкций по охране труда для работников согласно перечню профессий и видов работ, на которые должны быть разработаны инструкции по охране труда, своевременным их пересмотром;</w:t>
      </w:r>
    </w:p>
    <w:p w:rsidR="009D1C4E" w:rsidRPr="00BC03B0" w:rsidRDefault="009D1C4E" w:rsidP="009D1C4E">
      <w:pPr>
        <w:tabs>
          <w:tab w:val="left" w:pos="567"/>
        </w:tabs>
        <w:ind w:firstLine="426"/>
        <w:contextualSpacing/>
        <w:jc w:val="both"/>
        <w:rPr>
          <w:rFonts w:ascii="Symbol" w:eastAsia="Symbol" w:hAnsi="Symbol" w:cs="Symbol"/>
        </w:rPr>
      </w:pPr>
      <w:r w:rsidRPr="00BC03B0">
        <w:t>- проведением специальной оценки условий труда и подготовкой к сертификации работ по охране труда;</w:t>
      </w:r>
    </w:p>
    <w:p w:rsidR="009D1C4E" w:rsidRPr="00BC03B0" w:rsidRDefault="009D1C4E" w:rsidP="009D1C4E">
      <w:pPr>
        <w:tabs>
          <w:tab w:val="left" w:pos="567"/>
        </w:tabs>
        <w:ind w:firstLine="426"/>
        <w:contextualSpacing/>
        <w:jc w:val="both"/>
        <w:rPr>
          <w:rFonts w:ascii="Symbol" w:eastAsia="Symbol" w:hAnsi="Symbol" w:cs="Symbol"/>
        </w:rPr>
      </w:pPr>
      <w:r w:rsidRPr="00BC03B0">
        <w:t>- своевременным    проведением    соответствующими    службами    необходимых</w:t>
      </w:r>
    </w:p>
    <w:p w:rsidR="009D1C4E" w:rsidRPr="00BC03B0" w:rsidRDefault="009D1C4E" w:rsidP="009D1C4E">
      <w:pPr>
        <w:tabs>
          <w:tab w:val="left" w:pos="567"/>
        </w:tabs>
        <w:ind w:firstLine="426"/>
        <w:contextualSpacing/>
        <w:jc w:val="both"/>
        <w:rPr>
          <w:sz w:val="20"/>
          <w:szCs w:val="20"/>
        </w:rPr>
      </w:pPr>
      <w:r w:rsidRPr="00BC03B0">
        <w:t>-испытаний и технических освидетельствований оборудования, машин и механизмов;</w:t>
      </w:r>
    </w:p>
    <w:p w:rsidR="009D1C4E" w:rsidRPr="00BC03B0" w:rsidRDefault="009D1C4E" w:rsidP="009D1C4E">
      <w:pPr>
        <w:tabs>
          <w:tab w:val="left" w:pos="567"/>
        </w:tabs>
        <w:ind w:firstLine="426"/>
        <w:contextualSpacing/>
        <w:jc w:val="both"/>
        <w:rPr>
          <w:rFonts w:ascii="Symbol" w:eastAsia="Symbol" w:hAnsi="Symbol" w:cs="Symbol"/>
        </w:rPr>
      </w:pPr>
      <w:r w:rsidRPr="00BC03B0">
        <w:t>- эффективностью работы аспирационных и вентиляционных систем;</w:t>
      </w:r>
    </w:p>
    <w:p w:rsidR="009D1C4E" w:rsidRPr="00BC03B0" w:rsidRDefault="009D1C4E" w:rsidP="009D1C4E">
      <w:pPr>
        <w:tabs>
          <w:tab w:val="left" w:pos="567"/>
        </w:tabs>
        <w:ind w:firstLine="426"/>
        <w:contextualSpacing/>
        <w:jc w:val="both"/>
        <w:rPr>
          <w:rFonts w:ascii="Symbol" w:eastAsia="Symbol" w:hAnsi="Symbol" w:cs="Symbol"/>
        </w:rPr>
      </w:pPr>
      <w:r w:rsidRPr="00BC03B0">
        <w:t>- своевременным проведением обучения по охране труда, проверки знаний требований охраны труда и всех видов инструктажа по охране труда;</w:t>
      </w:r>
    </w:p>
    <w:p w:rsidR="009D1C4E" w:rsidRPr="00BC03B0" w:rsidRDefault="009D1C4E" w:rsidP="009D1C4E">
      <w:pPr>
        <w:tabs>
          <w:tab w:val="left" w:pos="567"/>
        </w:tabs>
        <w:ind w:firstLine="426"/>
        <w:contextualSpacing/>
        <w:jc w:val="both"/>
        <w:rPr>
          <w:rFonts w:ascii="Symbol" w:eastAsia="Symbol" w:hAnsi="Symbol" w:cs="Symbol"/>
        </w:rPr>
      </w:pPr>
      <w:r w:rsidRPr="00BC03B0">
        <w:t>- организацией хранения, выдачи, стирки, химической чистки, сушки, обезпылевание, обезжиривания и ремонта специальной одежды, специальной обуви и других средств индивидуальной и коллективной защиты;</w:t>
      </w:r>
    </w:p>
    <w:p w:rsidR="009D1C4E" w:rsidRPr="00BC03B0" w:rsidRDefault="009D1C4E" w:rsidP="009D1C4E">
      <w:pPr>
        <w:tabs>
          <w:tab w:val="left" w:pos="567"/>
        </w:tabs>
        <w:ind w:firstLine="426"/>
        <w:contextualSpacing/>
        <w:jc w:val="both"/>
        <w:rPr>
          <w:rFonts w:ascii="Symbol" w:eastAsia="Symbol" w:hAnsi="Symbol" w:cs="Symbol"/>
        </w:rPr>
      </w:pPr>
      <w:r w:rsidRPr="00BC03B0">
        <w:t>- санитарно-гигиеническим состоянием производственных и вспомогательных помещений;</w:t>
      </w:r>
    </w:p>
    <w:p w:rsidR="009D1C4E" w:rsidRPr="00BC03B0" w:rsidRDefault="009D1C4E" w:rsidP="009D1C4E">
      <w:pPr>
        <w:tabs>
          <w:tab w:val="left" w:pos="567"/>
        </w:tabs>
        <w:ind w:firstLine="426"/>
        <w:contextualSpacing/>
        <w:jc w:val="both"/>
        <w:rPr>
          <w:rFonts w:ascii="Symbol" w:eastAsia="Symbol" w:hAnsi="Symbol" w:cs="Symbol"/>
        </w:rPr>
      </w:pPr>
      <w:r w:rsidRPr="00BC03B0">
        <w:t>- организацией рабочих мест в соответствии с требованиями охраны труда;</w:t>
      </w:r>
    </w:p>
    <w:p w:rsidR="009D1C4E" w:rsidRPr="00BC03B0" w:rsidRDefault="009D1C4E" w:rsidP="009D1C4E">
      <w:pPr>
        <w:tabs>
          <w:tab w:val="left" w:pos="567"/>
        </w:tabs>
        <w:ind w:firstLine="426"/>
        <w:contextualSpacing/>
        <w:jc w:val="both"/>
        <w:rPr>
          <w:rFonts w:ascii="Symbol" w:eastAsia="Symbol" w:hAnsi="Symbol" w:cs="Symbol"/>
        </w:rPr>
      </w:pPr>
      <w:r w:rsidRPr="00BC03B0">
        <w:t>- правильным расходованием в подразделениях средств, выделенных на выполнение мероприятий по улучшению условий и охраны труда;</w:t>
      </w:r>
    </w:p>
    <w:p w:rsidR="009D1C4E" w:rsidRPr="00BC03B0" w:rsidRDefault="009D1C4E" w:rsidP="009D1C4E">
      <w:pPr>
        <w:tabs>
          <w:tab w:val="left" w:pos="567"/>
        </w:tabs>
        <w:ind w:firstLine="426"/>
        <w:contextualSpacing/>
        <w:jc w:val="both"/>
        <w:rPr>
          <w:rFonts w:ascii="Symbol" w:eastAsia="Symbol" w:hAnsi="Symbol" w:cs="Symbol"/>
        </w:rPr>
      </w:pPr>
      <w:r w:rsidRPr="00BC03B0">
        <w:t>- своевременным и правильным предоставлением работникам компенсаций за тяжелую работу и работу с вредными или опасными условиями труда, бесплатной выдачей лечебно-профилактического питания, молока и других равноценных пищевых продуктов;</w:t>
      </w:r>
    </w:p>
    <w:p w:rsidR="009D1C4E" w:rsidRPr="00BC03B0" w:rsidRDefault="009D1C4E" w:rsidP="009D1C4E">
      <w:pPr>
        <w:tabs>
          <w:tab w:val="left" w:pos="567"/>
        </w:tabs>
        <w:ind w:firstLine="426"/>
        <w:contextualSpacing/>
        <w:rPr>
          <w:rFonts w:ascii="Symbol" w:eastAsia="Symbol" w:hAnsi="Symbol" w:cs="Symbol"/>
        </w:rPr>
      </w:pPr>
      <w:r w:rsidRPr="00BC03B0">
        <w:t>- использованием труда женщин и лиц моложе 18 лет в соответствии с законодательством.</w:t>
      </w:r>
    </w:p>
    <w:p w:rsidR="009D1C4E" w:rsidRPr="00BC03B0" w:rsidRDefault="009D1C4E" w:rsidP="009D1C4E">
      <w:pPr>
        <w:tabs>
          <w:tab w:val="left" w:pos="567"/>
        </w:tabs>
        <w:ind w:firstLine="426"/>
        <w:contextualSpacing/>
        <w:rPr>
          <w:rFonts w:ascii="Symbol" w:eastAsia="Symbol" w:hAnsi="Symbol" w:cs="Symbol"/>
        </w:rPr>
      </w:pPr>
      <w:r w:rsidRPr="00BC03B0">
        <w:t>- анализ и обобщение предложений по эффективному расходованию средств на охрану труда Учреждения.</w:t>
      </w:r>
    </w:p>
    <w:p w:rsidR="009D1C4E" w:rsidRPr="00BC03B0" w:rsidRDefault="009D1C4E" w:rsidP="009D1C4E">
      <w:pPr>
        <w:ind w:firstLine="426"/>
        <w:contextualSpacing/>
        <w:rPr>
          <w:sz w:val="20"/>
          <w:szCs w:val="20"/>
        </w:rPr>
      </w:pPr>
      <w:r w:rsidRPr="00BC03B0">
        <w:rPr>
          <w:b/>
          <w:bCs/>
        </w:rPr>
        <w:t>7.6.3. Организация работы ответственного по охране труда.</w:t>
      </w:r>
    </w:p>
    <w:p w:rsidR="009D1C4E" w:rsidRPr="00BC03B0" w:rsidRDefault="009D1C4E" w:rsidP="009D1C4E">
      <w:pPr>
        <w:ind w:firstLine="426"/>
        <w:contextualSpacing/>
        <w:jc w:val="both"/>
        <w:rPr>
          <w:sz w:val="20"/>
          <w:szCs w:val="20"/>
        </w:rPr>
      </w:pPr>
      <w:r w:rsidRPr="00BC03B0">
        <w:t>Заведующему Учреждения обеспечивает необходимые условия для выполнения специалистом по охране труда своих полномочий.</w:t>
      </w:r>
    </w:p>
    <w:p w:rsidR="009D1C4E" w:rsidRPr="00BC03B0" w:rsidRDefault="009D1C4E" w:rsidP="009D1C4E">
      <w:pPr>
        <w:ind w:firstLine="426"/>
        <w:contextualSpacing/>
        <w:jc w:val="both"/>
        <w:rPr>
          <w:sz w:val="20"/>
          <w:szCs w:val="20"/>
        </w:rPr>
      </w:pPr>
      <w:r w:rsidRPr="00BC03B0">
        <w:t>На специалиста по охране труда не должны возлагаться дополнительные функции, кроме работ по обеспечению охраны и безопасности труда в Учреждении.</w:t>
      </w:r>
    </w:p>
    <w:p w:rsidR="009D1C4E" w:rsidRPr="00BC03B0" w:rsidRDefault="009D1C4E" w:rsidP="009D1C4E">
      <w:pPr>
        <w:ind w:firstLine="426"/>
        <w:contextualSpacing/>
        <w:jc w:val="both"/>
        <w:rPr>
          <w:sz w:val="20"/>
          <w:szCs w:val="20"/>
        </w:rPr>
      </w:pPr>
      <w:r w:rsidRPr="00BC03B0">
        <w:t>Нормативы численности работников службы охраны труда в учреждениях, предназначенные для определения и обоснования необходимой численности работников службы охраны труда, установления должностных обязанностей, распределения работы между работниками, рассчитываются в соответствии с постановлением Минтруда РФ от 22 января 2001г. № 10 "Об утверждении Межотраслевых нормативов численности работников службы охраны труда в организациях".</w:t>
      </w:r>
    </w:p>
    <w:p w:rsidR="009D1C4E" w:rsidRPr="00BC03B0" w:rsidRDefault="009D1C4E" w:rsidP="009D1C4E">
      <w:pPr>
        <w:ind w:firstLine="426"/>
        <w:contextualSpacing/>
        <w:jc w:val="both"/>
        <w:rPr>
          <w:sz w:val="20"/>
          <w:szCs w:val="20"/>
        </w:rPr>
      </w:pPr>
      <w:r w:rsidRPr="00BC03B0">
        <w:t>Рабочее место ответсвенного по охране труда рекомендуется организовывать в отдельном помещении и обеспечивать современной оргтехникой, техническими средствами связи (постановление Минтруда РФ от 8 февраля 2000 г. N 14 "Об утверждении Рекомендаций по организации работы службы охраны труда в организации"). Для осуществления ряда функций специалиста по охране труда (проведение обучения, инструктажа, семинаров, лекций, выставок) необходимо предусмотреть организацию кабинета по охране труда, оснащенного необходимой нормативной, правовой и справочной литературой по охране труда.</w:t>
      </w:r>
    </w:p>
    <w:p w:rsidR="009D1C4E" w:rsidRPr="00BC03B0" w:rsidRDefault="009D1C4E" w:rsidP="009D1C4E">
      <w:pPr>
        <w:ind w:firstLine="426"/>
        <w:contextualSpacing/>
        <w:jc w:val="both"/>
        <w:rPr>
          <w:sz w:val="20"/>
          <w:szCs w:val="20"/>
        </w:rPr>
      </w:pPr>
      <w:r w:rsidRPr="00BC03B0">
        <w:t>Заведующий должен организовывать для специалиста по охране труда систематическое повышение квалификации и проверку знаний требований охраны труда.</w:t>
      </w:r>
    </w:p>
    <w:p w:rsidR="009D1C4E" w:rsidRPr="00BC03B0" w:rsidRDefault="009D1C4E" w:rsidP="009D1C4E">
      <w:pPr>
        <w:numPr>
          <w:ilvl w:val="1"/>
          <w:numId w:val="49"/>
        </w:numPr>
        <w:contextualSpacing/>
        <w:jc w:val="center"/>
        <w:rPr>
          <w:b/>
          <w:bCs/>
        </w:rPr>
      </w:pPr>
      <w:r w:rsidRPr="00BC03B0">
        <w:rPr>
          <w:b/>
          <w:bCs/>
        </w:rPr>
        <w:t>Комиссия по охране труда</w:t>
      </w:r>
    </w:p>
    <w:p w:rsidR="009D1C4E" w:rsidRPr="00BC03B0" w:rsidRDefault="009D1C4E" w:rsidP="009D1C4E">
      <w:pPr>
        <w:numPr>
          <w:ilvl w:val="0"/>
          <w:numId w:val="49"/>
        </w:numPr>
        <w:ind w:firstLine="426"/>
        <w:contextualSpacing/>
        <w:jc w:val="both"/>
      </w:pPr>
      <w:r w:rsidRPr="00BC03B0">
        <w:lastRenderedPageBreak/>
        <w:t>соответствии со статьей 218 ТК РФ по инициативе работодателя или по инициативе работников либо их представительного органа создаѐтся комиссия по охране труда. Типовое положение о комиссии по охране труда утверждено приказом Министерства труда и социальной защиты РФ от 24 июня 2014 года № 412н "Об утверждении Типового положения о комитете (комиссии) по охране труда".</w:t>
      </w:r>
    </w:p>
    <w:p w:rsidR="009D1C4E" w:rsidRPr="00BC03B0" w:rsidRDefault="009D1C4E" w:rsidP="009D1C4E">
      <w:pPr>
        <w:ind w:firstLine="426"/>
        <w:contextualSpacing/>
        <w:jc w:val="both"/>
      </w:pPr>
      <w:r w:rsidRPr="00BC03B0">
        <w:t>Комиссия по охране труда организует совместные действия работодателя и работников</w:t>
      </w:r>
      <w:r w:rsidRPr="00BC03B0">
        <w:rPr>
          <w:sz w:val="20"/>
          <w:szCs w:val="20"/>
        </w:rPr>
        <w:t xml:space="preserve"> </w:t>
      </w:r>
      <w:r w:rsidRPr="00BC03B0">
        <w:t>по</w:t>
      </w:r>
      <w:r>
        <w:rPr>
          <w:sz w:val="20"/>
          <w:szCs w:val="20"/>
        </w:rPr>
        <w:t xml:space="preserve"> </w:t>
      </w:r>
      <w:r w:rsidRPr="00BC03B0">
        <w:t>обеспечению</w:t>
      </w:r>
      <w:r w:rsidRPr="00BC03B0">
        <w:rPr>
          <w:sz w:val="20"/>
          <w:szCs w:val="20"/>
        </w:rPr>
        <w:tab/>
      </w:r>
      <w:r w:rsidRPr="00BC03B0">
        <w:t>требований</w:t>
      </w:r>
      <w:r w:rsidRPr="00BC03B0">
        <w:rPr>
          <w:sz w:val="20"/>
          <w:szCs w:val="20"/>
        </w:rPr>
        <w:tab/>
      </w:r>
      <w:r w:rsidRPr="00BC03B0">
        <w:t>охраны</w:t>
      </w:r>
      <w:r w:rsidRPr="00BC03B0">
        <w:rPr>
          <w:sz w:val="20"/>
          <w:szCs w:val="20"/>
        </w:rPr>
        <w:tab/>
      </w:r>
      <w:r w:rsidRPr="00BC03B0">
        <w:t>труда,</w:t>
      </w:r>
      <w:r w:rsidRPr="00BC03B0">
        <w:rPr>
          <w:sz w:val="20"/>
          <w:szCs w:val="20"/>
        </w:rPr>
        <w:tab/>
      </w:r>
      <w:r w:rsidRPr="00BC03B0">
        <w:rPr>
          <w:sz w:val="23"/>
          <w:szCs w:val="23"/>
        </w:rPr>
        <w:t>предупреждению</w:t>
      </w:r>
      <w:r w:rsidRPr="00BC03B0">
        <w:t xml:space="preserve"> производственного травматизма и профзаболеваний, а также проверки условий и охраны труда на рабочих местах и информирование работников о результатах указанных проверок, сбор предложений к разделу коллективного договора (соглашения) об охране труда.</w:t>
      </w:r>
    </w:p>
    <w:p w:rsidR="009D1C4E" w:rsidRPr="00BC03B0" w:rsidRDefault="009D1C4E" w:rsidP="009D1C4E">
      <w:pPr>
        <w:ind w:firstLine="426"/>
        <w:contextualSpacing/>
        <w:jc w:val="both"/>
        <w:rPr>
          <w:sz w:val="20"/>
          <w:szCs w:val="20"/>
        </w:rPr>
      </w:pPr>
      <w:r w:rsidRPr="00BC03B0">
        <w:t>Комиссия является составной частью системы управления охраной труда Учреждения, а также одной из форм участия работников в управлении Учреждением в области охраны труда. Ее работа строится на принципах социального партнерства.</w:t>
      </w:r>
    </w:p>
    <w:p w:rsidR="009D1C4E" w:rsidRPr="00BC03B0" w:rsidRDefault="009D1C4E" w:rsidP="009D1C4E">
      <w:pPr>
        <w:ind w:firstLine="426"/>
        <w:contextualSpacing/>
        <w:jc w:val="both"/>
        <w:rPr>
          <w:sz w:val="20"/>
          <w:szCs w:val="20"/>
        </w:rPr>
      </w:pPr>
      <w:r w:rsidRPr="00BC03B0">
        <w:t>Комиссия взаимодействует с государственными органами управления охраной труда, органами федеральной инспекции труда, другими государственными органами надзора и контроля, а также с технической инспекцией труда профсоюзов.</w:t>
      </w:r>
    </w:p>
    <w:p w:rsidR="009D1C4E" w:rsidRPr="00BC03B0" w:rsidRDefault="009D1C4E" w:rsidP="009D1C4E">
      <w:pPr>
        <w:ind w:firstLine="426"/>
        <w:contextualSpacing/>
        <w:jc w:val="both"/>
        <w:rPr>
          <w:sz w:val="20"/>
          <w:szCs w:val="20"/>
        </w:rPr>
      </w:pPr>
      <w:r w:rsidRPr="00BC03B0">
        <w:t>Комиссия в своей деятельности руководствуется действующим законодательством</w:t>
      </w:r>
      <w:r w:rsidRPr="00BC03B0">
        <w:rPr>
          <w:sz w:val="20"/>
          <w:szCs w:val="20"/>
        </w:rPr>
        <w:t xml:space="preserve"> и </w:t>
      </w:r>
      <w:r w:rsidRPr="00BC03B0">
        <w:t>иными нормативными правовыми актами субъектов РФ об охране труда, соглашением с ПК и коллективным договором по охране труда, локальными нормативными правовыми актами Учреждения.</w:t>
      </w:r>
    </w:p>
    <w:p w:rsidR="009D1C4E" w:rsidRPr="00BC03B0" w:rsidRDefault="009D1C4E" w:rsidP="009D1C4E">
      <w:pPr>
        <w:ind w:firstLine="426"/>
        <w:contextualSpacing/>
        <w:jc w:val="both"/>
      </w:pPr>
      <w:r w:rsidRPr="00BC03B0">
        <w:t>Положение о Комиссии утверждается приказом заведующего Учреждения с учетом мнения выборного профсоюзного органа и (или) иного уполномоченного работниками Учреждения представительного органа.</w:t>
      </w:r>
    </w:p>
    <w:p w:rsidR="009D1C4E" w:rsidRPr="00BC03B0" w:rsidRDefault="009D1C4E" w:rsidP="009D1C4E">
      <w:pPr>
        <w:ind w:firstLine="426"/>
        <w:contextualSpacing/>
        <w:rPr>
          <w:sz w:val="20"/>
          <w:szCs w:val="20"/>
        </w:rPr>
      </w:pPr>
      <w:r w:rsidRPr="00BC03B0">
        <w:rPr>
          <w:b/>
          <w:bCs/>
        </w:rPr>
        <w:t>8.1. Задачами Комиссии являются:</w:t>
      </w:r>
    </w:p>
    <w:p w:rsidR="009D1C4E" w:rsidRPr="00BC03B0" w:rsidRDefault="009D1C4E" w:rsidP="009D1C4E">
      <w:pPr>
        <w:numPr>
          <w:ilvl w:val="0"/>
          <w:numId w:val="50"/>
        </w:numPr>
        <w:tabs>
          <w:tab w:val="left" w:pos="567"/>
        </w:tabs>
        <w:ind w:firstLine="426"/>
        <w:contextualSpacing/>
        <w:jc w:val="both"/>
        <w:rPr>
          <w:rFonts w:ascii="Symbol" w:eastAsia="Symbol" w:hAnsi="Symbol" w:cs="Symbol"/>
        </w:rPr>
      </w:pPr>
      <w:r w:rsidRPr="00BC03B0">
        <w:t>разработка на основе предложений членов комиссии программы совместных действий работодателя, первичной профсоюзной организации Учреждения и (или) иных уполномоченных работниками представительных органов по обеспечению требований охраны труда, предупреждению производственного травматизма, профессиональных заболеваний;</w:t>
      </w:r>
    </w:p>
    <w:p w:rsidR="009D1C4E" w:rsidRPr="00BC03B0" w:rsidRDefault="009D1C4E" w:rsidP="009D1C4E">
      <w:pPr>
        <w:numPr>
          <w:ilvl w:val="0"/>
          <w:numId w:val="50"/>
        </w:numPr>
        <w:tabs>
          <w:tab w:val="left" w:pos="567"/>
        </w:tabs>
        <w:ind w:firstLine="426"/>
        <w:contextualSpacing/>
        <w:jc w:val="both"/>
        <w:rPr>
          <w:rFonts w:ascii="Symbol" w:eastAsia="Symbol" w:hAnsi="Symbol" w:cs="Symbol"/>
        </w:rPr>
      </w:pPr>
      <w:r w:rsidRPr="00BC03B0">
        <w:t>организация проведения проверок состояния условий и охраны труда на рабочих местах подготовка соответствующих предложений работодателю по решению проблем охраны труда на основе анализа состояния условий и охраны труда, производственного травматизма и профессиональной заболеваемости;</w:t>
      </w:r>
    </w:p>
    <w:p w:rsidR="009D1C4E" w:rsidRPr="00BC03B0" w:rsidRDefault="009D1C4E" w:rsidP="009D1C4E">
      <w:pPr>
        <w:numPr>
          <w:ilvl w:val="0"/>
          <w:numId w:val="50"/>
        </w:numPr>
        <w:tabs>
          <w:tab w:val="left" w:pos="567"/>
        </w:tabs>
        <w:ind w:firstLine="426"/>
        <w:contextualSpacing/>
        <w:jc w:val="both"/>
        <w:rPr>
          <w:rFonts w:ascii="Symbol" w:eastAsia="Symbol" w:hAnsi="Symbol" w:cs="Symbol"/>
        </w:rPr>
      </w:pPr>
      <w:r w:rsidRPr="00BC03B0">
        <w:t>информирование работников о состоянии условий и охраны труда на рабочих местах, существующем риске повреждения здоровья и о полагающихся работникам компенсациях за работу во вредных и (или) опасных условиях труда, средствах индивидуальной защиты.</w:t>
      </w:r>
    </w:p>
    <w:p w:rsidR="009D1C4E" w:rsidRPr="00BC03B0" w:rsidRDefault="009D1C4E" w:rsidP="009D1C4E">
      <w:pPr>
        <w:ind w:firstLine="426"/>
        <w:contextualSpacing/>
        <w:jc w:val="both"/>
        <w:rPr>
          <w:sz w:val="20"/>
          <w:szCs w:val="20"/>
        </w:rPr>
      </w:pPr>
      <w:r w:rsidRPr="00BC03B0">
        <w:rPr>
          <w:b/>
          <w:bCs/>
        </w:rPr>
        <w:t>8.2. Функциями Комиссии являются:</w:t>
      </w:r>
    </w:p>
    <w:p w:rsidR="009D1C4E" w:rsidRPr="00BC03B0" w:rsidRDefault="009D1C4E" w:rsidP="009D1C4E">
      <w:pPr>
        <w:numPr>
          <w:ilvl w:val="0"/>
          <w:numId w:val="51"/>
        </w:numPr>
        <w:tabs>
          <w:tab w:val="left" w:pos="622"/>
        </w:tabs>
        <w:ind w:firstLine="426"/>
        <w:contextualSpacing/>
        <w:jc w:val="both"/>
        <w:rPr>
          <w:rFonts w:ascii="Symbol" w:eastAsia="Symbol" w:hAnsi="Symbol" w:cs="Symbol"/>
        </w:rPr>
      </w:pPr>
      <w:r w:rsidRPr="00BC03B0">
        <w:t>рассмотрение предложений работодателя, работников, профессиональных союзов или иных уполномоченных работниками представительных органов для выработки рекомендаций, направленных на улучшение условий и охраны труда работников;</w:t>
      </w:r>
    </w:p>
    <w:p w:rsidR="009D1C4E" w:rsidRPr="00BC03B0" w:rsidRDefault="009D1C4E" w:rsidP="009D1C4E">
      <w:pPr>
        <w:numPr>
          <w:ilvl w:val="0"/>
          <w:numId w:val="51"/>
        </w:numPr>
        <w:tabs>
          <w:tab w:val="left" w:pos="622"/>
        </w:tabs>
        <w:ind w:firstLine="426"/>
        <w:contextualSpacing/>
        <w:jc w:val="both"/>
        <w:rPr>
          <w:rFonts w:ascii="Symbol" w:eastAsia="Symbol" w:hAnsi="Symbol" w:cs="Symbol"/>
        </w:rPr>
      </w:pPr>
      <w:r w:rsidRPr="00BC03B0">
        <w:t>оказание содействия работодателю в организации обучения работников по охране труда безопасным методам и приемам выполнения работ, а также проверки знаний требований охраны труда и проведения своевременного и качественного инструктажа работников по охране труда;</w:t>
      </w:r>
    </w:p>
    <w:p w:rsidR="009D1C4E" w:rsidRPr="00BC03B0" w:rsidRDefault="009D1C4E" w:rsidP="009D1C4E">
      <w:pPr>
        <w:numPr>
          <w:ilvl w:val="0"/>
          <w:numId w:val="51"/>
        </w:numPr>
        <w:tabs>
          <w:tab w:val="left" w:pos="622"/>
        </w:tabs>
        <w:ind w:firstLine="426"/>
        <w:contextualSpacing/>
        <w:jc w:val="both"/>
        <w:rPr>
          <w:rFonts w:ascii="Symbol" w:eastAsia="Symbol" w:hAnsi="Symbol" w:cs="Symbol"/>
        </w:rPr>
      </w:pPr>
      <w:r w:rsidRPr="00BC03B0">
        <w:t>участие в проведении обследований состояния условий и охраны труда в организации, рассмотрении их результатов и выработке рекомендаций работодателю по устранению выявленных нарушений;</w:t>
      </w:r>
    </w:p>
    <w:p w:rsidR="009D1C4E" w:rsidRPr="00BC03B0" w:rsidRDefault="009D1C4E" w:rsidP="009D1C4E">
      <w:pPr>
        <w:numPr>
          <w:ilvl w:val="0"/>
          <w:numId w:val="51"/>
        </w:numPr>
        <w:tabs>
          <w:tab w:val="left" w:pos="622"/>
        </w:tabs>
        <w:ind w:firstLine="426"/>
        <w:contextualSpacing/>
        <w:jc w:val="both"/>
        <w:rPr>
          <w:rFonts w:ascii="Symbol" w:eastAsia="Symbol" w:hAnsi="Symbol" w:cs="Symbol"/>
        </w:rPr>
      </w:pPr>
      <w:r w:rsidRPr="00BC03B0">
        <w:lastRenderedPageBreak/>
        <w:t>информирование работников Учреждения о проводимых мероприятиях по улучшению условий и охраны труда, профилактике производственного травматизма, профессиональных заболеваний;</w:t>
      </w:r>
    </w:p>
    <w:p w:rsidR="009D1C4E" w:rsidRPr="00BC03B0" w:rsidRDefault="009D1C4E" w:rsidP="009D1C4E">
      <w:pPr>
        <w:numPr>
          <w:ilvl w:val="0"/>
          <w:numId w:val="51"/>
        </w:numPr>
        <w:tabs>
          <w:tab w:val="left" w:pos="622"/>
        </w:tabs>
        <w:ind w:firstLine="426"/>
        <w:contextualSpacing/>
        <w:jc w:val="both"/>
        <w:rPr>
          <w:rFonts w:ascii="Symbol" w:eastAsia="Symbol" w:hAnsi="Symbol" w:cs="Symbol"/>
        </w:rPr>
      </w:pPr>
      <w:r w:rsidRPr="00BC03B0">
        <w:t>доведение до сведения работников Учреждения результатов специальной оценки условий труда и сертификации работ по охране труда;</w:t>
      </w:r>
    </w:p>
    <w:p w:rsidR="009D1C4E" w:rsidRPr="00BC03B0" w:rsidRDefault="009D1C4E" w:rsidP="009D1C4E">
      <w:pPr>
        <w:numPr>
          <w:ilvl w:val="0"/>
          <w:numId w:val="51"/>
        </w:numPr>
        <w:tabs>
          <w:tab w:val="left" w:pos="622"/>
        </w:tabs>
        <w:ind w:firstLine="426"/>
        <w:contextualSpacing/>
        <w:jc w:val="both"/>
        <w:rPr>
          <w:rFonts w:ascii="Symbol" w:eastAsia="Symbol" w:hAnsi="Symbol" w:cs="Symbol"/>
        </w:rPr>
      </w:pPr>
      <w:r w:rsidRPr="00BC03B0">
        <w:t>обеспечение смывающими и обеззараживающими средствами, сертифицированной специальной одеждой, специальной обувью и другими средствами индивидуальной защиты, правильности их применения, организации хранения, стирки, чистки, ремонта, дезинфекции и обеззараживания;</w:t>
      </w:r>
    </w:p>
    <w:p w:rsidR="009D1C4E" w:rsidRPr="00BC03B0" w:rsidRDefault="009D1C4E" w:rsidP="009D1C4E">
      <w:pPr>
        <w:numPr>
          <w:ilvl w:val="0"/>
          <w:numId w:val="52"/>
        </w:numPr>
        <w:tabs>
          <w:tab w:val="left" w:pos="622"/>
        </w:tabs>
        <w:ind w:firstLine="426"/>
        <w:contextualSpacing/>
        <w:jc w:val="both"/>
        <w:rPr>
          <w:rFonts w:ascii="Symbol" w:eastAsia="Symbol" w:hAnsi="Symbol" w:cs="Symbol"/>
        </w:rPr>
      </w:pPr>
      <w:r w:rsidRPr="00BC03B0">
        <w:t>действие в учреждении проведения предварительных при поступлении на работу</w:t>
      </w:r>
      <w:r w:rsidRPr="00BC03B0">
        <w:rPr>
          <w:rFonts w:ascii="Symbol" w:eastAsia="Symbol" w:hAnsi="Symbol" w:cs="Symbol"/>
        </w:rPr>
        <w:t></w:t>
      </w:r>
      <w:r w:rsidRPr="00BC03B0">
        <w:t>и</w:t>
      </w:r>
      <w:r w:rsidRPr="00BC03B0">
        <w:rPr>
          <w:rFonts w:ascii="Symbol" w:eastAsia="Symbol" w:hAnsi="Symbol" w:cs="Symbol"/>
        </w:rPr>
        <w:t></w:t>
      </w:r>
      <w:r w:rsidRPr="00BC03B0">
        <w:t>периодических медицинских осмотров и соблюдения медицинских рекомендаций при трудоустройстве;</w:t>
      </w:r>
    </w:p>
    <w:p w:rsidR="009D1C4E" w:rsidRPr="00BC03B0" w:rsidRDefault="009D1C4E" w:rsidP="009D1C4E">
      <w:pPr>
        <w:numPr>
          <w:ilvl w:val="0"/>
          <w:numId w:val="52"/>
        </w:numPr>
        <w:tabs>
          <w:tab w:val="left" w:pos="622"/>
        </w:tabs>
        <w:ind w:firstLine="426"/>
        <w:contextualSpacing/>
        <w:jc w:val="both"/>
        <w:rPr>
          <w:rFonts w:ascii="Symbol" w:eastAsia="Symbol" w:hAnsi="Symbol" w:cs="Symbol"/>
        </w:rPr>
      </w:pPr>
      <w:r w:rsidRPr="00BC03B0">
        <w:t>содействие своевременному обеспечению работников Учреждения, занятых на работах с вредными или опасными условиями труда, молоком, другими равноценными пищевыми продуктами и лечебно-профилактическим питанием;</w:t>
      </w:r>
    </w:p>
    <w:p w:rsidR="009D1C4E" w:rsidRPr="00BC03B0" w:rsidRDefault="009D1C4E" w:rsidP="009D1C4E">
      <w:pPr>
        <w:numPr>
          <w:ilvl w:val="0"/>
          <w:numId w:val="52"/>
        </w:numPr>
        <w:tabs>
          <w:tab w:val="left" w:pos="622"/>
        </w:tabs>
        <w:ind w:firstLine="426"/>
        <w:contextualSpacing/>
        <w:jc w:val="both"/>
        <w:rPr>
          <w:rFonts w:ascii="Symbol" w:eastAsia="Symbol" w:hAnsi="Symbol" w:cs="Symbol"/>
        </w:rPr>
      </w:pPr>
      <w:r w:rsidRPr="00BC03B0">
        <w:t>содействие в учреждении, обязательного социального страхования от несчастных случаев на производстве и профессиональных заболеваний, а также осуществление контроля за расходованием средств Учреждения и Фонда социального страхования РФ (страховщика), направляемых на предупредительные меры по сокращению производственного травматизма и профессиональных заболеваний;</w:t>
      </w:r>
    </w:p>
    <w:p w:rsidR="009D1C4E" w:rsidRPr="00BC03B0" w:rsidRDefault="009D1C4E" w:rsidP="009D1C4E">
      <w:pPr>
        <w:numPr>
          <w:ilvl w:val="0"/>
          <w:numId w:val="52"/>
        </w:numPr>
        <w:tabs>
          <w:tab w:val="left" w:pos="622"/>
        </w:tabs>
        <w:ind w:firstLine="426"/>
        <w:contextualSpacing/>
        <w:jc w:val="both"/>
        <w:rPr>
          <w:rFonts w:ascii="Symbol" w:eastAsia="Symbol" w:hAnsi="Symbol" w:cs="Symbol"/>
        </w:rPr>
      </w:pPr>
      <w:r w:rsidRPr="00BC03B0">
        <w:t>содействие работодателю во внедрении в производство более совершенных технологий, новой техники, автоматизации и механизации производственных процессов с целью создания безопасных условий труда, ликвидации тяжелых физических работ;</w:t>
      </w:r>
    </w:p>
    <w:p w:rsidR="009D1C4E" w:rsidRPr="00BC03B0" w:rsidRDefault="009D1C4E" w:rsidP="009D1C4E">
      <w:pPr>
        <w:numPr>
          <w:ilvl w:val="0"/>
          <w:numId w:val="52"/>
        </w:numPr>
        <w:tabs>
          <w:tab w:val="left" w:pos="622"/>
        </w:tabs>
        <w:ind w:firstLine="426"/>
        <w:contextualSpacing/>
        <w:jc w:val="both"/>
        <w:rPr>
          <w:rFonts w:ascii="Symbol" w:eastAsia="Symbol" w:hAnsi="Symbol" w:cs="Symbol"/>
        </w:rPr>
      </w:pPr>
      <w:r w:rsidRPr="00BC03B0">
        <w:t>подготовка и представление работодателю предложений по совершенствованию работ по охране труда и сохранению здоровья работников, созданию системы морального и материального поощрения работников, соблюдающих требования охраны труда и обеспечивающих сохранение и улучшение состояния здоровья;</w:t>
      </w:r>
    </w:p>
    <w:p w:rsidR="009D1C4E" w:rsidRPr="00BC03B0" w:rsidRDefault="009D1C4E" w:rsidP="009D1C4E">
      <w:pPr>
        <w:numPr>
          <w:ilvl w:val="0"/>
          <w:numId w:val="52"/>
        </w:numPr>
        <w:tabs>
          <w:tab w:val="left" w:pos="622"/>
        </w:tabs>
        <w:ind w:firstLine="426"/>
        <w:contextualSpacing/>
        <w:jc w:val="both"/>
        <w:rPr>
          <w:rFonts w:ascii="Symbol" w:eastAsia="Symbol" w:hAnsi="Symbol" w:cs="Symbol"/>
        </w:rPr>
      </w:pPr>
      <w:r w:rsidRPr="00BC03B0">
        <w:t>рассмотрение проектов локальных нормативных правовых актов по охране труда и подготовка предложений по ним работодателю, профсоюзному выборному органу</w:t>
      </w:r>
      <w:r w:rsidRPr="00BC03B0">
        <w:rPr>
          <w:rFonts w:ascii="Symbol" w:eastAsia="Symbol" w:hAnsi="Symbol" w:cs="Symbol"/>
        </w:rPr>
        <w:t></w:t>
      </w:r>
      <w:r w:rsidRPr="00BC03B0">
        <w:t>и (или) иному уполномоченному работниками представительному органу.</w:t>
      </w:r>
    </w:p>
    <w:p w:rsidR="009D1C4E" w:rsidRPr="00BC03B0" w:rsidRDefault="009D1C4E" w:rsidP="009D1C4E">
      <w:pPr>
        <w:ind w:firstLine="426"/>
        <w:contextualSpacing/>
        <w:jc w:val="both"/>
        <w:rPr>
          <w:sz w:val="20"/>
          <w:szCs w:val="20"/>
        </w:rPr>
      </w:pPr>
      <w:r w:rsidRPr="00BC03B0">
        <w:rPr>
          <w:b/>
          <w:bCs/>
        </w:rPr>
        <w:t>8.3. Для осуществления возложенных функций Комиссии предоставляются следующие права:</w:t>
      </w:r>
    </w:p>
    <w:p w:rsidR="009D1C4E" w:rsidRPr="00BC03B0" w:rsidRDefault="009D1C4E" w:rsidP="009D1C4E">
      <w:pPr>
        <w:numPr>
          <w:ilvl w:val="0"/>
          <w:numId w:val="53"/>
        </w:numPr>
        <w:tabs>
          <w:tab w:val="left" w:pos="622"/>
        </w:tabs>
        <w:ind w:firstLine="426"/>
        <w:contextualSpacing/>
        <w:jc w:val="both"/>
        <w:rPr>
          <w:rFonts w:ascii="Symbol" w:eastAsia="Symbol" w:hAnsi="Symbol" w:cs="Symbol"/>
        </w:rPr>
      </w:pPr>
      <w:r w:rsidRPr="00BC03B0">
        <w:t>получать от работодателя информацию о состоянии условий труда на рабочих местах, производственного травматизма и профессиональных заболеваний, наличии опасных и вредных производственных факторов и мерах по защите от них, о существующем риске повреждения здоровья;</w:t>
      </w:r>
    </w:p>
    <w:p w:rsidR="009D1C4E" w:rsidRPr="00BC03B0" w:rsidRDefault="009D1C4E" w:rsidP="009D1C4E">
      <w:pPr>
        <w:numPr>
          <w:ilvl w:val="0"/>
          <w:numId w:val="53"/>
        </w:numPr>
        <w:tabs>
          <w:tab w:val="left" w:pos="622"/>
        </w:tabs>
        <w:ind w:firstLine="426"/>
        <w:contextualSpacing/>
        <w:jc w:val="both"/>
        <w:rPr>
          <w:rFonts w:ascii="Symbol" w:eastAsia="Symbol" w:hAnsi="Symbol" w:cs="Symbol"/>
        </w:rPr>
      </w:pPr>
      <w:r w:rsidRPr="00BC03B0">
        <w:t>заслушивать на заседаниях Комиссии сообщения работодателя (его представителей), работников Учреждения о выполнении ими обязанностей по обеспечению безопасных условий и охраны труда на рабочих местах и соблюдению гарантий прав работников на охрану труда;</w:t>
      </w:r>
    </w:p>
    <w:p w:rsidR="009D1C4E" w:rsidRPr="00BC03B0" w:rsidRDefault="009D1C4E" w:rsidP="009D1C4E">
      <w:pPr>
        <w:numPr>
          <w:ilvl w:val="0"/>
          <w:numId w:val="53"/>
        </w:numPr>
        <w:tabs>
          <w:tab w:val="left" w:pos="622"/>
        </w:tabs>
        <w:ind w:firstLine="426"/>
        <w:contextualSpacing/>
        <w:jc w:val="both"/>
        <w:rPr>
          <w:rFonts w:ascii="Symbol" w:eastAsia="Symbol" w:hAnsi="Symbol" w:cs="Symbol"/>
        </w:rPr>
      </w:pPr>
      <w:r w:rsidRPr="00BC03B0">
        <w:t>заслушивать на заседаниях Комиссии руководителей и других работников Учреждения, допустивших нарушения требований охраны труда, повлекших за собой тяжелые последствия, и вносить работодателю предложения о привлечении их к ответственности в соответствии с законодательством Российской Федерации;</w:t>
      </w:r>
    </w:p>
    <w:p w:rsidR="009D1C4E" w:rsidRPr="00BC03B0" w:rsidRDefault="009D1C4E" w:rsidP="009D1C4E">
      <w:pPr>
        <w:numPr>
          <w:ilvl w:val="0"/>
          <w:numId w:val="53"/>
        </w:numPr>
        <w:tabs>
          <w:tab w:val="left" w:pos="622"/>
        </w:tabs>
        <w:ind w:firstLine="426"/>
        <w:contextualSpacing/>
        <w:jc w:val="both"/>
        <w:rPr>
          <w:rFonts w:ascii="Symbol" w:eastAsia="Symbol" w:hAnsi="Symbol" w:cs="Symbol"/>
        </w:rPr>
      </w:pPr>
      <w:r w:rsidRPr="00BC03B0">
        <w:t>участвовать в подготовке предложений к разделу коллективного договора (соглашения по охране труда) по вопросам, находящимся в компетенции Комитета (комиссии);</w:t>
      </w:r>
    </w:p>
    <w:p w:rsidR="009D1C4E" w:rsidRPr="00BC03B0" w:rsidRDefault="009D1C4E" w:rsidP="009D1C4E">
      <w:pPr>
        <w:numPr>
          <w:ilvl w:val="0"/>
          <w:numId w:val="53"/>
        </w:numPr>
        <w:tabs>
          <w:tab w:val="left" w:pos="622"/>
        </w:tabs>
        <w:ind w:firstLine="426"/>
        <w:contextualSpacing/>
        <w:jc w:val="both"/>
        <w:rPr>
          <w:rFonts w:ascii="Symbol" w:eastAsia="Symbol" w:hAnsi="Symbol" w:cs="Symbol"/>
        </w:rPr>
      </w:pPr>
      <w:r w:rsidRPr="00BC03B0">
        <w:t>вносить работодателю предложения о поощрении работников организации за активное участие в работе по созданию условий труда, отвечающих требованиям безопасности и гигиены;</w:t>
      </w:r>
    </w:p>
    <w:p w:rsidR="009D1C4E" w:rsidRPr="00BC03B0" w:rsidRDefault="009D1C4E" w:rsidP="009D1C4E">
      <w:pPr>
        <w:numPr>
          <w:ilvl w:val="0"/>
          <w:numId w:val="53"/>
        </w:numPr>
        <w:tabs>
          <w:tab w:val="left" w:pos="622"/>
        </w:tabs>
        <w:ind w:firstLine="426"/>
        <w:contextualSpacing/>
        <w:jc w:val="both"/>
        <w:rPr>
          <w:rFonts w:ascii="Symbol" w:eastAsia="Symbol" w:hAnsi="Symbol" w:cs="Symbol"/>
        </w:rPr>
      </w:pPr>
      <w:r w:rsidRPr="00BC03B0">
        <w:lastRenderedPageBreak/>
        <w:t>содействовать разрешению трудовых споров, связанных с нарушением законодательства об охране труда, изменением условий труда, вопросами</w:t>
      </w:r>
      <w:r w:rsidRPr="00BC03B0">
        <w:rPr>
          <w:rFonts w:ascii="Symbol" w:eastAsia="Symbol" w:hAnsi="Symbol" w:cs="Symbol"/>
        </w:rPr>
        <w:t></w:t>
      </w:r>
      <w:r w:rsidRPr="00BC03B0">
        <w:t>предоставления работникам, занятым во вредных и (или) опасных условиях труда, компенсаций.</w:t>
      </w:r>
    </w:p>
    <w:p w:rsidR="009D1C4E" w:rsidRPr="00BC03B0" w:rsidRDefault="009D1C4E" w:rsidP="009D1C4E">
      <w:pPr>
        <w:ind w:firstLine="426"/>
        <w:contextualSpacing/>
        <w:jc w:val="both"/>
        <w:rPr>
          <w:sz w:val="20"/>
          <w:szCs w:val="20"/>
        </w:rPr>
      </w:pPr>
      <w:r w:rsidRPr="00BC03B0">
        <w:t>Комиссия создается по инициативе заведующего и (или) по инициативе работников либо их представительного органа на паритетной основе (каждая сторона имеет один голос вне зависимости от общего числа представителей стороны) из представителей работодателя, профессиональных союзов или иного уполномоченного работниками представительного органа.</w:t>
      </w:r>
    </w:p>
    <w:p w:rsidR="009D1C4E" w:rsidRPr="00BC03B0" w:rsidRDefault="009D1C4E" w:rsidP="009D1C4E">
      <w:pPr>
        <w:ind w:firstLine="426"/>
        <w:contextualSpacing/>
        <w:jc w:val="both"/>
        <w:rPr>
          <w:sz w:val="20"/>
          <w:szCs w:val="20"/>
        </w:rPr>
      </w:pPr>
      <w:r w:rsidRPr="00BC03B0">
        <w:t>Численность Комиссии определяется в зависимости от численности работников в организации, специфики производства, количества структурных подразделений и других особенностей, по взаимной договоренности сторон, представляющих интересы работодателя и работников.</w:t>
      </w:r>
    </w:p>
    <w:p w:rsidR="009D1C4E" w:rsidRPr="00BC03B0" w:rsidRDefault="009D1C4E" w:rsidP="009D1C4E">
      <w:pPr>
        <w:ind w:firstLine="426"/>
        <w:contextualSpacing/>
        <w:jc w:val="both"/>
        <w:rPr>
          <w:sz w:val="20"/>
          <w:szCs w:val="20"/>
        </w:rPr>
      </w:pPr>
      <w:r w:rsidRPr="00BC03B0">
        <w:t>Выдвижение в Комиссию представителей работников Учреждения может осуществляться на основании решения выборного органа первичной профсоюзной организации, если он объединяет более половины работающих, или на собрании работников Учреждения; представителей заведующего – из состава администрации.</w:t>
      </w:r>
    </w:p>
    <w:p w:rsidR="009D1C4E" w:rsidRPr="00BC03B0" w:rsidRDefault="009D1C4E" w:rsidP="009D1C4E">
      <w:pPr>
        <w:ind w:firstLine="426"/>
        <w:contextualSpacing/>
        <w:rPr>
          <w:sz w:val="20"/>
          <w:szCs w:val="20"/>
        </w:rPr>
      </w:pPr>
      <w:r w:rsidRPr="00BC03B0">
        <w:t>Состав Комиссии утверждается приказом заведующего Учреждения.</w:t>
      </w:r>
    </w:p>
    <w:p w:rsidR="009D1C4E" w:rsidRPr="00BC03B0" w:rsidRDefault="009D1C4E" w:rsidP="009D1C4E">
      <w:pPr>
        <w:ind w:firstLine="426"/>
        <w:contextualSpacing/>
        <w:jc w:val="both"/>
        <w:rPr>
          <w:sz w:val="20"/>
          <w:szCs w:val="20"/>
        </w:rPr>
      </w:pPr>
      <w:r w:rsidRPr="00BC03B0">
        <w:t>Комиссия избирает из своего состава председателя, заместителей от каждой стороны и секретаря. Председателем Комиссии, как правило, является заведующий или его ответственный представитель, одним из заместителей является представитель выборного профсоюзного органа и (или) иного уполномоченного работниками представительного органа, секретарем – ответственный по охране труда.</w:t>
      </w:r>
    </w:p>
    <w:p w:rsidR="009D1C4E" w:rsidRPr="00BC03B0" w:rsidRDefault="009D1C4E" w:rsidP="009D1C4E">
      <w:pPr>
        <w:ind w:firstLine="426"/>
        <w:contextualSpacing/>
        <w:jc w:val="both"/>
        <w:rPr>
          <w:sz w:val="20"/>
          <w:szCs w:val="20"/>
        </w:rPr>
      </w:pPr>
      <w:r w:rsidRPr="00BC03B0">
        <w:t>Комиссия осуществляет свою деятельность в соответствии с разрабатываемыми ею регламентом и планом работы.</w:t>
      </w:r>
    </w:p>
    <w:p w:rsidR="009D1C4E" w:rsidRPr="00BC03B0" w:rsidRDefault="009D1C4E" w:rsidP="009D1C4E">
      <w:pPr>
        <w:ind w:firstLine="426"/>
        <w:contextualSpacing/>
        <w:jc w:val="both"/>
        <w:rPr>
          <w:sz w:val="20"/>
          <w:szCs w:val="20"/>
        </w:rPr>
      </w:pPr>
      <w:r w:rsidRPr="00BC03B0">
        <w:t>Члены Комиссии должны проходить обучение по охране труда за счет средств Учреждения,</w:t>
      </w:r>
      <w:r w:rsidRPr="00BC03B0">
        <w:rPr>
          <w:sz w:val="20"/>
          <w:szCs w:val="20"/>
        </w:rPr>
        <w:t xml:space="preserve"> </w:t>
      </w:r>
      <w:r w:rsidRPr="00BC03B0">
        <w:t>а</w:t>
      </w:r>
      <w:r w:rsidRPr="00BC03B0">
        <w:rPr>
          <w:sz w:val="20"/>
          <w:szCs w:val="20"/>
        </w:rPr>
        <w:t xml:space="preserve"> </w:t>
      </w:r>
      <w:r w:rsidRPr="00BC03B0">
        <w:t>также средств Фонда социального страхования РФ (страховщика) в соответствии с</w:t>
      </w:r>
      <w:r w:rsidRPr="00BC03B0">
        <w:rPr>
          <w:sz w:val="20"/>
          <w:szCs w:val="20"/>
        </w:rPr>
        <w:t xml:space="preserve"> </w:t>
      </w:r>
      <w:r w:rsidRPr="00BC03B0">
        <w:t>порядком, установленным федеральным органом исполнительной власти, осуществляющим функции по нормативно-правовому регулированию в сфере труда, по направлению работодателя на специализированные курсы не реже одного раза в три года.</w:t>
      </w:r>
    </w:p>
    <w:p w:rsidR="009D1C4E" w:rsidRPr="00BC03B0" w:rsidRDefault="009D1C4E" w:rsidP="009D1C4E">
      <w:pPr>
        <w:ind w:firstLine="426"/>
        <w:contextualSpacing/>
        <w:jc w:val="both"/>
      </w:pPr>
      <w:r w:rsidRPr="00BC03B0">
        <w:t>Члены Комиссии информируют не реже одного раза в год выборный орган первичной профсоюзной организации или иной выборный орган работников о проделанной ими в Комиссии работе. Выборный орган первичной профсоюзной организации или иной выборный орган работников Учреждения вправе отзывать из Комиссии своих представителей и выдвигать в ее состав новых представителей.</w:t>
      </w:r>
    </w:p>
    <w:p w:rsidR="009D1C4E" w:rsidRPr="00BC03B0" w:rsidRDefault="009D1C4E" w:rsidP="009D1C4E">
      <w:pPr>
        <w:ind w:firstLine="426"/>
        <w:contextualSpacing/>
        <w:jc w:val="both"/>
      </w:pPr>
      <w:r w:rsidRPr="00BC03B0">
        <w:t>Заведующий Учреждения вправе своим решением отзывать своих представителей из Комиссии и назначать вместо них новых представителей.</w:t>
      </w:r>
    </w:p>
    <w:p w:rsidR="009D1C4E" w:rsidRPr="00BC03B0" w:rsidRDefault="009D1C4E" w:rsidP="009D1C4E">
      <w:pPr>
        <w:ind w:firstLine="426"/>
        <w:contextualSpacing/>
        <w:jc w:val="both"/>
      </w:pPr>
      <w:r w:rsidRPr="00BC03B0">
        <w:t>Обеспечение деятельности Комиссии, ее членов (освобождение от основной работы на время исполнения обязанностей, прохождения обучения и т.п.) устанавливается коллективным договором, локальным нормативным правовым актом Учреждения.</w:t>
      </w:r>
    </w:p>
    <w:p w:rsidR="009D1C4E" w:rsidRPr="00BC03B0" w:rsidRDefault="009D1C4E" w:rsidP="009D1C4E">
      <w:pPr>
        <w:numPr>
          <w:ilvl w:val="0"/>
          <w:numId w:val="54"/>
        </w:numPr>
        <w:ind w:firstLine="426"/>
        <w:contextualSpacing/>
        <w:jc w:val="center"/>
        <w:rPr>
          <w:b/>
          <w:bCs/>
        </w:rPr>
      </w:pPr>
      <w:r w:rsidRPr="00BC03B0">
        <w:rPr>
          <w:b/>
          <w:bCs/>
        </w:rPr>
        <w:t xml:space="preserve">Планирование мероприятий по реализации процедур </w:t>
      </w:r>
    </w:p>
    <w:p w:rsidR="009D1C4E" w:rsidRPr="00BC03B0" w:rsidRDefault="009D1C4E" w:rsidP="009D1C4E">
      <w:pPr>
        <w:ind w:firstLine="426"/>
        <w:contextualSpacing/>
        <w:jc w:val="both"/>
        <w:rPr>
          <w:b/>
          <w:bCs/>
        </w:rPr>
      </w:pPr>
      <w:r w:rsidRPr="00BC03B0">
        <w:t>Планирование начинают после доведения информации об условиях труда, результатах</w:t>
      </w:r>
      <w:r w:rsidRPr="00BC03B0">
        <w:rPr>
          <w:b/>
          <w:bCs/>
        </w:rPr>
        <w:t xml:space="preserve"> </w:t>
      </w:r>
      <w:r w:rsidRPr="00BC03B0">
        <w:t>специальной оценки условий труда до соответствующих подразделений, которые анализируют ее, разрабатывают необходимые меры, согласовывают их с другими подразделениями и представляют на утверждение руководству Учреждения. Оформляют планирование мероприятий в виде приказов, распоряжений, планов, графиков и программ.</w:t>
      </w:r>
    </w:p>
    <w:p w:rsidR="009D1C4E" w:rsidRPr="00BC03B0" w:rsidRDefault="009D1C4E" w:rsidP="009D1C4E">
      <w:pPr>
        <w:ind w:firstLine="426"/>
        <w:contextualSpacing/>
        <w:jc w:val="both"/>
        <w:rPr>
          <w:sz w:val="20"/>
          <w:szCs w:val="20"/>
        </w:rPr>
      </w:pPr>
      <w:r w:rsidRPr="00BC03B0">
        <w:t>Важно, чтобы все планируемые мероприятия были обеспечены необходимыми ресурсами и контролировалось их своевременное исполнение.</w:t>
      </w:r>
    </w:p>
    <w:p w:rsidR="009D1C4E" w:rsidRPr="00BC03B0" w:rsidRDefault="009D1C4E" w:rsidP="009D1C4E">
      <w:pPr>
        <w:ind w:firstLine="426"/>
        <w:contextualSpacing/>
        <w:jc w:val="both"/>
        <w:rPr>
          <w:sz w:val="20"/>
          <w:szCs w:val="20"/>
        </w:rPr>
      </w:pPr>
      <w:r w:rsidRPr="00BC03B0">
        <w:t>Цель планирования работы по охране труда состоит в определении приоритетных направлений, сроков, этапов и способов реализации требований действующего законодательства об охране труда.</w:t>
      </w:r>
    </w:p>
    <w:p w:rsidR="009D1C4E" w:rsidRPr="00BC03B0" w:rsidRDefault="009D1C4E" w:rsidP="009D1C4E">
      <w:pPr>
        <w:ind w:firstLine="426"/>
        <w:contextualSpacing/>
        <w:rPr>
          <w:sz w:val="20"/>
          <w:szCs w:val="20"/>
        </w:rPr>
      </w:pPr>
      <w:r w:rsidRPr="00BC03B0">
        <w:rPr>
          <w:b/>
          <w:bCs/>
        </w:rPr>
        <w:t>Планирование работы по охране труда строится на основе принципов:</w:t>
      </w:r>
    </w:p>
    <w:p w:rsidR="009D1C4E" w:rsidRPr="00BC03B0" w:rsidRDefault="009D1C4E" w:rsidP="009D1C4E">
      <w:pPr>
        <w:numPr>
          <w:ilvl w:val="0"/>
          <w:numId w:val="55"/>
        </w:numPr>
        <w:tabs>
          <w:tab w:val="left" w:pos="709"/>
        </w:tabs>
        <w:ind w:firstLine="426"/>
        <w:contextualSpacing/>
        <w:jc w:val="both"/>
        <w:rPr>
          <w:rFonts w:eastAsia="Wingdings"/>
          <w:vertAlign w:val="superscript"/>
        </w:rPr>
      </w:pPr>
      <w:r w:rsidRPr="00BC03B0">
        <w:t>социальное партнерство работодателя и работника;</w:t>
      </w:r>
    </w:p>
    <w:p w:rsidR="009D1C4E" w:rsidRPr="00BC03B0" w:rsidRDefault="009D1C4E" w:rsidP="009D1C4E">
      <w:pPr>
        <w:numPr>
          <w:ilvl w:val="0"/>
          <w:numId w:val="55"/>
        </w:numPr>
        <w:tabs>
          <w:tab w:val="left" w:pos="709"/>
        </w:tabs>
        <w:ind w:firstLine="426"/>
        <w:contextualSpacing/>
        <w:jc w:val="both"/>
        <w:rPr>
          <w:rFonts w:eastAsia="Wingdings"/>
          <w:vertAlign w:val="superscript"/>
        </w:rPr>
      </w:pPr>
      <w:r w:rsidRPr="00BC03B0">
        <w:lastRenderedPageBreak/>
        <w:t>взаимосвязанность планов по охране труда с производственными планами;</w:t>
      </w:r>
    </w:p>
    <w:p w:rsidR="009D1C4E" w:rsidRPr="00BC03B0" w:rsidRDefault="009D1C4E" w:rsidP="009D1C4E">
      <w:pPr>
        <w:numPr>
          <w:ilvl w:val="0"/>
          <w:numId w:val="55"/>
        </w:numPr>
        <w:tabs>
          <w:tab w:val="left" w:pos="709"/>
        </w:tabs>
        <w:ind w:firstLine="426"/>
        <w:contextualSpacing/>
        <w:jc w:val="both"/>
        <w:rPr>
          <w:rFonts w:eastAsia="Wingdings"/>
          <w:vertAlign w:val="superscript"/>
        </w:rPr>
      </w:pPr>
      <w:r w:rsidRPr="00BC03B0">
        <w:t>приоритетность ведущего направления среди планируемых мероприятий, рациональное распределение материальных, финансовых и трудовых ресурсов;</w:t>
      </w:r>
    </w:p>
    <w:p w:rsidR="009D1C4E" w:rsidRPr="00BC03B0" w:rsidRDefault="009D1C4E" w:rsidP="009D1C4E">
      <w:pPr>
        <w:numPr>
          <w:ilvl w:val="0"/>
          <w:numId w:val="55"/>
        </w:numPr>
        <w:tabs>
          <w:tab w:val="left" w:pos="709"/>
        </w:tabs>
        <w:ind w:firstLine="426"/>
        <w:contextualSpacing/>
        <w:jc w:val="both"/>
        <w:rPr>
          <w:rFonts w:eastAsia="Wingdings"/>
          <w:vertAlign w:val="superscript"/>
        </w:rPr>
      </w:pPr>
      <w:r w:rsidRPr="00BC03B0">
        <w:t>непрерывность, т.е. непрерывно должен осуществляться анализ, периодически уточнять цели и задачи.</w:t>
      </w:r>
    </w:p>
    <w:p w:rsidR="009D1C4E" w:rsidRPr="00BC03B0" w:rsidRDefault="009D1C4E" w:rsidP="009D1C4E">
      <w:pPr>
        <w:ind w:firstLine="426"/>
        <w:contextualSpacing/>
        <w:jc w:val="both"/>
        <w:rPr>
          <w:sz w:val="20"/>
          <w:szCs w:val="20"/>
        </w:rPr>
      </w:pPr>
      <w:r w:rsidRPr="00BC03B0">
        <w:rPr>
          <w:b/>
          <w:bCs/>
        </w:rPr>
        <w:t>При установлении и анализе целей и задач по охране труда необходимо учитывать:</w:t>
      </w:r>
    </w:p>
    <w:p w:rsidR="009D1C4E" w:rsidRPr="00BC03B0" w:rsidRDefault="009D1C4E" w:rsidP="009D1C4E">
      <w:pPr>
        <w:numPr>
          <w:ilvl w:val="0"/>
          <w:numId w:val="56"/>
        </w:numPr>
        <w:tabs>
          <w:tab w:val="left" w:pos="426"/>
        </w:tabs>
        <w:ind w:firstLine="426"/>
        <w:contextualSpacing/>
        <w:jc w:val="both"/>
        <w:rPr>
          <w:rFonts w:eastAsia="Wingdings"/>
          <w:vertAlign w:val="superscript"/>
        </w:rPr>
      </w:pPr>
      <w:r w:rsidRPr="00BC03B0">
        <w:t>государственные нормативные требования охраны труда;</w:t>
      </w:r>
    </w:p>
    <w:p w:rsidR="009D1C4E" w:rsidRPr="00BC03B0" w:rsidRDefault="009D1C4E" w:rsidP="009D1C4E">
      <w:pPr>
        <w:numPr>
          <w:ilvl w:val="0"/>
          <w:numId w:val="56"/>
        </w:numPr>
        <w:tabs>
          <w:tab w:val="left" w:pos="426"/>
        </w:tabs>
        <w:ind w:firstLine="426"/>
        <w:contextualSpacing/>
        <w:jc w:val="both"/>
        <w:rPr>
          <w:rFonts w:eastAsia="Wingdings"/>
          <w:vertAlign w:val="superscript"/>
        </w:rPr>
      </w:pPr>
      <w:r w:rsidRPr="00BC03B0">
        <w:t>важные факторы охраны труда, технологические варианты, финансовые, эксплуатационные и другие особенности хозяйственной деятельности Учреждения;</w:t>
      </w:r>
    </w:p>
    <w:p w:rsidR="009D1C4E" w:rsidRPr="00BC03B0" w:rsidRDefault="009D1C4E" w:rsidP="009D1C4E">
      <w:pPr>
        <w:numPr>
          <w:ilvl w:val="0"/>
          <w:numId w:val="57"/>
        </w:numPr>
        <w:tabs>
          <w:tab w:val="left" w:pos="709"/>
        </w:tabs>
        <w:ind w:firstLine="426"/>
        <w:contextualSpacing/>
        <w:rPr>
          <w:rFonts w:eastAsia="Wingdings"/>
          <w:vertAlign w:val="superscript"/>
        </w:rPr>
      </w:pPr>
      <w:r w:rsidRPr="00BC03B0">
        <w:t>ресурсные возможности;</w:t>
      </w:r>
    </w:p>
    <w:p w:rsidR="009D1C4E" w:rsidRPr="00BC03B0" w:rsidRDefault="009D1C4E" w:rsidP="009D1C4E">
      <w:pPr>
        <w:numPr>
          <w:ilvl w:val="0"/>
          <w:numId w:val="57"/>
        </w:numPr>
        <w:tabs>
          <w:tab w:val="left" w:pos="709"/>
        </w:tabs>
        <w:ind w:firstLine="426"/>
        <w:contextualSpacing/>
        <w:jc w:val="both"/>
        <w:rPr>
          <w:rFonts w:eastAsia="Wingdings"/>
          <w:vertAlign w:val="superscript"/>
        </w:rPr>
      </w:pPr>
      <w:r w:rsidRPr="00BC03B0">
        <w:t>политику Учреждения в области охраны труда, включая обязательство по предотвращению несчастных случаев на производстве и профессиональных заболеваний.</w:t>
      </w:r>
    </w:p>
    <w:p w:rsidR="009D1C4E" w:rsidRPr="00BC03B0" w:rsidRDefault="009D1C4E" w:rsidP="009D1C4E">
      <w:pPr>
        <w:ind w:firstLine="426"/>
        <w:contextualSpacing/>
        <w:jc w:val="both"/>
        <w:rPr>
          <w:sz w:val="20"/>
          <w:szCs w:val="20"/>
        </w:rPr>
      </w:pPr>
      <w:r w:rsidRPr="00BC03B0">
        <w:rPr>
          <w:b/>
          <w:bCs/>
        </w:rPr>
        <w:t>Исходными данными для разработки планов по охране труда служат данные учета, отчетности, оценки риска, материалы проверок и пр. Среди них:</w:t>
      </w:r>
    </w:p>
    <w:p w:rsidR="009D1C4E" w:rsidRPr="00BC03B0" w:rsidRDefault="009D1C4E" w:rsidP="009D1C4E">
      <w:pPr>
        <w:numPr>
          <w:ilvl w:val="0"/>
          <w:numId w:val="58"/>
        </w:numPr>
        <w:tabs>
          <w:tab w:val="left" w:pos="709"/>
        </w:tabs>
        <w:ind w:right="20" w:firstLine="426"/>
        <w:contextualSpacing/>
        <w:jc w:val="both"/>
        <w:rPr>
          <w:rFonts w:ascii="Wingdings" w:eastAsia="Wingdings" w:hAnsi="Wingdings" w:cs="Wingdings"/>
          <w:vertAlign w:val="superscript"/>
        </w:rPr>
      </w:pPr>
      <w:r w:rsidRPr="00BC03B0">
        <w:t>результаты специальной оценки условий труда и всех видов производственного и административно-общественного контроля;</w:t>
      </w:r>
    </w:p>
    <w:p w:rsidR="009D1C4E" w:rsidRPr="00BC03B0" w:rsidRDefault="009D1C4E" w:rsidP="009D1C4E">
      <w:pPr>
        <w:numPr>
          <w:ilvl w:val="0"/>
          <w:numId w:val="58"/>
        </w:numPr>
        <w:tabs>
          <w:tab w:val="left" w:pos="709"/>
        </w:tabs>
        <w:ind w:firstLine="426"/>
        <w:contextualSpacing/>
        <w:jc w:val="both"/>
        <w:rPr>
          <w:rFonts w:ascii="Wingdings" w:eastAsia="Wingdings" w:hAnsi="Wingdings" w:cs="Wingdings"/>
          <w:vertAlign w:val="superscript"/>
        </w:rPr>
      </w:pPr>
      <w:r w:rsidRPr="00BC03B0">
        <w:t>статистические сведения об условиях труда, производственном травматизме,</w:t>
      </w:r>
    </w:p>
    <w:p w:rsidR="009D1C4E" w:rsidRPr="00BC03B0" w:rsidRDefault="009D1C4E" w:rsidP="009D1C4E">
      <w:pPr>
        <w:tabs>
          <w:tab w:val="left" w:pos="709"/>
        </w:tabs>
        <w:contextualSpacing/>
        <w:jc w:val="both"/>
        <w:rPr>
          <w:rFonts w:ascii="Wingdings" w:eastAsia="Wingdings" w:hAnsi="Wingdings" w:cs="Wingdings"/>
          <w:vertAlign w:val="superscript"/>
        </w:rPr>
      </w:pPr>
      <w:r w:rsidRPr="00BC03B0">
        <w:t>профессиональных заболеваниях, временной нетрудоспособности пострадавших от несчастных случаев на производстве и затратах на мероприятия по охране труда;</w:t>
      </w:r>
    </w:p>
    <w:p w:rsidR="009D1C4E" w:rsidRPr="00BC03B0" w:rsidRDefault="009D1C4E" w:rsidP="009D1C4E">
      <w:pPr>
        <w:numPr>
          <w:ilvl w:val="0"/>
          <w:numId w:val="58"/>
        </w:numPr>
        <w:tabs>
          <w:tab w:val="left" w:pos="709"/>
        </w:tabs>
        <w:ind w:firstLine="426"/>
        <w:contextualSpacing/>
        <w:jc w:val="both"/>
        <w:rPr>
          <w:rFonts w:ascii="Wingdings" w:eastAsia="Wingdings" w:hAnsi="Wingdings" w:cs="Wingdings"/>
          <w:vertAlign w:val="superscript"/>
        </w:rPr>
      </w:pPr>
      <w:r w:rsidRPr="00BC03B0">
        <w:t>предписания органов государственного надзора и контроля за соблюдением законодательства об охране труда;</w:t>
      </w:r>
    </w:p>
    <w:p w:rsidR="009D1C4E" w:rsidRPr="00BC03B0" w:rsidRDefault="009D1C4E" w:rsidP="009D1C4E">
      <w:pPr>
        <w:numPr>
          <w:ilvl w:val="0"/>
          <w:numId w:val="58"/>
        </w:numPr>
        <w:tabs>
          <w:tab w:val="left" w:pos="709"/>
        </w:tabs>
        <w:ind w:firstLine="426"/>
        <w:contextualSpacing/>
        <w:jc w:val="both"/>
        <w:rPr>
          <w:rFonts w:ascii="Wingdings" w:eastAsia="Wingdings" w:hAnsi="Wingdings" w:cs="Wingdings"/>
          <w:vertAlign w:val="superscript"/>
        </w:rPr>
      </w:pPr>
      <w:r w:rsidRPr="00BC03B0">
        <w:t>организационно-распорядительные документы Учреждения.</w:t>
      </w:r>
    </w:p>
    <w:p w:rsidR="009D1C4E" w:rsidRPr="00BC03B0" w:rsidRDefault="009D1C4E" w:rsidP="009D1C4E">
      <w:pPr>
        <w:ind w:firstLine="426"/>
        <w:contextualSpacing/>
        <w:rPr>
          <w:sz w:val="20"/>
          <w:szCs w:val="20"/>
        </w:rPr>
      </w:pPr>
      <w:r w:rsidRPr="00BC03B0">
        <w:rPr>
          <w:b/>
          <w:bCs/>
        </w:rPr>
        <w:t>Планирование по охране труда проводится с учетом следующих показателей:</w:t>
      </w:r>
    </w:p>
    <w:p w:rsidR="009D1C4E" w:rsidRPr="00BC03B0" w:rsidRDefault="009D1C4E" w:rsidP="009D1C4E">
      <w:pPr>
        <w:numPr>
          <w:ilvl w:val="0"/>
          <w:numId w:val="59"/>
        </w:numPr>
        <w:tabs>
          <w:tab w:val="left" w:pos="426"/>
        </w:tabs>
        <w:ind w:firstLine="426"/>
        <w:contextualSpacing/>
        <w:jc w:val="both"/>
        <w:rPr>
          <w:rFonts w:ascii="Wingdings" w:eastAsia="Wingdings" w:hAnsi="Wingdings" w:cs="Wingdings"/>
          <w:vertAlign w:val="superscript"/>
        </w:rPr>
      </w:pPr>
      <w:r w:rsidRPr="00BC03B0">
        <w:t>численность работающих, которым предусматривается приведение условий труда в соответствии с требованиями и нормами охраны труда;</w:t>
      </w:r>
    </w:p>
    <w:p w:rsidR="009D1C4E" w:rsidRPr="00BC03B0" w:rsidRDefault="009D1C4E" w:rsidP="009D1C4E">
      <w:pPr>
        <w:numPr>
          <w:ilvl w:val="0"/>
          <w:numId w:val="59"/>
        </w:numPr>
        <w:tabs>
          <w:tab w:val="left" w:pos="426"/>
        </w:tabs>
        <w:ind w:firstLine="426"/>
        <w:contextualSpacing/>
        <w:jc w:val="both"/>
        <w:rPr>
          <w:rFonts w:ascii="Wingdings" w:eastAsia="Wingdings" w:hAnsi="Wingdings" w:cs="Wingdings"/>
          <w:vertAlign w:val="superscript"/>
        </w:rPr>
      </w:pPr>
      <w:r w:rsidRPr="00BC03B0">
        <w:t>сокращение количества занятых на работах с вредными условиями труда и на тяжелых физических работах;</w:t>
      </w:r>
    </w:p>
    <w:p w:rsidR="009D1C4E" w:rsidRPr="00BC03B0" w:rsidRDefault="009D1C4E" w:rsidP="009D1C4E">
      <w:pPr>
        <w:numPr>
          <w:ilvl w:val="0"/>
          <w:numId w:val="59"/>
        </w:numPr>
        <w:tabs>
          <w:tab w:val="left" w:pos="426"/>
        </w:tabs>
        <w:ind w:firstLine="426"/>
        <w:contextualSpacing/>
        <w:jc w:val="both"/>
        <w:rPr>
          <w:rFonts w:ascii="Wingdings" w:eastAsia="Wingdings" w:hAnsi="Wingdings" w:cs="Wingdings"/>
          <w:vertAlign w:val="superscript"/>
        </w:rPr>
      </w:pPr>
      <w:r w:rsidRPr="00BC03B0">
        <w:t>состояние зданий и сооружений, подлежащих реконструкции или капитальному ремонту, а также технологических процессов, оборудования, подлежащих</w:t>
      </w:r>
      <w:r w:rsidRPr="00BC03B0">
        <w:rPr>
          <w:rFonts w:ascii="Wingdings" w:eastAsia="Wingdings" w:hAnsi="Wingdings" w:cs="Wingdings"/>
          <w:vertAlign w:val="superscript"/>
        </w:rPr>
        <w:t></w:t>
      </w:r>
      <w:r w:rsidRPr="00BC03B0">
        <w:t>замене, реконструкции в целях приведения состояния условий труда в соответствие с требованиями и нормами охраны труда.</w:t>
      </w:r>
    </w:p>
    <w:p w:rsidR="009D1C4E" w:rsidRPr="00BC03B0" w:rsidRDefault="009D1C4E" w:rsidP="009D1C4E">
      <w:pPr>
        <w:ind w:firstLine="426"/>
        <w:contextualSpacing/>
        <w:jc w:val="both"/>
        <w:rPr>
          <w:sz w:val="20"/>
          <w:szCs w:val="20"/>
        </w:rPr>
      </w:pPr>
      <w:r w:rsidRPr="00BC03B0">
        <w:t>Планирование включает в себя процессы и виды деятельности, которые связаны с выявленными опасностями и рисками, а также соответствующие концепции и цели в области охраны труда, включая техническое обслуживание, эксплуатацию и ремонт оборудования, гарантирующие выполнение соответствующих нормативных требований охраны труда путем:</w:t>
      </w:r>
    </w:p>
    <w:p w:rsidR="009D1C4E" w:rsidRPr="00BC03B0" w:rsidRDefault="009D1C4E" w:rsidP="009D1C4E">
      <w:pPr>
        <w:numPr>
          <w:ilvl w:val="0"/>
          <w:numId w:val="60"/>
        </w:numPr>
        <w:tabs>
          <w:tab w:val="left" w:pos="622"/>
        </w:tabs>
        <w:ind w:firstLine="426"/>
        <w:contextualSpacing/>
        <w:jc w:val="both"/>
        <w:rPr>
          <w:rFonts w:ascii="Symbol" w:eastAsia="Symbol" w:hAnsi="Symbol" w:cs="Symbol"/>
        </w:rPr>
      </w:pPr>
      <w:r w:rsidRPr="00BC03B0">
        <w:t>установления и обеспечения выполнения процедур, направленных на устранение отклонений от концепции, целей и задач в области охраны труда;</w:t>
      </w:r>
    </w:p>
    <w:p w:rsidR="009D1C4E" w:rsidRPr="00BC03B0" w:rsidRDefault="009D1C4E" w:rsidP="009D1C4E">
      <w:pPr>
        <w:numPr>
          <w:ilvl w:val="0"/>
          <w:numId w:val="60"/>
        </w:numPr>
        <w:tabs>
          <w:tab w:val="left" w:pos="622"/>
        </w:tabs>
        <w:ind w:firstLine="426"/>
        <w:contextualSpacing/>
        <w:jc w:val="both"/>
        <w:rPr>
          <w:rFonts w:ascii="Symbol" w:eastAsia="Symbol" w:hAnsi="Symbol" w:cs="Symbol"/>
        </w:rPr>
      </w:pPr>
      <w:r w:rsidRPr="00BC03B0">
        <w:t>установления и обеспечения использования методов выявления (идентификации) опасностей и оценки рисков, связанных с работой оборудования, используемым сырьем, комплектующими, услугами, получаемыми и используемыми Учреждением, информирования поставщиков и подрядчиков о соответствующих требованиях;</w:t>
      </w:r>
    </w:p>
    <w:p w:rsidR="009D1C4E" w:rsidRPr="00BC03B0" w:rsidRDefault="009D1C4E" w:rsidP="009D1C4E">
      <w:pPr>
        <w:numPr>
          <w:ilvl w:val="0"/>
          <w:numId w:val="60"/>
        </w:numPr>
        <w:tabs>
          <w:tab w:val="left" w:pos="622"/>
        </w:tabs>
        <w:ind w:firstLine="426"/>
        <w:contextualSpacing/>
        <w:jc w:val="both"/>
        <w:rPr>
          <w:rFonts w:ascii="Symbol" w:eastAsia="Symbol" w:hAnsi="Symbol" w:cs="Symbol"/>
        </w:rPr>
      </w:pPr>
      <w:r w:rsidRPr="00BC03B0">
        <w:t>разработки и использования методов проектирования оснащения рабочих мест, производственных процессов, оборудования с учетом требований эргономики,</w:t>
      </w:r>
      <w:r w:rsidRPr="00BC03B0">
        <w:rPr>
          <w:rFonts w:ascii="Symbol" w:eastAsia="Symbol" w:hAnsi="Symbol" w:cs="Symbol"/>
        </w:rPr>
        <w:t></w:t>
      </w:r>
      <w:r w:rsidRPr="00BC03B0">
        <w:t>обеспечивая исключение или снижение производственного риска непосредственно в месте его проявления.</w:t>
      </w:r>
    </w:p>
    <w:p w:rsidR="009D1C4E" w:rsidRPr="00BC03B0" w:rsidRDefault="009D1C4E" w:rsidP="009D1C4E">
      <w:pPr>
        <w:ind w:firstLine="426"/>
        <w:contextualSpacing/>
        <w:jc w:val="both"/>
        <w:rPr>
          <w:sz w:val="20"/>
          <w:szCs w:val="20"/>
        </w:rPr>
      </w:pPr>
      <w:r w:rsidRPr="00BC03B0">
        <w:t>Планирование по охране труда по срокам действия подразделяется на перспективное (программы улучшения условий и охраны труда в Учреждении), годовое (мероприятия коллективного договора (соглашения) по охране труда, план мероприятий по улучшению</w:t>
      </w:r>
      <w:r w:rsidRPr="00BC03B0">
        <w:rPr>
          <w:sz w:val="20"/>
          <w:szCs w:val="20"/>
        </w:rPr>
        <w:t xml:space="preserve"> </w:t>
      </w:r>
      <w:r w:rsidRPr="00BC03B0">
        <w:t xml:space="preserve">и оздоровлению условий труда по итогам проведенной специальной оценки условий труда) и оперативное (для реализации мероприятий коллективного договора в </w:t>
      </w:r>
      <w:r w:rsidRPr="00BC03B0">
        <w:lastRenderedPageBreak/>
        <w:t>подразделениях и решения вновь возникающих задач в производствах, отделениях, участках).</w:t>
      </w:r>
    </w:p>
    <w:p w:rsidR="009D1C4E" w:rsidRPr="00BC03B0" w:rsidRDefault="009D1C4E" w:rsidP="009D1C4E">
      <w:pPr>
        <w:ind w:firstLine="426"/>
        <w:contextualSpacing/>
        <w:jc w:val="both"/>
      </w:pPr>
      <w:r w:rsidRPr="00BC03B0">
        <w:t>Планирование предусматривает также разработку мер по постоянной корректировке документов системы управления охраной труда в соответствие с изменением законодательства и государственных требований. Такие меры предусматривают в соответствующих планах и программах по улучшению условий труда (планирование), учитывают при выполнении функций "организация работ", "обучение и мотивация персонала" и реализуют непосредственно в производственном процессе.</w:t>
      </w:r>
    </w:p>
    <w:p w:rsidR="009D1C4E" w:rsidRPr="00BC03B0" w:rsidRDefault="009D1C4E" w:rsidP="009D1C4E">
      <w:pPr>
        <w:ind w:firstLine="426"/>
        <w:contextualSpacing/>
        <w:jc w:val="both"/>
      </w:pPr>
      <w:r w:rsidRPr="00BC03B0">
        <w:t>Заведующий Учреждения определяет и документально оформляет программу улучшения условий и охраны труда, уделяя внимание следующим действиям по реализации требований охраны труда:</w:t>
      </w:r>
    </w:p>
    <w:p w:rsidR="009D1C4E" w:rsidRPr="00BC03B0" w:rsidRDefault="009D1C4E" w:rsidP="009D1C4E">
      <w:pPr>
        <w:ind w:firstLine="426"/>
        <w:contextualSpacing/>
        <w:jc w:val="both"/>
      </w:pPr>
      <w:r w:rsidRPr="00BC03B0">
        <w:t>- подготовке программы улучшения условий и охраны труда;</w:t>
      </w:r>
    </w:p>
    <w:p w:rsidR="009D1C4E" w:rsidRPr="00BC03B0" w:rsidRDefault="009D1C4E" w:rsidP="009D1C4E">
      <w:pPr>
        <w:numPr>
          <w:ilvl w:val="0"/>
          <w:numId w:val="61"/>
        </w:numPr>
        <w:tabs>
          <w:tab w:val="left" w:pos="567"/>
        </w:tabs>
        <w:ind w:firstLine="426"/>
        <w:contextualSpacing/>
        <w:jc w:val="both"/>
        <w:rPr>
          <w:rFonts w:ascii="Symbol" w:eastAsia="Symbol" w:hAnsi="Symbol" w:cs="Symbol"/>
        </w:rPr>
      </w:pPr>
      <w:r w:rsidRPr="00BC03B0">
        <w:t>определению и приобретению необходимых средств управления производственными процессами, оборудования (включая компьютеры, контрольно-измерительную аппаратуру), средств индивидуальной и коллективной защиты работников;</w:t>
      </w:r>
    </w:p>
    <w:p w:rsidR="009D1C4E" w:rsidRPr="00BC03B0" w:rsidRDefault="009D1C4E" w:rsidP="009D1C4E">
      <w:pPr>
        <w:numPr>
          <w:ilvl w:val="0"/>
          <w:numId w:val="61"/>
        </w:numPr>
        <w:tabs>
          <w:tab w:val="left" w:pos="567"/>
        </w:tabs>
        <w:ind w:firstLine="426"/>
        <w:contextualSpacing/>
        <w:jc w:val="both"/>
        <w:rPr>
          <w:rFonts w:ascii="Symbol" w:eastAsia="Symbol" w:hAnsi="Symbol" w:cs="Symbol"/>
        </w:rPr>
      </w:pPr>
      <w:r w:rsidRPr="00BC03B0">
        <w:t>разъяснению работникам степени соответствия рабочих мест установленным требованиям условий и охраны труда, а также приобретению работниками навыков, необходимых для достижения требуемого уровня безопасности труда;</w:t>
      </w:r>
    </w:p>
    <w:p w:rsidR="009D1C4E" w:rsidRPr="00BC03B0" w:rsidRDefault="009D1C4E" w:rsidP="009D1C4E">
      <w:pPr>
        <w:numPr>
          <w:ilvl w:val="0"/>
          <w:numId w:val="61"/>
        </w:numPr>
        <w:tabs>
          <w:tab w:val="left" w:pos="567"/>
        </w:tabs>
        <w:ind w:firstLine="426"/>
        <w:contextualSpacing/>
        <w:jc w:val="both"/>
        <w:rPr>
          <w:rFonts w:ascii="Symbol" w:eastAsia="Symbol" w:hAnsi="Symbol" w:cs="Symbol"/>
        </w:rPr>
      </w:pPr>
      <w:r w:rsidRPr="00BC03B0">
        <w:t>совершенствованию и актуализации, если это необходимо, методов управления охраной труда и средств контроля;</w:t>
      </w:r>
    </w:p>
    <w:p w:rsidR="009D1C4E" w:rsidRPr="00BC03B0" w:rsidRDefault="009D1C4E" w:rsidP="009D1C4E">
      <w:pPr>
        <w:numPr>
          <w:ilvl w:val="0"/>
          <w:numId w:val="61"/>
        </w:numPr>
        <w:tabs>
          <w:tab w:val="left" w:pos="567"/>
        </w:tabs>
        <w:ind w:right="20" w:firstLine="426"/>
        <w:contextualSpacing/>
        <w:rPr>
          <w:rFonts w:ascii="Symbol" w:eastAsia="Symbol" w:hAnsi="Symbol" w:cs="Symbol"/>
        </w:rPr>
      </w:pPr>
      <w:r w:rsidRPr="00BC03B0">
        <w:t>выяснению перспективных тенденций в области охраны труда, включая возможности повышения технического уровня обеспечения охраны труда ОО;</w:t>
      </w:r>
    </w:p>
    <w:p w:rsidR="009D1C4E" w:rsidRPr="00BC03B0" w:rsidRDefault="009D1C4E" w:rsidP="009D1C4E">
      <w:pPr>
        <w:numPr>
          <w:ilvl w:val="0"/>
          <w:numId w:val="61"/>
        </w:numPr>
        <w:tabs>
          <w:tab w:val="left" w:pos="567"/>
        </w:tabs>
        <w:ind w:firstLine="426"/>
        <w:contextualSpacing/>
        <w:jc w:val="both"/>
        <w:rPr>
          <w:rFonts w:ascii="Symbol" w:eastAsia="Symbol" w:hAnsi="Symbol" w:cs="Symbol"/>
        </w:rPr>
      </w:pPr>
      <w:r w:rsidRPr="00BC03B0">
        <w:t>выявлению и контролю вредных и опасных производственных факторов и работ, при наличии которых необходим предварительный и периодический медицинский осмотр.</w:t>
      </w:r>
    </w:p>
    <w:p w:rsidR="009D1C4E" w:rsidRPr="00BC03B0" w:rsidRDefault="009D1C4E" w:rsidP="009D1C4E">
      <w:pPr>
        <w:ind w:firstLine="426"/>
        <w:contextualSpacing/>
        <w:jc w:val="both"/>
        <w:rPr>
          <w:sz w:val="20"/>
          <w:szCs w:val="20"/>
        </w:rPr>
      </w:pPr>
      <w:r w:rsidRPr="00BC03B0">
        <w:t>Программа улучшения условий и охраны труда должна регулярно пересматриваться с запланированными интервалами. При необходимости программа должна учитывать изменения в деятельности учреждения (в том числе изменения технологических процессов и оборудования), изменения оказываемых услуг или условий функционирования. Такая программа должна также предусматривать:</w:t>
      </w:r>
    </w:p>
    <w:p w:rsidR="009D1C4E" w:rsidRPr="00BC03B0" w:rsidRDefault="009D1C4E" w:rsidP="009D1C4E">
      <w:pPr>
        <w:ind w:firstLine="426"/>
        <w:contextualSpacing/>
        <w:jc w:val="both"/>
        <w:rPr>
          <w:sz w:val="20"/>
          <w:szCs w:val="20"/>
        </w:rPr>
      </w:pPr>
      <w:r w:rsidRPr="00BC03B0">
        <w:rPr>
          <w:sz w:val="20"/>
          <w:szCs w:val="20"/>
        </w:rPr>
        <w:t xml:space="preserve">- </w:t>
      </w:r>
      <w:r w:rsidRPr="00BC03B0">
        <w:t>распределение ответственности за достижение целей и задач, нормативных показателей условий и охраны труда для каждого подразделения и уровня управления в учреждении;</w:t>
      </w:r>
    </w:p>
    <w:p w:rsidR="009D1C4E" w:rsidRPr="00BC03B0" w:rsidRDefault="009D1C4E" w:rsidP="009D1C4E">
      <w:pPr>
        <w:ind w:firstLine="426"/>
        <w:contextualSpacing/>
        <w:jc w:val="both"/>
        <w:rPr>
          <w:sz w:val="20"/>
          <w:szCs w:val="20"/>
        </w:rPr>
      </w:pPr>
      <w:r w:rsidRPr="00BC03B0">
        <w:rPr>
          <w:sz w:val="20"/>
          <w:szCs w:val="20"/>
        </w:rPr>
        <w:t xml:space="preserve">- </w:t>
      </w:r>
      <w:r w:rsidRPr="00BC03B0">
        <w:t>обеспеченность необходимыми ресурсами;</w:t>
      </w:r>
    </w:p>
    <w:p w:rsidR="009D1C4E" w:rsidRPr="00BC03B0" w:rsidRDefault="009D1C4E" w:rsidP="009D1C4E">
      <w:pPr>
        <w:ind w:firstLine="426"/>
        <w:contextualSpacing/>
        <w:jc w:val="both"/>
        <w:rPr>
          <w:sz w:val="20"/>
          <w:szCs w:val="20"/>
        </w:rPr>
      </w:pPr>
      <w:r w:rsidRPr="00BC03B0">
        <w:rPr>
          <w:sz w:val="20"/>
          <w:szCs w:val="20"/>
        </w:rPr>
        <w:t xml:space="preserve">- </w:t>
      </w:r>
      <w:r w:rsidRPr="00BC03B0">
        <w:t>средства и сроки, в которые должны быть достигнуты цели и решены задачи программы.</w:t>
      </w:r>
    </w:p>
    <w:p w:rsidR="009D1C4E" w:rsidRPr="00BC03B0" w:rsidRDefault="009D1C4E" w:rsidP="009D1C4E">
      <w:pPr>
        <w:ind w:firstLine="426"/>
        <w:contextualSpacing/>
        <w:jc w:val="both"/>
        <w:rPr>
          <w:sz w:val="20"/>
          <w:szCs w:val="20"/>
        </w:rPr>
      </w:pPr>
      <w:r w:rsidRPr="00BC03B0">
        <w:t>Для всех учреждений характерными являются следующие мероприятия:</w:t>
      </w:r>
    </w:p>
    <w:p w:rsidR="009D1C4E" w:rsidRPr="00BC03B0" w:rsidRDefault="009D1C4E" w:rsidP="009D1C4E">
      <w:pPr>
        <w:ind w:firstLine="426"/>
        <w:contextualSpacing/>
        <w:jc w:val="both"/>
        <w:rPr>
          <w:sz w:val="20"/>
          <w:szCs w:val="20"/>
        </w:rPr>
      </w:pPr>
      <w:r w:rsidRPr="00BC03B0">
        <w:rPr>
          <w:sz w:val="20"/>
          <w:szCs w:val="20"/>
        </w:rPr>
        <w:t xml:space="preserve">- </w:t>
      </w:r>
      <w:r w:rsidRPr="00BC03B0">
        <w:t>приведение рабочих мест по условиям труда в соответствие с нормами и требованиями законодательства об охране труда;</w:t>
      </w:r>
    </w:p>
    <w:p w:rsidR="009D1C4E" w:rsidRPr="00BC03B0" w:rsidRDefault="009D1C4E" w:rsidP="009D1C4E">
      <w:pPr>
        <w:ind w:firstLine="426"/>
        <w:contextualSpacing/>
        <w:jc w:val="both"/>
        <w:rPr>
          <w:sz w:val="20"/>
          <w:szCs w:val="20"/>
        </w:rPr>
      </w:pPr>
      <w:r w:rsidRPr="00BC03B0">
        <w:rPr>
          <w:sz w:val="20"/>
          <w:szCs w:val="20"/>
        </w:rPr>
        <w:t xml:space="preserve">- </w:t>
      </w:r>
      <w:r w:rsidRPr="00BC03B0">
        <w:t>санитарно-гигиеническое и лечебно-профилактическое обеспечение. Финансирование мероприятий по улучшению условий и охраны труда в учреждениях</w:t>
      </w:r>
      <w:r w:rsidRPr="00BC03B0">
        <w:rPr>
          <w:sz w:val="20"/>
          <w:szCs w:val="20"/>
        </w:rPr>
        <w:t xml:space="preserve"> </w:t>
      </w:r>
      <w:r w:rsidRPr="00BC03B0">
        <w:t>(за исключением государственных унитарных предприятий и федеральных учреждений) осуществляется в размере не менее 0,2 % суммы затрат на производство продукции (работ, услуг).</w:t>
      </w:r>
    </w:p>
    <w:p w:rsidR="009D1C4E" w:rsidRPr="00BC03B0" w:rsidRDefault="009D1C4E" w:rsidP="009D1C4E">
      <w:pPr>
        <w:ind w:firstLine="426"/>
        <w:contextualSpacing/>
        <w:jc w:val="both"/>
        <w:rPr>
          <w:sz w:val="20"/>
          <w:szCs w:val="20"/>
        </w:rPr>
      </w:pPr>
      <w:r w:rsidRPr="00BC03B0">
        <w:t>Контроль за выполнением мероприятий коллективного договора (соглашения) осуществляется непосредственно сторонами или уполномоченными ими представителями.</w:t>
      </w:r>
    </w:p>
    <w:p w:rsidR="009D1C4E" w:rsidRPr="00BC03B0" w:rsidRDefault="009D1C4E" w:rsidP="009D1C4E">
      <w:pPr>
        <w:ind w:firstLine="426"/>
        <w:contextualSpacing/>
        <w:jc w:val="both"/>
        <w:rPr>
          <w:sz w:val="20"/>
          <w:szCs w:val="20"/>
        </w:rPr>
      </w:pPr>
      <w:r w:rsidRPr="00BC03B0">
        <w:t>Контроль возлагается на службы охраны труда и совместные комиссии по охране труда.</w:t>
      </w:r>
    </w:p>
    <w:p w:rsidR="009D1C4E" w:rsidRPr="00BC03B0" w:rsidRDefault="009D1C4E" w:rsidP="009D1C4E">
      <w:pPr>
        <w:ind w:firstLine="426"/>
        <w:contextualSpacing/>
        <w:jc w:val="both"/>
        <w:rPr>
          <w:sz w:val="20"/>
          <w:szCs w:val="20"/>
        </w:rPr>
      </w:pPr>
      <w:r w:rsidRPr="00BC03B0">
        <w:t xml:space="preserve">При разработке плана мероприятий по улучшению и оздоровлению условий труда по итогам проведенной специальной оценки условий труда необходимо руководствоваться приказом МТСР Российской Федерации от 24 января 2014 года №33н. План должен предусматривать мероприятия по применению средств индивидуальной и коллективной </w:t>
      </w:r>
      <w:r w:rsidRPr="00BC03B0">
        <w:lastRenderedPageBreak/>
        <w:t>защиты, оздоровительные мероприятия, а также мероприятия по охране и организации труда.</w:t>
      </w:r>
    </w:p>
    <w:p w:rsidR="009D1C4E" w:rsidRPr="00BC03B0" w:rsidRDefault="009D1C4E" w:rsidP="009D1C4E">
      <w:pPr>
        <w:numPr>
          <w:ilvl w:val="1"/>
          <w:numId w:val="62"/>
        </w:numPr>
        <w:tabs>
          <w:tab w:val="left" w:pos="841"/>
        </w:tabs>
        <w:ind w:firstLine="426"/>
        <w:contextualSpacing/>
        <w:jc w:val="both"/>
      </w:pPr>
      <w:r w:rsidRPr="00BC03B0">
        <w:t>плане указываются источники финансирования мероприятий, сроки их исполнения и исполнители. План должен предусматривать приведение всех рабочих мест в соответствие с государственными нормативными требованиями охраны труда.</w:t>
      </w:r>
    </w:p>
    <w:p w:rsidR="009D1C4E" w:rsidRPr="00BC03B0" w:rsidRDefault="009D1C4E" w:rsidP="009D1C4E">
      <w:pPr>
        <w:contextualSpacing/>
        <w:jc w:val="both"/>
      </w:pPr>
      <w:r w:rsidRPr="00BC03B0">
        <w:t>Оперативное планирование по охране труда (мероприятия со сроками исполнения в течение года, целевые планы) осуществляется в учреждении и обеспечивает реализацию раздела "Охрана труда" коллективного договора. Разработку и выполнение мероприятий организует руководитель.</w:t>
      </w:r>
    </w:p>
    <w:p w:rsidR="009D1C4E" w:rsidRPr="00BC03B0" w:rsidRDefault="009D1C4E" w:rsidP="009D1C4E">
      <w:pPr>
        <w:numPr>
          <w:ilvl w:val="0"/>
          <w:numId w:val="63"/>
        </w:numPr>
        <w:tabs>
          <w:tab w:val="left" w:pos="0"/>
          <w:tab w:val="left" w:pos="1134"/>
          <w:tab w:val="left" w:pos="9214"/>
        </w:tabs>
        <w:ind w:firstLine="142"/>
        <w:contextualSpacing/>
        <w:jc w:val="center"/>
        <w:rPr>
          <w:b/>
          <w:bCs/>
        </w:rPr>
      </w:pPr>
      <w:r w:rsidRPr="00BC03B0">
        <w:rPr>
          <w:b/>
          <w:bCs/>
        </w:rPr>
        <w:t>Процедуры, направленные на достижение целей работодателя</w:t>
      </w:r>
    </w:p>
    <w:p w:rsidR="009D1C4E" w:rsidRPr="00BC03B0" w:rsidRDefault="009D1C4E" w:rsidP="009D1C4E">
      <w:pPr>
        <w:tabs>
          <w:tab w:val="left" w:pos="426"/>
        </w:tabs>
        <w:ind w:right="360"/>
        <w:contextualSpacing/>
        <w:jc w:val="center"/>
        <w:rPr>
          <w:b/>
          <w:bCs/>
        </w:rPr>
      </w:pPr>
      <w:r w:rsidRPr="00BC03B0">
        <w:rPr>
          <w:b/>
          <w:bCs/>
        </w:rPr>
        <w:t>в области охраны труда</w:t>
      </w:r>
    </w:p>
    <w:p w:rsidR="009D1C4E" w:rsidRPr="00BC03B0" w:rsidRDefault="009D1C4E" w:rsidP="009D1C4E">
      <w:pPr>
        <w:ind w:firstLine="426"/>
        <w:contextualSpacing/>
        <w:jc w:val="both"/>
        <w:rPr>
          <w:sz w:val="20"/>
          <w:szCs w:val="20"/>
        </w:rPr>
      </w:pPr>
      <w:r w:rsidRPr="00BC03B0">
        <w:rPr>
          <w:b/>
          <w:bCs/>
        </w:rPr>
        <w:t>10.1. Порядок проведения специальной оценки условий труда. Сертификация организации работ по охране труда.</w:t>
      </w:r>
    </w:p>
    <w:p w:rsidR="009D1C4E" w:rsidRPr="00BC03B0" w:rsidRDefault="009D1C4E" w:rsidP="009D1C4E">
      <w:pPr>
        <w:ind w:right="20" w:firstLine="567"/>
        <w:contextualSpacing/>
        <w:jc w:val="both"/>
        <w:rPr>
          <w:sz w:val="20"/>
          <w:szCs w:val="20"/>
        </w:rPr>
      </w:pPr>
      <w:r w:rsidRPr="00BC03B0">
        <w:t>Работодатель обязан обеспечить проведение специальной оценки условий труда с дальнейшей сертификацией организации работ по охране труда (статья 212 ТК РФ).</w:t>
      </w:r>
    </w:p>
    <w:p w:rsidR="009D1C4E" w:rsidRPr="00BC03B0" w:rsidRDefault="009D1C4E" w:rsidP="009D1C4E">
      <w:pPr>
        <w:numPr>
          <w:ilvl w:val="1"/>
          <w:numId w:val="64"/>
        </w:numPr>
        <w:tabs>
          <w:tab w:val="left" w:pos="889"/>
        </w:tabs>
        <w:ind w:firstLine="426"/>
        <w:contextualSpacing/>
        <w:jc w:val="both"/>
      </w:pPr>
      <w:r w:rsidRPr="00BC03B0">
        <w:t>соответствии со статьей 209 ТК РФ специальная оценка условий труда - оценка условий труда на рабочих местах в целях выявления вредных и (или) опасных производственных факторов и осуществления мероприятий по приведению условий труда в соответствие с государственными нормативными требованиями охраны труда. Специальная оценка проводится в соответствии с Методикой проведения специальной оценки условий труда, утвержденной приказом МТСЗ РФ от 24 января 2014 года №33н.</w:t>
      </w:r>
    </w:p>
    <w:p w:rsidR="009D1C4E" w:rsidRPr="00BC03B0" w:rsidRDefault="009D1C4E" w:rsidP="009D1C4E">
      <w:pPr>
        <w:ind w:firstLine="426"/>
        <w:contextualSpacing/>
        <w:jc w:val="both"/>
        <w:rPr>
          <w:sz w:val="20"/>
          <w:szCs w:val="20"/>
        </w:rPr>
      </w:pPr>
      <w:r w:rsidRPr="00BC03B0">
        <w:t>Специальной оценке подлежат все имеющиеся в учреждении рабочие места. Сроки проведения в учреждении устанавливаются исходя из того, что каждое рабочее место должно быть оценено не реже одного раза в пять лет. Документы по специальной оценке должны храниться в течение 45 лет.</w:t>
      </w:r>
    </w:p>
    <w:p w:rsidR="009D1C4E" w:rsidRPr="00BC03B0" w:rsidRDefault="009D1C4E" w:rsidP="009D1C4E">
      <w:pPr>
        <w:ind w:firstLine="426"/>
        <w:contextualSpacing/>
        <w:rPr>
          <w:sz w:val="20"/>
          <w:szCs w:val="20"/>
        </w:rPr>
      </w:pPr>
      <w:r w:rsidRPr="00BC03B0">
        <w:t>Проведение специальной оценки осуществляется в три этапа:</w:t>
      </w:r>
    </w:p>
    <w:p w:rsidR="009D1C4E" w:rsidRPr="00BC03B0" w:rsidRDefault="009D1C4E" w:rsidP="009D1C4E">
      <w:pPr>
        <w:ind w:firstLine="426"/>
        <w:contextualSpacing/>
        <w:rPr>
          <w:sz w:val="20"/>
          <w:szCs w:val="20"/>
        </w:rPr>
      </w:pPr>
      <w:r w:rsidRPr="00BC03B0">
        <w:t>1 этап: Подготовка к проведению специальной оценки.</w:t>
      </w:r>
    </w:p>
    <w:p w:rsidR="009D1C4E" w:rsidRPr="00BC03B0" w:rsidRDefault="009D1C4E" w:rsidP="009D1C4E">
      <w:pPr>
        <w:ind w:firstLine="426"/>
        <w:contextualSpacing/>
        <w:rPr>
          <w:sz w:val="20"/>
          <w:szCs w:val="20"/>
        </w:rPr>
      </w:pPr>
      <w:r w:rsidRPr="00BC03B0">
        <w:t>2 этап: Проведение специальной оценки.</w:t>
      </w:r>
    </w:p>
    <w:p w:rsidR="009D1C4E" w:rsidRPr="00BC03B0" w:rsidRDefault="009D1C4E" w:rsidP="009D1C4E">
      <w:pPr>
        <w:ind w:firstLine="426"/>
        <w:contextualSpacing/>
        <w:jc w:val="both"/>
        <w:rPr>
          <w:sz w:val="20"/>
          <w:szCs w:val="20"/>
        </w:rPr>
      </w:pPr>
      <w:r w:rsidRPr="00BC03B0">
        <w:t>3 этап: Оценка фактического состояния условий труда на рабочих местах и оформление ее результатов.</w:t>
      </w:r>
    </w:p>
    <w:p w:rsidR="009D1C4E" w:rsidRPr="00BC03B0" w:rsidRDefault="009D1C4E" w:rsidP="009D1C4E">
      <w:pPr>
        <w:ind w:firstLine="426"/>
        <w:contextualSpacing/>
        <w:rPr>
          <w:sz w:val="20"/>
          <w:szCs w:val="20"/>
        </w:rPr>
      </w:pPr>
      <w:r w:rsidRPr="00BC03B0">
        <w:t>Первый этап: подготовка к проведению специальной оценки.</w:t>
      </w:r>
    </w:p>
    <w:p w:rsidR="009D1C4E" w:rsidRPr="00BC03B0" w:rsidRDefault="009D1C4E" w:rsidP="009D1C4E">
      <w:pPr>
        <w:ind w:firstLine="426"/>
        <w:contextualSpacing/>
        <w:jc w:val="both"/>
        <w:rPr>
          <w:sz w:val="20"/>
          <w:szCs w:val="20"/>
        </w:rPr>
      </w:pPr>
      <w:r w:rsidRPr="00BC03B0">
        <w:t>Для организации и проведения специальной оценки в учреждении издается приказ о проведении специальной оценки с утверждением состава комиссии, сроков и последовательности выполнения работ.</w:t>
      </w:r>
    </w:p>
    <w:p w:rsidR="009D1C4E" w:rsidRPr="00BC03B0" w:rsidRDefault="009D1C4E" w:rsidP="009D1C4E">
      <w:pPr>
        <w:ind w:firstLine="426"/>
        <w:contextualSpacing/>
        <w:jc w:val="both"/>
        <w:rPr>
          <w:sz w:val="20"/>
          <w:szCs w:val="20"/>
        </w:rPr>
      </w:pPr>
      <w:r w:rsidRPr="00BC03B0">
        <w:t>Комиссия создается учреждением, в которой проводится специальная оценка в целях координации, методического руководства и контроля за проведением работы по специальной оценке.</w:t>
      </w:r>
    </w:p>
    <w:p w:rsidR="009D1C4E" w:rsidRPr="00BC03B0" w:rsidRDefault="009D1C4E" w:rsidP="009D1C4E">
      <w:pPr>
        <w:numPr>
          <w:ilvl w:val="0"/>
          <w:numId w:val="65"/>
        </w:numPr>
        <w:tabs>
          <w:tab w:val="left" w:pos="848"/>
        </w:tabs>
        <w:ind w:firstLine="426"/>
        <w:contextualSpacing/>
        <w:jc w:val="both"/>
      </w:pPr>
      <w:r w:rsidRPr="00BC03B0">
        <w:t>состав комиссии рекомендуется включать заведующего учреждения, ответственный по охране труда, представителей профсоюзных организаций или других уполномоченных работниками представительных органов, представителя комиссии по охране труда, уполномоченных (доверенных) лиц по охране труда профессиональных союзов или трудового коллектива, представителей аттестующей организации.</w:t>
      </w:r>
    </w:p>
    <w:p w:rsidR="009D1C4E" w:rsidRPr="00BC03B0" w:rsidRDefault="009D1C4E" w:rsidP="009D1C4E">
      <w:pPr>
        <w:contextualSpacing/>
        <w:jc w:val="both"/>
      </w:pPr>
      <w:r w:rsidRPr="00BC03B0">
        <w:t>Членам комиссии необходимо пройти подготовку по общим вопросам специальной оценки в учебных центрах (организациях), уполномоченных на этот вид обучения.</w:t>
      </w:r>
    </w:p>
    <w:p w:rsidR="009D1C4E" w:rsidRPr="00BC03B0" w:rsidRDefault="009D1C4E" w:rsidP="009D1C4E">
      <w:pPr>
        <w:ind w:firstLine="426"/>
        <w:contextualSpacing/>
        <w:jc w:val="both"/>
      </w:pPr>
      <w:r w:rsidRPr="00BC03B0">
        <w:t>Комиссия формирует необходимые для проведения специальной оценки документы и материалы, составляет полный перечень рабочих мест учреждения с выделением аналогичных рабочих мест, готовит предложения по приведению наименования профессий и должностей работников учреждения в соответствие с требованиями законодательства, присваивает коды производствам и номера каждому рабочему месту и др., а также осуществляет методическое руководство и контроль за проведением специальной оценки.</w:t>
      </w:r>
    </w:p>
    <w:p w:rsidR="009D1C4E" w:rsidRPr="00BC03B0" w:rsidRDefault="009D1C4E" w:rsidP="009D1C4E">
      <w:pPr>
        <w:ind w:firstLine="426"/>
        <w:contextualSpacing/>
        <w:jc w:val="both"/>
      </w:pPr>
      <w:r w:rsidRPr="00BC03B0">
        <w:lastRenderedPageBreak/>
        <w:t>При наличии в учреждении аналогичных рабочих мест оценка факторов при производственной среды производится на основании данных, полученных при оценке 20% таких рабочих мест (но не менее двух). Условия труда и мероприятия по их улучшению, установленные хотя бы для одного рабочего места из числа 20% аналогичных рабочих мест, соответствуют всем 100% аналогичных рабочих мест.</w:t>
      </w:r>
    </w:p>
    <w:p w:rsidR="009D1C4E" w:rsidRPr="00BC03B0" w:rsidRDefault="009D1C4E" w:rsidP="009D1C4E">
      <w:pPr>
        <w:ind w:right="4220" w:firstLine="426"/>
        <w:contextualSpacing/>
      </w:pPr>
      <w:r w:rsidRPr="00BC03B0">
        <w:t>Второй этап: проведение специальной оценки. Специальная оценка включает:</w:t>
      </w:r>
    </w:p>
    <w:p w:rsidR="009D1C4E" w:rsidRPr="00BC03B0" w:rsidRDefault="009D1C4E" w:rsidP="009D1C4E">
      <w:pPr>
        <w:ind w:right="4220" w:firstLine="426"/>
        <w:contextualSpacing/>
      </w:pPr>
      <w:r w:rsidRPr="00BC03B0">
        <w:t>- гигиеническую оценку условий труда;</w:t>
      </w:r>
    </w:p>
    <w:p w:rsidR="009D1C4E" w:rsidRPr="00BC03B0" w:rsidRDefault="009D1C4E" w:rsidP="009D1C4E">
      <w:pPr>
        <w:ind w:right="-25" w:firstLine="426"/>
        <w:contextualSpacing/>
      </w:pPr>
      <w:r w:rsidRPr="00BC03B0">
        <w:t>- дополнительно: оценку травмоопасности; оценку эффективности применения средств индивидуальной защиты (далее - СИЗ) в целях снижения класса (подкласса) условий труда.</w:t>
      </w:r>
    </w:p>
    <w:p w:rsidR="009D1C4E" w:rsidRPr="00BC03B0" w:rsidRDefault="009D1C4E" w:rsidP="009D1C4E">
      <w:pPr>
        <w:ind w:right="-25" w:firstLine="426"/>
        <w:contextualSpacing/>
      </w:pPr>
      <w:r w:rsidRPr="00BC03B0">
        <w:t>Гигиеническая оценка условий труда:</w:t>
      </w:r>
    </w:p>
    <w:p w:rsidR="009D1C4E" w:rsidRPr="00BC03B0" w:rsidRDefault="009D1C4E" w:rsidP="009D1C4E">
      <w:pPr>
        <w:ind w:right="-25" w:firstLine="426"/>
        <w:contextualSpacing/>
        <w:jc w:val="both"/>
      </w:pPr>
      <w:r w:rsidRPr="00BC03B0">
        <w:t>- оцениваются все имеющиеся на рабочем месте вредные и (или) опасные физические, химические и биологические производственные факторы, тяжесть и (или) напряженность трудового процесса. Уровни вредных и (или) опасных производственных факторов определяются на основе инструментальных измерений при ведении производственных процессов в соответствии с технологической документацией при исправных и эффективно действующих средствах коллективной защиты;</w:t>
      </w:r>
    </w:p>
    <w:p w:rsidR="009D1C4E" w:rsidRPr="00BC03B0" w:rsidRDefault="009D1C4E" w:rsidP="009D1C4E">
      <w:pPr>
        <w:ind w:right="-25" w:firstLine="426"/>
        <w:contextualSpacing/>
        <w:jc w:val="both"/>
      </w:pPr>
      <w:r w:rsidRPr="00BC03B0">
        <w:t>- по каждому фактору на отдельное рабочее место оформляются протоколы измерений и оценок, являющиеся неотъемлемой частью карты специальной оценки;</w:t>
      </w:r>
    </w:p>
    <w:p w:rsidR="009D1C4E" w:rsidRPr="00BC03B0" w:rsidRDefault="009D1C4E" w:rsidP="009D1C4E">
      <w:pPr>
        <w:ind w:right="-25" w:firstLine="426"/>
        <w:contextualSpacing/>
        <w:jc w:val="both"/>
      </w:pPr>
      <w:r w:rsidRPr="00BC03B0">
        <w:t>- оценка факторов производственной среды и трудового процесса основана на гигиенической классификации условий труда.</w:t>
      </w:r>
    </w:p>
    <w:p w:rsidR="009D1C4E" w:rsidRPr="00BC03B0" w:rsidRDefault="009D1C4E" w:rsidP="009D1C4E">
      <w:pPr>
        <w:ind w:right="-25" w:firstLine="426"/>
        <w:contextualSpacing/>
        <w:jc w:val="both"/>
      </w:pPr>
      <w:r w:rsidRPr="00BC03B0">
        <w:t>Третий этап: оценка фактического состояния условий труда на рабочих местах и оформление ее результатов.</w:t>
      </w:r>
    </w:p>
    <w:p w:rsidR="009D1C4E" w:rsidRPr="00BC03B0" w:rsidRDefault="009D1C4E" w:rsidP="009D1C4E">
      <w:pPr>
        <w:ind w:right="-25" w:firstLine="426"/>
        <w:contextualSpacing/>
        <w:jc w:val="both"/>
      </w:pPr>
      <w:r w:rsidRPr="00BC03B0">
        <w:t>Фактическое состояние условий труда на рабочем месте определяется на основании оценок:</w:t>
      </w:r>
    </w:p>
    <w:p w:rsidR="009D1C4E" w:rsidRPr="00BC03B0" w:rsidRDefault="009D1C4E" w:rsidP="009D1C4E">
      <w:pPr>
        <w:ind w:right="-25" w:firstLine="426"/>
        <w:contextualSpacing/>
        <w:jc w:val="both"/>
      </w:pPr>
      <w:r w:rsidRPr="00BC03B0">
        <w:t>- по классу и степени вредности и (или) опасности факторов производственной среды и трудового процесса;</w:t>
      </w:r>
    </w:p>
    <w:p w:rsidR="009D1C4E" w:rsidRPr="00BC03B0" w:rsidRDefault="009D1C4E" w:rsidP="009D1C4E">
      <w:pPr>
        <w:ind w:right="-25" w:firstLine="426"/>
        <w:contextualSpacing/>
        <w:jc w:val="both"/>
      </w:pPr>
      <w:r w:rsidRPr="00BC03B0">
        <w:t>- дополнительно: по классу условий труда по травмоопасности и по оценке эффективности применения СИЗ.</w:t>
      </w:r>
    </w:p>
    <w:p w:rsidR="009D1C4E" w:rsidRPr="00BC03B0" w:rsidRDefault="009D1C4E" w:rsidP="009D1C4E">
      <w:pPr>
        <w:ind w:right="-25" w:firstLine="426"/>
        <w:contextualSpacing/>
        <w:jc w:val="both"/>
      </w:pPr>
      <w:r w:rsidRPr="00BC03B0">
        <w:t>По результатам оценок и на основе действующей классификации условий труда рабочее место считается оцененным с соответствующим классом условий труда.</w:t>
      </w:r>
    </w:p>
    <w:p w:rsidR="009D1C4E" w:rsidRPr="00BC03B0" w:rsidRDefault="009D1C4E" w:rsidP="009D1C4E">
      <w:pPr>
        <w:ind w:right="-25" w:firstLine="426"/>
        <w:contextualSpacing/>
        <w:jc w:val="both"/>
      </w:pPr>
      <w:r w:rsidRPr="00BC03B0">
        <w:t>При отнесении условий труда на рабочем месте к опасному классу в учреждении незамедлительно разрабатывается комплекс мер, направленных на снижение уровня воздействия опасных факторов производственной среды и трудового процесса либо на уменьшение времени их воздействия.</w:t>
      </w:r>
    </w:p>
    <w:p w:rsidR="009D1C4E" w:rsidRPr="00BC03B0" w:rsidRDefault="009D1C4E" w:rsidP="009D1C4E">
      <w:pPr>
        <w:ind w:right="-25" w:firstLine="426"/>
        <w:contextualSpacing/>
        <w:jc w:val="both"/>
      </w:pPr>
      <w:r w:rsidRPr="00BC03B0">
        <w:t>Результаты специальной оценки условий труда оформляются в виде пакета документов, содержащих:</w:t>
      </w:r>
    </w:p>
    <w:p w:rsidR="009D1C4E" w:rsidRPr="00BC03B0" w:rsidRDefault="009D1C4E" w:rsidP="009D1C4E">
      <w:pPr>
        <w:ind w:right="-25" w:firstLine="426"/>
        <w:contextualSpacing/>
        <w:jc w:val="both"/>
      </w:pPr>
      <w:r w:rsidRPr="00BC03B0">
        <w:t>- приказ о проведении специальной оценки условий труда и привлечении к этой работе специализированной организации;</w:t>
      </w:r>
    </w:p>
    <w:p w:rsidR="009D1C4E" w:rsidRPr="00BC03B0" w:rsidRDefault="009D1C4E" w:rsidP="009D1C4E">
      <w:pPr>
        <w:ind w:right="-25" w:firstLine="426"/>
        <w:contextualSpacing/>
        <w:jc w:val="both"/>
      </w:pPr>
      <w:r w:rsidRPr="00BC03B0">
        <w:t>- перечень рабочих мест учреждения, подлежащих специальной оценке условий труда, с выделением аналогичных рабочих мест и указанием оцениваемых факторов условий труда;</w:t>
      </w:r>
    </w:p>
    <w:p w:rsidR="009D1C4E" w:rsidRPr="00BC03B0" w:rsidRDefault="009D1C4E" w:rsidP="009D1C4E">
      <w:pPr>
        <w:ind w:right="-25" w:firstLine="426"/>
        <w:contextualSpacing/>
        <w:jc w:val="both"/>
      </w:pPr>
      <w:r w:rsidRPr="00BC03B0">
        <w:t>- копии документов на право проведения измерений и оценок условий труда специализированной организацией;</w:t>
      </w:r>
    </w:p>
    <w:p w:rsidR="009D1C4E" w:rsidRPr="00BC03B0" w:rsidRDefault="009D1C4E" w:rsidP="009D1C4E">
      <w:pPr>
        <w:ind w:right="-25" w:firstLine="426"/>
        <w:contextualSpacing/>
        <w:jc w:val="both"/>
      </w:pPr>
      <w:r w:rsidRPr="00BC03B0">
        <w:t>- карты специальной оценки условий труда;</w:t>
      </w:r>
    </w:p>
    <w:p w:rsidR="009D1C4E" w:rsidRPr="00BC03B0" w:rsidRDefault="009D1C4E" w:rsidP="009D1C4E">
      <w:pPr>
        <w:ind w:right="-25" w:firstLine="426"/>
        <w:contextualSpacing/>
        <w:jc w:val="both"/>
      </w:pPr>
      <w:r w:rsidRPr="00BC03B0">
        <w:t>- ведомости рабочих мест подразделений и результатов их оценки и сводную ведомость рабочих мест учреждения и результатов их оценки;</w:t>
      </w:r>
    </w:p>
    <w:p w:rsidR="009D1C4E" w:rsidRPr="00BC03B0" w:rsidRDefault="009D1C4E" w:rsidP="009D1C4E">
      <w:pPr>
        <w:ind w:right="-25" w:firstLine="426"/>
        <w:contextualSpacing/>
        <w:jc w:val="both"/>
      </w:pPr>
      <w:r w:rsidRPr="00BC03B0">
        <w:t>- план мероприятий по улучшению и оздоровлению условий труда в учреждении;</w:t>
      </w:r>
    </w:p>
    <w:p w:rsidR="009D1C4E" w:rsidRPr="00BC03B0" w:rsidRDefault="009D1C4E" w:rsidP="009D1C4E">
      <w:pPr>
        <w:ind w:right="-25" w:firstLine="426"/>
        <w:contextualSpacing/>
        <w:jc w:val="both"/>
      </w:pPr>
      <w:r w:rsidRPr="00BC03B0">
        <w:t>- протокол заседания комиссии по результатам специальной оценки условий труда;</w:t>
      </w:r>
    </w:p>
    <w:p w:rsidR="009D1C4E" w:rsidRPr="00BC03B0" w:rsidRDefault="009D1C4E" w:rsidP="009D1C4E">
      <w:pPr>
        <w:ind w:right="-25" w:firstLine="426"/>
        <w:contextualSpacing/>
        <w:jc w:val="both"/>
      </w:pPr>
      <w:r w:rsidRPr="00BC03B0">
        <w:t>- приказ о утверждении результатов специальной оценки условий труда.</w:t>
      </w:r>
    </w:p>
    <w:p w:rsidR="009D1C4E" w:rsidRPr="00BC03B0" w:rsidRDefault="009D1C4E" w:rsidP="009D1C4E">
      <w:pPr>
        <w:ind w:firstLine="426"/>
        <w:contextualSpacing/>
        <w:jc w:val="both"/>
        <w:rPr>
          <w:sz w:val="20"/>
          <w:szCs w:val="20"/>
        </w:rPr>
      </w:pPr>
      <w:r w:rsidRPr="00BC03B0">
        <w:lastRenderedPageBreak/>
        <w:t>По итогам оценки определяются рабочие места с вредными и (или) опасными условиями труда, устанавливаются компенсации, предусмотренные ТК РФ, устанавливается возможность использования на данном рабочем месте труда женщин и лиц моложе 18 лет.</w:t>
      </w:r>
    </w:p>
    <w:p w:rsidR="009D1C4E" w:rsidRPr="00BC03B0" w:rsidRDefault="009D1C4E" w:rsidP="009D1C4E">
      <w:pPr>
        <w:ind w:firstLine="426"/>
        <w:contextualSpacing/>
        <w:jc w:val="both"/>
        <w:rPr>
          <w:sz w:val="20"/>
          <w:szCs w:val="20"/>
        </w:rPr>
      </w:pPr>
      <w:r w:rsidRPr="00BC03B0">
        <w:t>На основе результатов оценки проводится ознакомление каждого работника с условиями труда на его рабочем месте посредством подписания карты специальной оценки условий труда.</w:t>
      </w:r>
    </w:p>
    <w:p w:rsidR="009D1C4E" w:rsidRPr="00BC03B0" w:rsidRDefault="009D1C4E" w:rsidP="009D1C4E">
      <w:pPr>
        <w:ind w:firstLine="426"/>
        <w:contextualSpacing/>
        <w:rPr>
          <w:sz w:val="20"/>
          <w:szCs w:val="20"/>
        </w:rPr>
      </w:pPr>
      <w:r w:rsidRPr="00BC03B0">
        <w:t>Результаты оценки используются в целях:</w:t>
      </w:r>
    </w:p>
    <w:p w:rsidR="009D1C4E" w:rsidRPr="00BC03B0" w:rsidRDefault="009D1C4E" w:rsidP="009D1C4E">
      <w:pPr>
        <w:ind w:firstLine="426"/>
        <w:contextualSpacing/>
        <w:jc w:val="both"/>
        <w:rPr>
          <w:sz w:val="20"/>
          <w:szCs w:val="20"/>
        </w:rPr>
      </w:pPr>
      <w:r w:rsidRPr="00BC03B0">
        <w:rPr>
          <w:sz w:val="20"/>
          <w:szCs w:val="20"/>
        </w:rPr>
        <w:t xml:space="preserve">- </w:t>
      </w:r>
      <w:r w:rsidRPr="00BC03B0">
        <w:t>обеспечения контроля состояния условий труда на рабочих местах и правильности обеспечения работников сертифицированными средствами</w:t>
      </w:r>
      <w:r w:rsidRPr="00BC03B0">
        <w:rPr>
          <w:sz w:val="20"/>
          <w:szCs w:val="20"/>
        </w:rPr>
        <w:t xml:space="preserve"> </w:t>
      </w:r>
      <w:r w:rsidRPr="00BC03B0">
        <w:t>индивидуальной и коллективной защиты;</w:t>
      </w:r>
      <w:r w:rsidRPr="00BC03B0">
        <w:rPr>
          <w:sz w:val="20"/>
          <w:szCs w:val="20"/>
        </w:rPr>
        <w:t xml:space="preserve"> </w:t>
      </w:r>
    </w:p>
    <w:p w:rsidR="009D1C4E" w:rsidRPr="00BC03B0" w:rsidRDefault="009D1C4E" w:rsidP="009D1C4E">
      <w:pPr>
        <w:ind w:firstLine="426"/>
        <w:contextualSpacing/>
        <w:jc w:val="both"/>
        <w:rPr>
          <w:sz w:val="20"/>
          <w:szCs w:val="20"/>
        </w:rPr>
      </w:pPr>
      <w:r w:rsidRPr="00BC03B0">
        <w:rPr>
          <w:sz w:val="20"/>
          <w:szCs w:val="20"/>
        </w:rPr>
        <w:t xml:space="preserve">- </w:t>
      </w:r>
      <w:r w:rsidRPr="00BC03B0">
        <w:t>оценки, контроля и управления профессиональными рисками;</w:t>
      </w:r>
    </w:p>
    <w:p w:rsidR="009D1C4E" w:rsidRPr="00BC03B0" w:rsidRDefault="009D1C4E" w:rsidP="009D1C4E">
      <w:pPr>
        <w:ind w:firstLine="426"/>
        <w:contextualSpacing/>
        <w:jc w:val="both"/>
        <w:rPr>
          <w:sz w:val="20"/>
          <w:szCs w:val="20"/>
        </w:rPr>
      </w:pPr>
      <w:r w:rsidRPr="00BC03B0">
        <w:rPr>
          <w:sz w:val="20"/>
          <w:szCs w:val="20"/>
        </w:rPr>
        <w:t xml:space="preserve">- </w:t>
      </w:r>
      <w:r w:rsidRPr="00BC03B0">
        <w:t>предоставления работникам достоверной информации об условиях труда на рабочих метах, полагающихся гарантиях и компенсациях, а также включения их характеристик в трудовой договор;</w:t>
      </w:r>
    </w:p>
    <w:p w:rsidR="009D1C4E" w:rsidRPr="00BC03B0" w:rsidRDefault="009D1C4E" w:rsidP="009D1C4E">
      <w:pPr>
        <w:ind w:firstLine="426"/>
        <w:contextualSpacing/>
        <w:jc w:val="both"/>
        <w:rPr>
          <w:sz w:val="20"/>
          <w:szCs w:val="20"/>
        </w:rPr>
      </w:pPr>
      <w:r w:rsidRPr="00BC03B0">
        <w:rPr>
          <w:sz w:val="20"/>
          <w:szCs w:val="20"/>
        </w:rPr>
        <w:t xml:space="preserve">- </w:t>
      </w:r>
      <w:r w:rsidRPr="00BC03B0">
        <w:t>организации проведения установленных и внеочередных медосмотров;</w:t>
      </w:r>
    </w:p>
    <w:p w:rsidR="009D1C4E" w:rsidRPr="00BC03B0" w:rsidRDefault="009D1C4E" w:rsidP="009D1C4E">
      <w:pPr>
        <w:ind w:firstLine="426"/>
        <w:contextualSpacing/>
        <w:jc w:val="both"/>
        <w:rPr>
          <w:sz w:val="20"/>
          <w:szCs w:val="20"/>
        </w:rPr>
      </w:pPr>
      <w:r w:rsidRPr="00BC03B0">
        <w:rPr>
          <w:sz w:val="20"/>
          <w:szCs w:val="20"/>
        </w:rPr>
        <w:t xml:space="preserve">- </w:t>
      </w:r>
      <w:r w:rsidRPr="00BC03B0">
        <w:t>принятия мер по надлежащему санитарно-бытовому и профилактическому обеспечению работников;</w:t>
      </w:r>
    </w:p>
    <w:p w:rsidR="009D1C4E" w:rsidRPr="00BC03B0" w:rsidRDefault="009D1C4E" w:rsidP="009D1C4E">
      <w:pPr>
        <w:ind w:firstLine="426"/>
        <w:contextualSpacing/>
        <w:jc w:val="both"/>
        <w:rPr>
          <w:sz w:val="20"/>
          <w:szCs w:val="20"/>
        </w:rPr>
      </w:pPr>
      <w:r w:rsidRPr="00BC03B0">
        <w:rPr>
          <w:sz w:val="20"/>
          <w:szCs w:val="20"/>
        </w:rPr>
        <w:t xml:space="preserve">- </w:t>
      </w:r>
      <w:r w:rsidRPr="00BC03B0">
        <w:t>обоснования планирования и финансирования мероприятий по улучшению условий и охраны труда в организациях;</w:t>
      </w:r>
    </w:p>
    <w:p w:rsidR="009D1C4E" w:rsidRPr="00BC03B0" w:rsidRDefault="009D1C4E" w:rsidP="009D1C4E">
      <w:pPr>
        <w:ind w:firstLine="426"/>
        <w:contextualSpacing/>
        <w:jc w:val="both"/>
        <w:rPr>
          <w:sz w:val="20"/>
          <w:szCs w:val="20"/>
        </w:rPr>
      </w:pPr>
      <w:r w:rsidRPr="00BC03B0">
        <w:rPr>
          <w:sz w:val="20"/>
          <w:szCs w:val="20"/>
        </w:rPr>
        <w:t xml:space="preserve">- </w:t>
      </w:r>
      <w:r w:rsidRPr="00BC03B0">
        <w:t>последующего подтверждения соответствия организации работ по охране труда государственным нормативным требованиям охраны труда и др.</w:t>
      </w:r>
      <w:r w:rsidRPr="00BC03B0">
        <w:rPr>
          <w:sz w:val="20"/>
          <w:szCs w:val="20"/>
        </w:rPr>
        <w:t xml:space="preserve"> </w:t>
      </w:r>
    </w:p>
    <w:p w:rsidR="009D1C4E" w:rsidRPr="00BC03B0" w:rsidRDefault="009D1C4E" w:rsidP="009D1C4E">
      <w:pPr>
        <w:ind w:firstLine="426"/>
        <w:contextualSpacing/>
        <w:jc w:val="both"/>
        <w:rPr>
          <w:color w:val="FF0000"/>
          <w:sz w:val="20"/>
          <w:szCs w:val="20"/>
        </w:rPr>
      </w:pPr>
      <w:r w:rsidRPr="00BC03B0">
        <w:t>После проведения специальной оценки условий труда заведующий учреждения образования направляет комплект документов в государственную инспекцию труда в Казани.</w:t>
      </w:r>
    </w:p>
    <w:p w:rsidR="009D1C4E" w:rsidRPr="00BC03B0" w:rsidRDefault="009D1C4E" w:rsidP="009D1C4E">
      <w:pPr>
        <w:ind w:firstLine="426"/>
        <w:contextualSpacing/>
        <w:jc w:val="both"/>
        <w:rPr>
          <w:sz w:val="20"/>
          <w:szCs w:val="20"/>
        </w:rPr>
      </w:pPr>
      <w:r w:rsidRPr="00BC03B0">
        <w:t>Государственная экспертиза условий труда в целях оценки качества проведения специальной оценки условий труда осуществляется управлением по труду и занятости Казани.</w:t>
      </w:r>
    </w:p>
    <w:p w:rsidR="009D1C4E" w:rsidRPr="00BC03B0" w:rsidRDefault="009D1C4E" w:rsidP="009D1C4E">
      <w:pPr>
        <w:ind w:firstLine="426"/>
        <w:contextualSpacing/>
        <w:rPr>
          <w:sz w:val="20"/>
          <w:szCs w:val="20"/>
        </w:rPr>
      </w:pPr>
      <w:r w:rsidRPr="00BC03B0">
        <w:rPr>
          <w:b/>
          <w:bCs/>
        </w:rPr>
        <w:t>10.2. Декларирование условий труда на рабочих местах.</w:t>
      </w:r>
    </w:p>
    <w:p w:rsidR="009D1C4E" w:rsidRPr="00BC03B0" w:rsidRDefault="009D1C4E" w:rsidP="009D1C4E">
      <w:pPr>
        <w:numPr>
          <w:ilvl w:val="0"/>
          <w:numId w:val="66"/>
        </w:numPr>
        <w:tabs>
          <w:tab w:val="left" w:pos="709"/>
        </w:tabs>
        <w:ind w:firstLine="426"/>
        <w:contextualSpacing/>
        <w:jc w:val="both"/>
      </w:pPr>
      <w:r w:rsidRPr="00BC03B0">
        <w:t>отношении рабочих мест, на которых вредные и (или) опасные производственные факторы по результатам осуществления идентификации не выявлены, а также условия труда на которых по результатам исследований (испытаний) и измерений вредных и (или) опасных производственных факторов признаны оптимальными или допустимыми, за исключением рабочих мест, указанных в части 6 статьи 10 Федерального закона № 426 от 28.12.2013 г. "О СОУТ", работодателем подается в территориальный орган федерального органа исполнительной власти, уполномоченного на проведение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по месту своего нахождения декларация соответствия условий труда государственным нормативным требованиям охраны труда.</w:t>
      </w:r>
    </w:p>
    <w:p w:rsidR="009D1C4E" w:rsidRPr="00BC03B0" w:rsidRDefault="009D1C4E" w:rsidP="009D1C4E">
      <w:pPr>
        <w:tabs>
          <w:tab w:val="left" w:pos="709"/>
        </w:tabs>
        <w:ind w:firstLine="426"/>
        <w:contextualSpacing/>
        <w:jc w:val="both"/>
      </w:pPr>
      <w:r w:rsidRPr="00BC03B0">
        <w:t>Форма и порядок подачи декларации соответствия условий труда государственным нормативным требованиям охраны труда установлены Приказом Минтруда России от 07.02.2014 N 80н (ред. от 14.11.2016) "О форме и порядке подачи декларации соответствия условий труда государственным нормативным требованиям охраны труда, Порядке формирования и ведения реестра деклараций соответствия условий труда государственным нормативным требованиям охраны труда".</w:t>
      </w:r>
    </w:p>
    <w:p w:rsidR="009D1C4E" w:rsidRPr="00BC03B0" w:rsidRDefault="009D1C4E" w:rsidP="009D1C4E">
      <w:pPr>
        <w:tabs>
          <w:tab w:val="left" w:pos="709"/>
        </w:tabs>
        <w:ind w:firstLine="426"/>
        <w:contextualSpacing/>
        <w:jc w:val="both"/>
      </w:pPr>
      <w:r w:rsidRPr="00BC03B0">
        <w:t>Декларация соответствия условий труда государственным нормативным требованиям охраны труда действительна в течение пяти лет. Указанный срок исчисляется со дня утверждения отчета о проведении СОУТ.</w:t>
      </w:r>
    </w:p>
    <w:p w:rsidR="009D1C4E" w:rsidRPr="00BC03B0" w:rsidRDefault="009D1C4E" w:rsidP="009D1C4E">
      <w:pPr>
        <w:numPr>
          <w:ilvl w:val="0"/>
          <w:numId w:val="66"/>
        </w:numPr>
        <w:tabs>
          <w:tab w:val="left" w:pos="709"/>
          <w:tab w:val="left" w:pos="994"/>
        </w:tabs>
        <w:ind w:firstLine="426"/>
        <w:contextualSpacing/>
        <w:jc w:val="both"/>
      </w:pPr>
      <w:r w:rsidRPr="00BC03B0">
        <w:t xml:space="preserve">случае, если в период действия декларации соответствия условий труда государственным нормативным требованиям охраны труда с работником, занятым на рабочем месте, в отношении которого принята данная декларация, произошел несчастный </w:t>
      </w:r>
      <w:r w:rsidRPr="00BC03B0">
        <w:lastRenderedPageBreak/>
        <w:t>случай на производстве (за исключением несчастного случая на производстве, произошедшего по вине третьих лиц) или у него выявлено профессиональное заболевание, причиной которых явилось воздействие на работника вредных и (или) опасных производственных факторов, либо в отношении работника и (или) на его рабочем месте выявлены в ходе проведения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нарушения государственных нормативных требований охраны труда, содержащихся в федеральных законах и иных нормативных правовых актах РФ, в отношении такого рабочего места действие данной декларации прекращается и проводится внеплановая СОУТ.</w:t>
      </w:r>
    </w:p>
    <w:p w:rsidR="009D1C4E" w:rsidRPr="00BC03B0" w:rsidRDefault="009D1C4E" w:rsidP="009D1C4E">
      <w:pPr>
        <w:tabs>
          <w:tab w:val="left" w:pos="709"/>
          <w:tab w:val="left" w:pos="1220"/>
          <w:tab w:val="left" w:pos="2580"/>
          <w:tab w:val="left" w:pos="3480"/>
          <w:tab w:val="left" w:pos="4720"/>
          <w:tab w:val="left" w:pos="6220"/>
          <w:tab w:val="left" w:pos="7860"/>
          <w:tab w:val="left" w:pos="9020"/>
        </w:tabs>
        <w:ind w:firstLine="426"/>
        <w:contextualSpacing/>
        <w:rPr>
          <w:sz w:val="20"/>
          <w:szCs w:val="20"/>
        </w:rPr>
      </w:pPr>
      <w:r w:rsidRPr="00BC03B0">
        <w:t>По</w:t>
      </w:r>
      <w:r w:rsidRPr="00BC03B0">
        <w:rPr>
          <w:sz w:val="20"/>
          <w:szCs w:val="20"/>
        </w:rPr>
        <w:tab/>
      </w:r>
      <w:r w:rsidRPr="00BC03B0">
        <w:t>истечении</w:t>
      </w:r>
      <w:r w:rsidRPr="00BC03B0">
        <w:rPr>
          <w:sz w:val="20"/>
          <w:szCs w:val="20"/>
        </w:rPr>
        <w:tab/>
      </w:r>
      <w:r w:rsidRPr="00BC03B0">
        <w:t>срока</w:t>
      </w:r>
      <w:r w:rsidRPr="00BC03B0">
        <w:rPr>
          <w:sz w:val="20"/>
          <w:szCs w:val="20"/>
        </w:rPr>
        <w:tab/>
      </w:r>
      <w:r w:rsidRPr="00BC03B0">
        <w:t>действия</w:t>
      </w:r>
      <w:r w:rsidRPr="00BC03B0">
        <w:rPr>
          <w:sz w:val="20"/>
          <w:szCs w:val="20"/>
        </w:rPr>
        <w:tab/>
      </w:r>
      <w:r w:rsidRPr="00BC03B0">
        <w:t>декларации</w:t>
      </w:r>
      <w:r w:rsidRPr="00BC03B0">
        <w:rPr>
          <w:sz w:val="20"/>
          <w:szCs w:val="20"/>
        </w:rPr>
        <w:tab/>
      </w:r>
      <w:r w:rsidRPr="00BC03B0">
        <w:t>соответствия</w:t>
      </w:r>
      <w:r w:rsidRPr="00BC03B0">
        <w:rPr>
          <w:sz w:val="20"/>
          <w:szCs w:val="20"/>
        </w:rPr>
        <w:tab/>
      </w:r>
      <w:r w:rsidRPr="00BC03B0">
        <w:t>условий</w:t>
      </w:r>
      <w:r w:rsidRPr="00BC03B0">
        <w:rPr>
          <w:sz w:val="20"/>
          <w:szCs w:val="20"/>
        </w:rPr>
        <w:tab/>
      </w:r>
      <w:r w:rsidRPr="00BC03B0">
        <w:rPr>
          <w:sz w:val="23"/>
          <w:szCs w:val="23"/>
        </w:rPr>
        <w:t>труда</w:t>
      </w:r>
      <w:r w:rsidRPr="00BC03B0">
        <w:rPr>
          <w:sz w:val="20"/>
          <w:szCs w:val="20"/>
        </w:rPr>
        <w:t xml:space="preserve"> </w:t>
      </w:r>
      <w:r w:rsidRPr="00BC03B0">
        <w:t>государственным нормативным требованиям охраны труда и в случае отсутствия в период</w:t>
      </w:r>
      <w:r w:rsidRPr="00BC03B0">
        <w:rPr>
          <w:sz w:val="20"/>
          <w:szCs w:val="20"/>
        </w:rPr>
        <w:t xml:space="preserve"> её </w:t>
      </w:r>
      <w:r w:rsidRPr="00BC03B0">
        <w:t>действия обстоятельств, указанных в части 5 статьи 11 Федерального закона № 426 от</w:t>
      </w:r>
    </w:p>
    <w:p w:rsidR="009D1C4E" w:rsidRPr="00BC03B0" w:rsidRDefault="009D1C4E" w:rsidP="009D1C4E">
      <w:pPr>
        <w:tabs>
          <w:tab w:val="left" w:pos="709"/>
        </w:tabs>
        <w:contextualSpacing/>
        <w:jc w:val="both"/>
      </w:pPr>
      <w:r w:rsidRPr="00BC03B0">
        <w:t>28.12.2013 г. "О СОУТ", срок действия данной декларации считается продленным на следующие пять лет.</w:t>
      </w:r>
    </w:p>
    <w:p w:rsidR="009D1C4E" w:rsidRPr="00BC03B0" w:rsidRDefault="009D1C4E" w:rsidP="009D1C4E">
      <w:pPr>
        <w:ind w:firstLine="426"/>
        <w:contextualSpacing/>
        <w:rPr>
          <w:sz w:val="20"/>
          <w:szCs w:val="20"/>
        </w:rPr>
      </w:pPr>
      <w:r w:rsidRPr="00BC03B0">
        <w:rPr>
          <w:b/>
          <w:bCs/>
        </w:rPr>
        <w:t>10.3. Сертификация работ по охране труда.</w:t>
      </w:r>
    </w:p>
    <w:p w:rsidR="009D1C4E" w:rsidRPr="00BC03B0" w:rsidRDefault="009D1C4E" w:rsidP="009D1C4E">
      <w:pPr>
        <w:ind w:firstLine="426"/>
        <w:contextualSpacing/>
        <w:jc w:val="both"/>
        <w:rPr>
          <w:sz w:val="20"/>
          <w:szCs w:val="20"/>
        </w:rPr>
      </w:pPr>
      <w:r w:rsidRPr="00BC03B0">
        <w:t>Сертификат соответствия организации работ по охране труда – документ, удостоверяющий соответствие проводимых работодателем работ по охране труда государственным нормативным требованиям охраны труда.</w:t>
      </w:r>
    </w:p>
    <w:p w:rsidR="009D1C4E" w:rsidRPr="00BC03B0" w:rsidRDefault="009D1C4E" w:rsidP="009D1C4E">
      <w:pPr>
        <w:ind w:firstLine="426"/>
        <w:contextualSpacing/>
        <w:jc w:val="both"/>
        <w:rPr>
          <w:sz w:val="20"/>
          <w:szCs w:val="20"/>
        </w:rPr>
      </w:pPr>
      <w:r w:rsidRPr="00BC03B0">
        <w:t>Сертификация работ по охране осуществляется в целях реализации норм ТК РФ (статья 212).</w:t>
      </w:r>
    </w:p>
    <w:p w:rsidR="009D1C4E" w:rsidRPr="00BC03B0" w:rsidRDefault="009D1C4E" w:rsidP="009D1C4E">
      <w:pPr>
        <w:ind w:firstLine="426"/>
        <w:contextualSpacing/>
        <w:jc w:val="both"/>
        <w:rPr>
          <w:sz w:val="20"/>
          <w:szCs w:val="20"/>
        </w:rPr>
      </w:pPr>
      <w:r w:rsidRPr="00BC03B0">
        <w:t>Основной целью сертификации работ по охране труда в Учреждении является содействие методами и средствами сертификации поэтапному решению проблемы создания здоровых</w:t>
      </w:r>
    </w:p>
    <w:p w:rsidR="009D1C4E" w:rsidRPr="00BC03B0" w:rsidRDefault="009D1C4E" w:rsidP="009D1C4E">
      <w:pPr>
        <w:numPr>
          <w:ilvl w:val="0"/>
          <w:numId w:val="67"/>
        </w:numPr>
        <w:tabs>
          <w:tab w:val="left" w:pos="464"/>
        </w:tabs>
        <w:ind w:firstLine="426"/>
        <w:contextualSpacing/>
        <w:jc w:val="both"/>
      </w:pPr>
      <w:r w:rsidRPr="00BC03B0">
        <w:t>безопасных условий труда на основе их достоверной оценки, а также учета результатов сертификации при реализации механизма экономической заинтересованности Учреждения в улучшении условий труда.</w:t>
      </w:r>
    </w:p>
    <w:p w:rsidR="009D1C4E" w:rsidRPr="00BC03B0" w:rsidRDefault="009D1C4E" w:rsidP="009D1C4E">
      <w:pPr>
        <w:ind w:firstLine="426"/>
        <w:contextualSpacing/>
        <w:jc w:val="both"/>
      </w:pPr>
      <w:r w:rsidRPr="00BC03B0">
        <w:t>Система сертификации работ по охране труда направлена на создание условий по охране труда (для деятельности организаций на едином рынке труда Российской Федерации) и призвана способствовать реализации государственной социальной политики по предоставлению гарантий государства работникам организаций на безопасные условия труда в соответствии с действующим законодательством.</w:t>
      </w:r>
    </w:p>
    <w:p w:rsidR="009D1C4E" w:rsidRPr="00BC03B0" w:rsidRDefault="009D1C4E" w:rsidP="009D1C4E">
      <w:pPr>
        <w:ind w:firstLine="426"/>
        <w:contextualSpacing/>
      </w:pPr>
      <w:r w:rsidRPr="00BC03B0">
        <w:t>Объектами сертификации в ССОТ (система стандартов охраны труда) являются работы по охране труда, в том числе:</w:t>
      </w:r>
    </w:p>
    <w:p w:rsidR="009D1C4E" w:rsidRPr="00BC03B0" w:rsidRDefault="009D1C4E" w:rsidP="009D1C4E">
      <w:pPr>
        <w:tabs>
          <w:tab w:val="left" w:pos="709"/>
        </w:tabs>
        <w:ind w:firstLine="426"/>
        <w:contextualSpacing/>
        <w:jc w:val="both"/>
        <w:rPr>
          <w:rFonts w:ascii="Symbol" w:eastAsia="Symbol" w:hAnsi="Symbol" w:cs="Symbol"/>
        </w:rPr>
      </w:pPr>
      <w:r w:rsidRPr="00BC03B0">
        <w:t>- деятельность директора по обеспечению безопасных условий труда в Учреждении;</w:t>
      </w:r>
    </w:p>
    <w:p w:rsidR="009D1C4E" w:rsidRPr="00BC03B0" w:rsidRDefault="009D1C4E" w:rsidP="009D1C4E">
      <w:pPr>
        <w:tabs>
          <w:tab w:val="left" w:pos="709"/>
        </w:tabs>
        <w:ind w:firstLine="426"/>
        <w:contextualSpacing/>
        <w:jc w:val="both"/>
        <w:rPr>
          <w:rFonts w:ascii="Symbol" w:eastAsia="Symbol" w:hAnsi="Symbol" w:cs="Symbol"/>
        </w:rPr>
      </w:pPr>
      <w:r w:rsidRPr="00BC03B0">
        <w:t>- деятельность службы охраны труда;</w:t>
      </w:r>
    </w:p>
    <w:p w:rsidR="009D1C4E" w:rsidRPr="00BC03B0" w:rsidRDefault="009D1C4E" w:rsidP="009D1C4E">
      <w:pPr>
        <w:tabs>
          <w:tab w:val="left" w:pos="709"/>
        </w:tabs>
        <w:ind w:firstLine="426"/>
        <w:contextualSpacing/>
        <w:jc w:val="both"/>
        <w:rPr>
          <w:rFonts w:ascii="Symbol" w:eastAsia="Symbol" w:hAnsi="Symbol" w:cs="Symbol"/>
        </w:rPr>
      </w:pPr>
      <w:r w:rsidRPr="00BC03B0">
        <w:t>- работы по проведению специальной оценки условий труда;</w:t>
      </w:r>
    </w:p>
    <w:p w:rsidR="009D1C4E" w:rsidRPr="00BC03B0" w:rsidRDefault="009D1C4E" w:rsidP="009D1C4E">
      <w:pPr>
        <w:tabs>
          <w:tab w:val="left" w:pos="709"/>
        </w:tabs>
        <w:ind w:firstLine="426"/>
        <w:contextualSpacing/>
        <w:jc w:val="both"/>
        <w:rPr>
          <w:rFonts w:ascii="Symbol" w:eastAsia="Symbol" w:hAnsi="Symbol" w:cs="Symbol"/>
        </w:rPr>
      </w:pPr>
      <w:r w:rsidRPr="00BC03B0">
        <w:t>- организация и проведение инструктажа по охране труда работников и проверки их знаний требований охраны труда.</w:t>
      </w:r>
    </w:p>
    <w:p w:rsidR="009D1C4E" w:rsidRPr="00BC03B0" w:rsidRDefault="009D1C4E" w:rsidP="009D1C4E">
      <w:pPr>
        <w:ind w:firstLine="426"/>
        <w:contextualSpacing/>
        <w:jc w:val="both"/>
        <w:rPr>
          <w:sz w:val="20"/>
          <w:szCs w:val="20"/>
        </w:rPr>
      </w:pPr>
      <w:r w:rsidRPr="00BC03B0">
        <w:t>Орган по сертификации на основе анализа результатов проверки и оценки соответствия работ по охране труда в Учреждении установленным государственным нормативным требованиям охраны труда принимает решение о возможности выдачи сертификата безопасности.</w:t>
      </w:r>
    </w:p>
    <w:p w:rsidR="009D1C4E" w:rsidRPr="00BC03B0" w:rsidRDefault="009D1C4E" w:rsidP="009D1C4E">
      <w:pPr>
        <w:ind w:firstLine="426"/>
        <w:contextualSpacing/>
        <w:jc w:val="both"/>
        <w:rPr>
          <w:sz w:val="20"/>
          <w:szCs w:val="20"/>
        </w:rPr>
      </w:pPr>
      <w:r w:rsidRPr="00BC03B0">
        <w:t>При положительных результатах проверки и оценки соответствия работ по охране труда в Учреждении установленным государственным нормативным требованиям охраны труда орган по сертификации оформляет сертификат безопасности.</w:t>
      </w:r>
    </w:p>
    <w:p w:rsidR="009D1C4E" w:rsidRPr="00BC03B0" w:rsidRDefault="009D1C4E" w:rsidP="009D1C4E">
      <w:pPr>
        <w:ind w:firstLine="426"/>
        <w:contextualSpacing/>
        <w:jc w:val="both"/>
        <w:rPr>
          <w:sz w:val="20"/>
          <w:szCs w:val="20"/>
        </w:rPr>
      </w:pPr>
      <w:r w:rsidRPr="00BC03B0">
        <w:rPr>
          <w:b/>
          <w:bCs/>
        </w:rPr>
        <w:t>10.4. Порядок обеспечения работников спецодеждой, спецобувью и другими средствами индивидуальной защиты.</w:t>
      </w:r>
    </w:p>
    <w:p w:rsidR="009D1C4E" w:rsidRPr="00BC03B0" w:rsidRDefault="009D1C4E" w:rsidP="009D1C4E">
      <w:pPr>
        <w:numPr>
          <w:ilvl w:val="1"/>
          <w:numId w:val="68"/>
        </w:numPr>
        <w:tabs>
          <w:tab w:val="left" w:pos="903"/>
        </w:tabs>
        <w:ind w:firstLine="426"/>
        <w:contextualSpacing/>
        <w:jc w:val="both"/>
      </w:pPr>
      <w:r w:rsidRPr="00BC03B0">
        <w:t xml:space="preserve">соответствии со статьей 221 ТК РФ на работах с вредными и (или) опасными условиями труда, а также на работах, выполняемых в особых температурных условиях </w:t>
      </w:r>
      <w:r w:rsidRPr="00BC03B0">
        <w:lastRenderedPageBreak/>
        <w:t>или связанных с загрязнением, работникам бесплатно выдаются прошедшие обязательную сертификацию или декларирование соответствия специальная одежда, специальная обувь</w:t>
      </w:r>
    </w:p>
    <w:p w:rsidR="009D1C4E" w:rsidRPr="00BC03B0" w:rsidRDefault="009D1C4E" w:rsidP="009D1C4E">
      <w:pPr>
        <w:numPr>
          <w:ilvl w:val="0"/>
          <w:numId w:val="68"/>
        </w:numPr>
        <w:tabs>
          <w:tab w:val="left" w:pos="514"/>
        </w:tabs>
        <w:ind w:firstLine="426"/>
        <w:contextualSpacing/>
        <w:jc w:val="both"/>
      </w:pPr>
      <w:r w:rsidRPr="00BC03B0">
        <w:t>другие средства индивидуальной защиты, а также смывающие и обезвреживающие средства в соответствии с типовыми нормами, которые устанавливаются в порядке, определяемом Правительством Российской Федерации.</w:t>
      </w:r>
    </w:p>
    <w:p w:rsidR="009D1C4E" w:rsidRPr="00BC03B0" w:rsidRDefault="009D1C4E" w:rsidP="009D1C4E">
      <w:pPr>
        <w:numPr>
          <w:ilvl w:val="1"/>
          <w:numId w:val="68"/>
        </w:numPr>
        <w:tabs>
          <w:tab w:val="left" w:pos="932"/>
        </w:tabs>
        <w:ind w:firstLine="426"/>
        <w:contextualSpacing/>
        <w:jc w:val="both"/>
      </w:pPr>
      <w:r w:rsidRPr="00BC03B0">
        <w:t>случае не обеспечения работника в соответствии с установленными нормами средствами индивидуальной и коллективной защиты работодатель не имеет права требовать от работника исполнения трудовых обязанностей и обязан оплатить возникший по этой причине простой в соответствии с ТК РФ.</w:t>
      </w:r>
    </w:p>
    <w:p w:rsidR="009D1C4E" w:rsidRPr="00BC03B0" w:rsidRDefault="009D1C4E" w:rsidP="009D1C4E">
      <w:pPr>
        <w:numPr>
          <w:ilvl w:val="1"/>
          <w:numId w:val="68"/>
        </w:numPr>
        <w:tabs>
          <w:tab w:val="left" w:pos="840"/>
        </w:tabs>
        <w:ind w:firstLine="426"/>
        <w:contextualSpacing/>
      </w:pPr>
      <w:r w:rsidRPr="00BC03B0">
        <w:t>решении вопросов обеспечения работников СИЗ необходимо руководствоваться:</w:t>
      </w:r>
    </w:p>
    <w:p w:rsidR="009D1C4E" w:rsidRPr="00BC03B0" w:rsidRDefault="009D1C4E" w:rsidP="009D1C4E">
      <w:pPr>
        <w:tabs>
          <w:tab w:val="left" w:pos="851"/>
        </w:tabs>
        <w:ind w:firstLine="426"/>
        <w:contextualSpacing/>
        <w:jc w:val="both"/>
        <w:rPr>
          <w:rFonts w:ascii="Symbol" w:eastAsia="Symbol" w:hAnsi="Symbol" w:cs="Symbol"/>
        </w:rPr>
      </w:pPr>
      <w:r w:rsidRPr="00BC03B0">
        <w:t>- ТК РФ;</w:t>
      </w:r>
    </w:p>
    <w:p w:rsidR="009D1C4E" w:rsidRPr="00BC03B0" w:rsidRDefault="009D1C4E" w:rsidP="009D1C4E">
      <w:pPr>
        <w:tabs>
          <w:tab w:val="left" w:pos="851"/>
        </w:tabs>
        <w:ind w:firstLine="426"/>
        <w:contextualSpacing/>
        <w:jc w:val="both"/>
        <w:rPr>
          <w:rFonts w:ascii="Symbol" w:eastAsia="Symbol" w:hAnsi="Symbol" w:cs="Symbol"/>
        </w:rPr>
      </w:pPr>
      <w:r w:rsidRPr="00BC03B0">
        <w:t>- приказом МТСЗ России от 09 декабря 2014 года № 997н "Об утверждении Типовых норм бесплатной выдачи работникам специальной одеждой, специальной обувью и другими средствами индивидуальной защиты";</w:t>
      </w:r>
    </w:p>
    <w:p w:rsidR="009D1C4E" w:rsidRPr="00BC03B0" w:rsidRDefault="009D1C4E" w:rsidP="009D1C4E">
      <w:pPr>
        <w:ind w:firstLine="426"/>
        <w:contextualSpacing/>
        <w:jc w:val="both"/>
        <w:rPr>
          <w:rFonts w:ascii="Symbol" w:eastAsia="Symbol" w:hAnsi="Symbol" w:cs="Symbol"/>
        </w:rPr>
      </w:pPr>
      <w:r w:rsidRPr="00BC03B0">
        <w:t>- типовыми отраслевыми нормами бесплатной выдачи спецодежды, спецобуви и других средств индивидуальной защиты;</w:t>
      </w:r>
    </w:p>
    <w:p w:rsidR="009D1C4E" w:rsidRPr="00BC03B0" w:rsidRDefault="009D1C4E" w:rsidP="009D1C4E">
      <w:pPr>
        <w:ind w:firstLine="426"/>
        <w:contextualSpacing/>
        <w:jc w:val="both"/>
        <w:rPr>
          <w:rFonts w:ascii="Symbol" w:eastAsia="Symbol" w:hAnsi="Symbol" w:cs="Symbol"/>
        </w:rPr>
      </w:pPr>
      <w:r w:rsidRPr="00BC03B0">
        <w:t>- приказом МТСЗ РФ от 24 января 2014 года № 33н "Об утверждении методики проведения специальной оценки условий труда";</w:t>
      </w:r>
    </w:p>
    <w:p w:rsidR="009D1C4E" w:rsidRPr="00BC03B0" w:rsidRDefault="009D1C4E" w:rsidP="009D1C4E">
      <w:pPr>
        <w:ind w:firstLine="426"/>
        <w:contextualSpacing/>
        <w:jc w:val="both"/>
        <w:rPr>
          <w:rFonts w:ascii="Symbol" w:eastAsia="Symbol" w:hAnsi="Symbol" w:cs="Symbol"/>
        </w:rPr>
      </w:pPr>
      <w:r w:rsidRPr="00BC03B0">
        <w:t>- межотраслевыми и отраслевыми правилами по охране труда;</w:t>
      </w:r>
    </w:p>
    <w:p w:rsidR="009D1C4E" w:rsidRPr="00BC03B0" w:rsidRDefault="009D1C4E" w:rsidP="009D1C4E">
      <w:pPr>
        <w:ind w:firstLine="426"/>
        <w:contextualSpacing/>
        <w:jc w:val="both"/>
        <w:rPr>
          <w:rFonts w:ascii="Symbol" w:eastAsia="Symbol" w:hAnsi="Symbol" w:cs="Symbol"/>
        </w:rPr>
      </w:pPr>
      <w:r w:rsidRPr="00BC03B0">
        <w:t>- национальными стандартами на конкретные виды СИЗ;</w:t>
      </w:r>
    </w:p>
    <w:p w:rsidR="009D1C4E" w:rsidRPr="00BC03B0" w:rsidRDefault="009D1C4E" w:rsidP="009D1C4E">
      <w:pPr>
        <w:ind w:firstLine="426"/>
        <w:contextualSpacing/>
        <w:jc w:val="both"/>
        <w:rPr>
          <w:rFonts w:ascii="Symbol" w:eastAsia="Symbol" w:hAnsi="Symbol" w:cs="Symbol"/>
        </w:rPr>
      </w:pPr>
      <w:r w:rsidRPr="00BC03B0">
        <w:t>- налоговым кодексом РФ. Часть II (глава 25, ст. 254).</w:t>
      </w:r>
    </w:p>
    <w:p w:rsidR="009D1C4E" w:rsidRPr="00BC03B0" w:rsidRDefault="009D1C4E" w:rsidP="009D1C4E">
      <w:pPr>
        <w:ind w:firstLine="426"/>
        <w:contextualSpacing/>
        <w:jc w:val="both"/>
        <w:rPr>
          <w:sz w:val="20"/>
          <w:szCs w:val="20"/>
        </w:rPr>
      </w:pPr>
      <w:r w:rsidRPr="00BC03B0">
        <w:t>Работодатель обязан обеспечить приобретение и выдачу прошедших в установленном порядке сертификацию или декларирование соответствия СИЗ работникам,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9D1C4E" w:rsidRPr="00BC03B0" w:rsidRDefault="009D1C4E" w:rsidP="009D1C4E">
      <w:pPr>
        <w:ind w:right="20" w:firstLine="426"/>
        <w:contextualSpacing/>
        <w:jc w:val="both"/>
        <w:rPr>
          <w:sz w:val="20"/>
          <w:szCs w:val="20"/>
        </w:rPr>
      </w:pPr>
      <w:r w:rsidRPr="00BC03B0">
        <w:t>Приобретение СИЗ осуществляется за счет средств работодателя. Допускается приобретение работодателем СИЗ во временное пользование по договору аренды.</w:t>
      </w:r>
    </w:p>
    <w:p w:rsidR="009D1C4E" w:rsidRPr="00BC03B0" w:rsidRDefault="009D1C4E" w:rsidP="009D1C4E">
      <w:pPr>
        <w:ind w:firstLine="426"/>
        <w:contextualSpacing/>
        <w:jc w:val="both"/>
        <w:rPr>
          <w:sz w:val="20"/>
          <w:szCs w:val="20"/>
        </w:rPr>
      </w:pPr>
      <w:r w:rsidRPr="00BC03B0">
        <w:t>Ответственность за своевременную и в полном объеме выдачу работникам прошедших в установленном порядке сертификацию или декларирование соответствия СИЗ в соответствии с типовыми нормами, за организацию контроля за правильностью их применения работниками, а также за хранение и уход за СИЗ возлагается на директора.</w:t>
      </w:r>
    </w:p>
    <w:p w:rsidR="009D1C4E" w:rsidRPr="00BC03B0" w:rsidRDefault="009D1C4E" w:rsidP="009D1C4E">
      <w:pPr>
        <w:ind w:right="20" w:firstLine="426"/>
        <w:contextualSpacing/>
        <w:jc w:val="both"/>
        <w:rPr>
          <w:sz w:val="20"/>
          <w:szCs w:val="20"/>
        </w:rPr>
      </w:pPr>
      <w:r w:rsidRPr="00BC03B0">
        <w:rPr>
          <w:b/>
          <w:bCs/>
        </w:rPr>
        <w:t xml:space="preserve">10.5. Порядок обучения по охране труда и проверки знаний требований охраны труда работников </w:t>
      </w:r>
      <w:r w:rsidRPr="00BC03B0">
        <w:rPr>
          <w:b/>
        </w:rPr>
        <w:t>Учреждения</w:t>
      </w:r>
      <w:r w:rsidRPr="00BC03B0">
        <w:rPr>
          <w:b/>
          <w:bCs/>
        </w:rPr>
        <w:t>.</w:t>
      </w:r>
    </w:p>
    <w:p w:rsidR="009D1C4E" w:rsidRPr="00BC03B0" w:rsidRDefault="009D1C4E" w:rsidP="009D1C4E">
      <w:pPr>
        <w:ind w:firstLine="426"/>
        <w:contextualSpacing/>
        <w:jc w:val="both"/>
        <w:rPr>
          <w:sz w:val="20"/>
          <w:szCs w:val="20"/>
        </w:rPr>
      </w:pPr>
      <w:r w:rsidRPr="00BC03B0">
        <w:t>Обучение по охране труда и проверка знаний требований охраны труда работников Учреждения проводится в соответствии со статьей 225 ТК РФ, постановлением Минтруда РФ, Минобразования РФ от 13.01.2003 N 1/29 "Об утверждении Порядка обучения по охране труда и проверки знаний требований охраны труда работников организаций".</w:t>
      </w:r>
    </w:p>
    <w:p w:rsidR="009D1C4E" w:rsidRPr="00BC03B0" w:rsidRDefault="009D1C4E" w:rsidP="009D1C4E">
      <w:pPr>
        <w:ind w:firstLine="426"/>
        <w:contextualSpacing/>
        <w:jc w:val="both"/>
        <w:rPr>
          <w:sz w:val="20"/>
          <w:szCs w:val="20"/>
        </w:rPr>
      </w:pPr>
      <w:r w:rsidRPr="00BC03B0">
        <w:rPr>
          <w:b/>
          <w:bCs/>
        </w:rPr>
        <w:t>10.6. Инструктажи по охране труда.</w:t>
      </w:r>
    </w:p>
    <w:p w:rsidR="009D1C4E" w:rsidRPr="00BC03B0" w:rsidRDefault="009D1C4E" w:rsidP="009D1C4E">
      <w:pPr>
        <w:ind w:firstLine="426"/>
        <w:contextualSpacing/>
        <w:jc w:val="both"/>
        <w:rPr>
          <w:sz w:val="20"/>
          <w:szCs w:val="20"/>
        </w:rPr>
      </w:pPr>
      <w:r w:rsidRPr="00BC03B0">
        <w:t>Для всех принимаемых на работу лиц, а также для работников, переводимых на другую работу, заместитель директора или руководитель структурного подразделения (или иное уполномоченное лицо) обязан проводить инструктаж по охране труда.</w:t>
      </w:r>
    </w:p>
    <w:p w:rsidR="009D1C4E" w:rsidRPr="00BC03B0" w:rsidRDefault="009D1C4E" w:rsidP="009D1C4E">
      <w:pPr>
        <w:ind w:firstLine="426"/>
        <w:contextualSpacing/>
        <w:jc w:val="both"/>
        <w:rPr>
          <w:sz w:val="20"/>
          <w:szCs w:val="20"/>
        </w:rPr>
      </w:pPr>
      <w:r w:rsidRPr="00BC03B0">
        <w:t>Все принимаемые на работу лица, а также командированные в Учреждение работники и работники сторонних организаций, выполняющие работы на выделенном участке, обучающиеся Учреждения соответствующих уровней, проходящие в Учреждении производственную практику, и другие лица, участвующие в производственной деятельности Учреждения, проходят в установленном порядке вводный инструктаж, который проводит специалист по охране труда или работник, на которого приказом заведующего (или уполномоченного им лица) возложены эти обязанности.</w:t>
      </w:r>
    </w:p>
    <w:p w:rsidR="009D1C4E" w:rsidRPr="00BC03B0" w:rsidRDefault="009D1C4E" w:rsidP="009D1C4E">
      <w:pPr>
        <w:ind w:firstLine="426"/>
        <w:contextualSpacing/>
        <w:jc w:val="both"/>
        <w:rPr>
          <w:sz w:val="20"/>
          <w:szCs w:val="20"/>
        </w:rPr>
      </w:pPr>
      <w:r w:rsidRPr="00BC03B0">
        <w:t>Вводный инструктаж по охране труда проводится по программе, разработанной на основании законодательных и иных нормативных правовых актов Российской Федерации</w:t>
      </w:r>
      <w:r w:rsidRPr="00BC03B0">
        <w:rPr>
          <w:sz w:val="20"/>
          <w:szCs w:val="20"/>
        </w:rPr>
        <w:t xml:space="preserve"> с </w:t>
      </w:r>
      <w:r w:rsidRPr="00BC03B0">
        <w:t>учетом специфики деятельности Учреждения и утвержденной в установленном порядке директором Учреждения (или уполномоченным им лицом).</w:t>
      </w:r>
    </w:p>
    <w:p w:rsidR="009D1C4E" w:rsidRPr="00BC03B0" w:rsidRDefault="009D1C4E" w:rsidP="009D1C4E">
      <w:pPr>
        <w:ind w:right="20" w:firstLine="426"/>
        <w:contextualSpacing/>
        <w:jc w:val="both"/>
      </w:pPr>
      <w:r w:rsidRPr="00BC03B0">
        <w:lastRenderedPageBreak/>
        <w:t>Кроме вводного инструктажа по охране труда проводится первичный инструктаж на рабочем месте, повторный, внеплановый и целевой инструктажи.</w:t>
      </w:r>
    </w:p>
    <w:p w:rsidR="009D1C4E" w:rsidRPr="00BC03B0" w:rsidRDefault="009D1C4E" w:rsidP="009D1C4E">
      <w:pPr>
        <w:ind w:firstLine="426"/>
        <w:contextualSpacing/>
        <w:jc w:val="both"/>
      </w:pPr>
      <w:r w:rsidRPr="00BC03B0">
        <w:t>Первичный инструктаж на рабочем месте, повторный, внеплановый и целевой инструктажи проводит непосредственный руководитель работ, прошедший в установленном порядке обучение по охране труда и проверку знаний требований охраны труда.</w:t>
      </w:r>
    </w:p>
    <w:p w:rsidR="009D1C4E" w:rsidRPr="00BC03B0" w:rsidRDefault="009D1C4E" w:rsidP="009D1C4E">
      <w:pPr>
        <w:ind w:firstLine="426"/>
        <w:contextualSpacing/>
        <w:jc w:val="both"/>
      </w:pPr>
      <w:r w:rsidRPr="00BC03B0">
        <w:t>Проведение инструктажей по охране труда включает в себя ознакомление работников</w:t>
      </w:r>
    </w:p>
    <w:p w:rsidR="009D1C4E" w:rsidRPr="00BC03B0" w:rsidRDefault="009D1C4E" w:rsidP="009D1C4E">
      <w:pPr>
        <w:numPr>
          <w:ilvl w:val="0"/>
          <w:numId w:val="69"/>
        </w:numPr>
        <w:tabs>
          <w:tab w:val="left" w:pos="543"/>
        </w:tabs>
        <w:ind w:firstLine="426"/>
        <w:contextualSpacing/>
        <w:jc w:val="both"/>
      </w:pPr>
      <w:r w:rsidRPr="00BC03B0">
        <w:t>имеющимися опасными или вредными производственными факторами, изучение требований охраны труда, содержащихся в локальных нормативных актах Учреждения, инструкциях по охране труда, технической, эксплуатационной документации, а также применение безопасных методов и приемов выполнения работ.</w:t>
      </w:r>
    </w:p>
    <w:p w:rsidR="009D1C4E" w:rsidRPr="00BC03B0" w:rsidRDefault="009D1C4E" w:rsidP="009D1C4E">
      <w:pPr>
        <w:ind w:firstLine="426"/>
        <w:contextualSpacing/>
        <w:jc w:val="both"/>
      </w:pPr>
      <w:r w:rsidRPr="00BC03B0">
        <w:t>Инструктаж по охране труда завершается устной проверкой приобретенных работником знаний и навыков безопасных приемов работы лицом, проводившим инструктаж.</w:t>
      </w:r>
    </w:p>
    <w:p w:rsidR="009D1C4E" w:rsidRPr="00BC03B0" w:rsidRDefault="009D1C4E" w:rsidP="009D1C4E">
      <w:pPr>
        <w:ind w:firstLine="426"/>
        <w:contextualSpacing/>
        <w:jc w:val="both"/>
      </w:pPr>
      <w:r w:rsidRPr="00BC03B0">
        <w:t>Проведение всех видов инструктажей регистрируется в соответствующих журналах проведения инструктажей с указанием подписи инструктируемого и подписи инструктирующего, а также даты проведения инструктажа.</w:t>
      </w:r>
    </w:p>
    <w:p w:rsidR="009D1C4E" w:rsidRPr="00BC03B0" w:rsidRDefault="009D1C4E" w:rsidP="009D1C4E">
      <w:pPr>
        <w:ind w:firstLine="426"/>
        <w:contextualSpacing/>
        <w:jc w:val="both"/>
        <w:rPr>
          <w:sz w:val="20"/>
          <w:szCs w:val="20"/>
        </w:rPr>
      </w:pPr>
      <w:r w:rsidRPr="00BC03B0">
        <w:t>Первичный инструктаж на рабочем месте проводится до начала самостоятельной работы:</w:t>
      </w:r>
    </w:p>
    <w:p w:rsidR="009D1C4E" w:rsidRPr="00BC03B0" w:rsidRDefault="009D1C4E" w:rsidP="009D1C4E">
      <w:pPr>
        <w:tabs>
          <w:tab w:val="left" w:pos="1340"/>
        </w:tabs>
        <w:ind w:firstLine="426"/>
        <w:contextualSpacing/>
        <w:jc w:val="both"/>
        <w:rPr>
          <w:rFonts w:ascii="Symbol" w:eastAsia="Symbol" w:hAnsi="Symbol" w:cs="Symbol"/>
        </w:rPr>
      </w:pPr>
      <w:r w:rsidRPr="00BC03B0">
        <w:t>- со всеми вновь принятыми в Учреждение работниками, включая работников, выполняющих работу на условиях трудового договора, заключенного на срок до двух месяцев или на период выполнения сезонных работ, в свободное от основной работы время (совместители);</w:t>
      </w:r>
    </w:p>
    <w:p w:rsidR="009D1C4E" w:rsidRPr="00BC03B0" w:rsidRDefault="009D1C4E" w:rsidP="009D1C4E">
      <w:pPr>
        <w:tabs>
          <w:tab w:val="left" w:pos="1340"/>
        </w:tabs>
        <w:ind w:firstLine="426"/>
        <w:contextualSpacing/>
        <w:jc w:val="both"/>
        <w:rPr>
          <w:rFonts w:ascii="Symbol" w:eastAsia="Symbol" w:hAnsi="Symbol" w:cs="Symbol"/>
        </w:rPr>
      </w:pPr>
      <w:r w:rsidRPr="00BC03B0">
        <w:t>- с работниками Учреждения, переведенными в установленном порядке из другого структурного подразделения, либо работниками, которым поручается выполнение новой для них работы;</w:t>
      </w:r>
    </w:p>
    <w:p w:rsidR="009D1C4E" w:rsidRPr="00BC03B0" w:rsidRDefault="009D1C4E" w:rsidP="009D1C4E">
      <w:pPr>
        <w:tabs>
          <w:tab w:val="left" w:pos="1340"/>
        </w:tabs>
        <w:ind w:firstLine="426"/>
        <w:contextualSpacing/>
        <w:jc w:val="both"/>
        <w:rPr>
          <w:rFonts w:ascii="Symbol" w:eastAsia="Symbol" w:hAnsi="Symbol" w:cs="Symbol"/>
        </w:rPr>
      </w:pPr>
      <w:r w:rsidRPr="00BC03B0">
        <w:t>- с командированными работниками сторонних организаций, обучающимися Учреждения соответствующих уровней, проходящими производственную практику (практические занятия), и другими лицами, участвующими в производственной деятельности Учреждения.</w:t>
      </w:r>
    </w:p>
    <w:p w:rsidR="009D1C4E" w:rsidRPr="00BC03B0" w:rsidRDefault="009D1C4E" w:rsidP="009D1C4E">
      <w:pPr>
        <w:tabs>
          <w:tab w:val="left" w:pos="1340"/>
        </w:tabs>
        <w:ind w:firstLine="426"/>
        <w:contextualSpacing/>
        <w:rPr>
          <w:sz w:val="20"/>
          <w:szCs w:val="20"/>
        </w:rPr>
      </w:pPr>
    </w:p>
    <w:p w:rsidR="009D1C4E" w:rsidRPr="00BC03B0" w:rsidRDefault="009D1C4E" w:rsidP="009D1C4E">
      <w:pPr>
        <w:ind w:firstLine="426"/>
        <w:contextualSpacing/>
        <w:jc w:val="both"/>
        <w:rPr>
          <w:sz w:val="20"/>
          <w:szCs w:val="20"/>
        </w:rPr>
      </w:pPr>
      <w:r w:rsidRPr="00BC03B0">
        <w:t>Первичный инструктаж на рабочем месте проводится руководителями подразделений Учреждения по программам, утвержденным заведующим Учреждения.</w:t>
      </w:r>
    </w:p>
    <w:p w:rsidR="009D1C4E" w:rsidRPr="00BC03B0" w:rsidRDefault="009D1C4E" w:rsidP="009D1C4E">
      <w:pPr>
        <w:ind w:firstLine="426"/>
        <w:contextualSpacing/>
        <w:jc w:val="both"/>
        <w:rPr>
          <w:sz w:val="20"/>
          <w:szCs w:val="20"/>
        </w:rPr>
      </w:pPr>
      <w:r w:rsidRPr="00BC03B0">
        <w:t>После прохождения первичного инструктажа на рабочем месте работники должны в течение первых 2 - 14 смен (в зависимости от характера работы, квалификации работника) пройти стажировку под руководством лиц, назначенных заведующим Учреждения.</w:t>
      </w:r>
    </w:p>
    <w:p w:rsidR="009D1C4E" w:rsidRPr="00BC03B0" w:rsidRDefault="009D1C4E" w:rsidP="009D1C4E">
      <w:pPr>
        <w:ind w:firstLine="426"/>
        <w:contextualSpacing/>
        <w:jc w:val="both"/>
        <w:rPr>
          <w:sz w:val="20"/>
          <w:szCs w:val="20"/>
        </w:rPr>
      </w:pPr>
      <w:r w:rsidRPr="00BC03B0">
        <w:t>Работники, не связанные с эксплуатацией, обслуживанием, испытанием, наладкой и ремонтом оборудования, использованием электрифицированного или иного</w:t>
      </w:r>
    </w:p>
    <w:p w:rsidR="009D1C4E" w:rsidRPr="00BC03B0" w:rsidRDefault="009D1C4E" w:rsidP="009D1C4E">
      <w:pPr>
        <w:ind w:firstLine="426"/>
        <w:contextualSpacing/>
        <w:jc w:val="both"/>
        <w:rPr>
          <w:sz w:val="20"/>
          <w:szCs w:val="20"/>
        </w:rPr>
      </w:pPr>
      <w:r w:rsidRPr="00BC03B0">
        <w:t>инструмента, хранением и применением сырья и материалов, могут освобождаться от прохождения первичного инструктажа на рабочем месте. Перечень профессий и должностей работников, освобожденных от прохождения первичного инструктажа на рабочем месте, утверждается директором.</w:t>
      </w:r>
    </w:p>
    <w:p w:rsidR="009D1C4E" w:rsidRPr="00BC03B0" w:rsidRDefault="009D1C4E" w:rsidP="009D1C4E">
      <w:pPr>
        <w:ind w:right="20" w:firstLine="426"/>
        <w:contextualSpacing/>
        <w:jc w:val="both"/>
        <w:rPr>
          <w:sz w:val="20"/>
          <w:szCs w:val="20"/>
        </w:rPr>
      </w:pPr>
      <w:r w:rsidRPr="00BC03B0">
        <w:t>Повторный инструктаж проходят не реже одного раза в шесть месяцев по программам, разработанным для проведения первичного инструктажа на рабочем месте.</w:t>
      </w:r>
    </w:p>
    <w:p w:rsidR="009D1C4E" w:rsidRPr="00BC03B0" w:rsidRDefault="009D1C4E" w:rsidP="009D1C4E">
      <w:pPr>
        <w:ind w:firstLine="426"/>
        <w:contextualSpacing/>
        <w:rPr>
          <w:sz w:val="20"/>
          <w:szCs w:val="20"/>
        </w:rPr>
      </w:pPr>
      <w:r w:rsidRPr="00BC03B0">
        <w:t>Внеплановый инструктаж проводится:</w:t>
      </w:r>
    </w:p>
    <w:p w:rsidR="009D1C4E" w:rsidRPr="00BC03B0" w:rsidRDefault="009D1C4E" w:rsidP="009D1C4E">
      <w:pPr>
        <w:tabs>
          <w:tab w:val="left" w:pos="1340"/>
        </w:tabs>
        <w:ind w:firstLine="426"/>
        <w:contextualSpacing/>
        <w:jc w:val="both"/>
        <w:rPr>
          <w:rFonts w:ascii="Symbol" w:eastAsia="Symbol" w:hAnsi="Symbol" w:cs="Symbol"/>
        </w:rPr>
      </w:pPr>
      <w:r w:rsidRPr="00BC03B0">
        <w:t>- при введении в действие новых или изменении законодательных и иных нормативных правовых актов, содержащих требования охраны труда, а также инструкций по охране труда;</w:t>
      </w:r>
    </w:p>
    <w:p w:rsidR="009D1C4E" w:rsidRPr="00BC03B0" w:rsidRDefault="009D1C4E" w:rsidP="009D1C4E">
      <w:pPr>
        <w:tabs>
          <w:tab w:val="left" w:pos="1340"/>
        </w:tabs>
        <w:ind w:firstLine="426"/>
        <w:contextualSpacing/>
        <w:jc w:val="both"/>
        <w:rPr>
          <w:rFonts w:ascii="Symbol" w:eastAsia="Symbol" w:hAnsi="Symbol" w:cs="Symbol"/>
        </w:rPr>
      </w:pPr>
      <w:r w:rsidRPr="00BC03B0">
        <w:t>- при изменении технологических процессов, замене или модернизации оборудования, приспособлений, инструмента и других факторов, влияющих на безопасность труда;</w:t>
      </w:r>
    </w:p>
    <w:p w:rsidR="009D1C4E" w:rsidRPr="00BC03B0" w:rsidRDefault="009D1C4E" w:rsidP="009D1C4E">
      <w:pPr>
        <w:tabs>
          <w:tab w:val="left" w:pos="1340"/>
        </w:tabs>
        <w:ind w:right="20" w:firstLine="426"/>
        <w:contextualSpacing/>
        <w:jc w:val="both"/>
        <w:rPr>
          <w:rFonts w:ascii="Symbol" w:eastAsia="Symbol" w:hAnsi="Symbol" w:cs="Symbol"/>
        </w:rPr>
      </w:pPr>
      <w:r w:rsidRPr="00BC03B0">
        <w:lastRenderedPageBreak/>
        <w:t>- при нарушении работниками требований охраны труда, если эти нарушения создали реальную угрозу наступления тяжких последствий (несчастный случай на производстве, авария и т.п.);</w:t>
      </w:r>
    </w:p>
    <w:p w:rsidR="009D1C4E" w:rsidRPr="00BC03B0" w:rsidRDefault="009D1C4E" w:rsidP="009D1C4E">
      <w:pPr>
        <w:tabs>
          <w:tab w:val="left" w:pos="1340"/>
        </w:tabs>
        <w:ind w:firstLine="426"/>
        <w:contextualSpacing/>
        <w:rPr>
          <w:rFonts w:ascii="Symbol" w:eastAsia="Symbol" w:hAnsi="Symbol" w:cs="Symbol"/>
        </w:rPr>
      </w:pPr>
      <w:r w:rsidRPr="00BC03B0">
        <w:t>- по требованию должностных лиц органов государственного надзора и контроля;</w:t>
      </w:r>
    </w:p>
    <w:p w:rsidR="009D1C4E" w:rsidRPr="00BC03B0" w:rsidRDefault="009D1C4E" w:rsidP="009D1C4E">
      <w:pPr>
        <w:tabs>
          <w:tab w:val="left" w:pos="1340"/>
        </w:tabs>
        <w:ind w:firstLine="426"/>
        <w:contextualSpacing/>
        <w:rPr>
          <w:rFonts w:ascii="Symbol" w:eastAsia="Symbol" w:hAnsi="Symbol" w:cs="Symbol"/>
        </w:rPr>
      </w:pPr>
      <w:r w:rsidRPr="00BC03B0">
        <w:t>- при перерывах в работе (для работ с вредными и (или) опасными условиями - более 30 календарных дней, а для остальных работ - более двух месяцев);</w:t>
      </w:r>
    </w:p>
    <w:p w:rsidR="009D1C4E" w:rsidRPr="00BC03B0" w:rsidRDefault="009D1C4E" w:rsidP="009D1C4E">
      <w:pPr>
        <w:tabs>
          <w:tab w:val="left" w:pos="851"/>
        </w:tabs>
        <w:ind w:firstLine="426"/>
        <w:contextualSpacing/>
        <w:rPr>
          <w:rFonts w:ascii="Symbol" w:eastAsia="Symbol" w:hAnsi="Symbol" w:cs="Symbol"/>
        </w:rPr>
      </w:pPr>
      <w:r w:rsidRPr="00BC03B0">
        <w:t>- по решению заведующего Учреждения (или уполномоченного им лица).</w:t>
      </w:r>
    </w:p>
    <w:p w:rsidR="009D1C4E" w:rsidRPr="00BC03B0" w:rsidRDefault="009D1C4E" w:rsidP="009D1C4E">
      <w:pPr>
        <w:ind w:firstLine="426"/>
        <w:contextualSpacing/>
        <w:jc w:val="both"/>
        <w:rPr>
          <w:sz w:val="20"/>
          <w:szCs w:val="20"/>
        </w:rPr>
      </w:pPr>
      <w:r w:rsidRPr="00BC03B0">
        <w:t>Целевой инструктаж проводится при выполнении разовых работ, при ликвидации последствий аварий, стихийных бедствий и работ, на которые оформляется наряд-допуск, разрешение или другие специальные документы, а также при проведении в Учреждении массовых мероприятий.</w:t>
      </w:r>
    </w:p>
    <w:p w:rsidR="009D1C4E" w:rsidRPr="00BC03B0" w:rsidRDefault="009D1C4E" w:rsidP="009D1C4E">
      <w:pPr>
        <w:ind w:firstLine="426"/>
        <w:contextualSpacing/>
        <w:rPr>
          <w:sz w:val="20"/>
          <w:szCs w:val="20"/>
        </w:rPr>
      </w:pPr>
      <w:r w:rsidRPr="00BC03B0">
        <w:rPr>
          <w:b/>
          <w:bCs/>
        </w:rPr>
        <w:t>10.7. Обучение работников рабочих профессий.</w:t>
      </w:r>
    </w:p>
    <w:p w:rsidR="009D1C4E" w:rsidRPr="00BC03B0" w:rsidRDefault="009D1C4E" w:rsidP="009D1C4E">
      <w:pPr>
        <w:ind w:firstLine="426"/>
        <w:contextualSpacing/>
        <w:jc w:val="both"/>
        <w:rPr>
          <w:sz w:val="20"/>
          <w:szCs w:val="20"/>
        </w:rPr>
      </w:pPr>
      <w:r w:rsidRPr="00BC03B0">
        <w:t>Заведующий Учреждения (или уполномоченное им лицо) обязан организовать в течение месяца после приема на работу обучение безопасным методам и приемам выполнения работ всех поступающих на работу лиц, а также лиц, переводимых на другую работу.</w:t>
      </w:r>
      <w:r w:rsidRPr="00BC03B0">
        <w:rPr>
          <w:sz w:val="20"/>
          <w:szCs w:val="20"/>
        </w:rPr>
        <w:t xml:space="preserve"> </w:t>
      </w:r>
    </w:p>
    <w:p w:rsidR="009D1C4E" w:rsidRPr="00BC03B0" w:rsidRDefault="009D1C4E" w:rsidP="009D1C4E">
      <w:pPr>
        <w:ind w:firstLine="426"/>
        <w:contextualSpacing/>
        <w:jc w:val="both"/>
        <w:rPr>
          <w:sz w:val="20"/>
          <w:szCs w:val="20"/>
        </w:rPr>
      </w:pPr>
      <w:r w:rsidRPr="00BC03B0">
        <w:t>Обучение по охране труда проводится при подготовке работников рабочих профессий, переподготовке и обучении их другим рабочим профессиям.</w:t>
      </w:r>
    </w:p>
    <w:p w:rsidR="009D1C4E" w:rsidRPr="00BC03B0" w:rsidRDefault="009D1C4E" w:rsidP="009D1C4E">
      <w:pPr>
        <w:ind w:firstLine="426"/>
        <w:contextualSpacing/>
        <w:jc w:val="both"/>
        <w:rPr>
          <w:sz w:val="20"/>
          <w:szCs w:val="20"/>
        </w:rPr>
      </w:pPr>
      <w:r w:rsidRPr="00BC03B0">
        <w:t>Заведующий Учреждения (или уполномоченное им лицо) обеспечивает обучение лиц, принимаемых на работу с вредными и (или) опасными условиями труда, безопасным методам и приемам выполнения работ со стажировкой на рабочем месте и сдачей экзаменов, а в процессе трудовой деятельности – проведение периодического обучения по охране труда и проверки знаний требований охраны труда. Работники рабочих профессий, впервые поступившие на указанные работы либо имеющие перерыв в работе по профессии (виду работ) более года, проходят обучение и проверку знаний требований охраны труда в течение первого месяца после назначения на эти работы.</w:t>
      </w:r>
    </w:p>
    <w:p w:rsidR="009D1C4E" w:rsidRPr="00BC03B0" w:rsidRDefault="009D1C4E" w:rsidP="009D1C4E">
      <w:pPr>
        <w:ind w:firstLine="426"/>
        <w:contextualSpacing/>
        <w:jc w:val="both"/>
        <w:rPr>
          <w:sz w:val="20"/>
          <w:szCs w:val="20"/>
        </w:rPr>
      </w:pPr>
      <w:r w:rsidRPr="00BC03B0">
        <w:t>Порядок, форма, периодичность и продолжительность обучения по охране труда и проверки знаний требований охраны труда работников рабочих профессий устанавливаются заведующим Учреждения (или уполномоченным им лицом) в соответствии с нормативными правовыми актами, регулирующими безопасность конкретных видов работ.</w:t>
      </w:r>
    </w:p>
    <w:p w:rsidR="009D1C4E" w:rsidRPr="00BC03B0" w:rsidRDefault="009D1C4E" w:rsidP="009D1C4E">
      <w:pPr>
        <w:ind w:firstLine="426"/>
        <w:contextualSpacing/>
        <w:jc w:val="both"/>
        <w:rPr>
          <w:sz w:val="20"/>
          <w:szCs w:val="20"/>
        </w:rPr>
      </w:pPr>
      <w:r w:rsidRPr="00BC03B0">
        <w:t>Заведующий Учреждения (или уполномоченное им лицо) организует проведение периодического, не реже одного раза в год, обучения работников рабочих профессий оказанию первой помощи пострадавшим. Вновь принимаемые на работу проходят обучение по оказанию первой помощи пострадавшим в сроки, установленные директором Учреждения (уполномоченным им лицом), но не позднее одного месяца после приема на работу.</w:t>
      </w:r>
    </w:p>
    <w:p w:rsidR="009D1C4E" w:rsidRPr="00BC03B0" w:rsidRDefault="009D1C4E" w:rsidP="009D1C4E">
      <w:pPr>
        <w:ind w:firstLine="426"/>
        <w:contextualSpacing/>
        <w:jc w:val="both"/>
        <w:rPr>
          <w:sz w:val="20"/>
          <w:szCs w:val="20"/>
        </w:rPr>
      </w:pPr>
      <w:r w:rsidRPr="00BC03B0">
        <w:rPr>
          <w:b/>
          <w:bCs/>
        </w:rPr>
        <w:t>10.8. Обучение руководителей и специалистов.</w:t>
      </w:r>
    </w:p>
    <w:p w:rsidR="009D1C4E" w:rsidRPr="00BC03B0" w:rsidRDefault="009D1C4E" w:rsidP="009D1C4E">
      <w:pPr>
        <w:ind w:firstLine="426"/>
        <w:contextualSpacing/>
        <w:jc w:val="both"/>
        <w:rPr>
          <w:sz w:val="20"/>
          <w:szCs w:val="20"/>
        </w:rPr>
      </w:pPr>
      <w:r w:rsidRPr="00BC03B0">
        <w:t>Руководители и специалисты Учреждения проходят специальное обучение по охране труда</w:t>
      </w:r>
      <w:r w:rsidRPr="00BC03B0">
        <w:rPr>
          <w:sz w:val="20"/>
          <w:szCs w:val="20"/>
        </w:rPr>
        <w:t xml:space="preserve"> в </w:t>
      </w:r>
      <w:r w:rsidRPr="00BC03B0">
        <w:t>объеме должностных обязанностей при поступлении на работу в течение первого месяца, далее – по мере необходимости, но не реже одного раза в три года.</w:t>
      </w:r>
    </w:p>
    <w:p w:rsidR="009D1C4E" w:rsidRPr="00BC03B0" w:rsidRDefault="009D1C4E" w:rsidP="009D1C4E">
      <w:pPr>
        <w:ind w:firstLine="426"/>
        <w:contextualSpacing/>
        <w:jc w:val="both"/>
      </w:pPr>
    </w:p>
    <w:p w:rsidR="009D1C4E" w:rsidRPr="00BC03B0" w:rsidRDefault="009D1C4E" w:rsidP="009D1C4E">
      <w:pPr>
        <w:ind w:firstLine="426"/>
        <w:contextualSpacing/>
        <w:jc w:val="both"/>
      </w:pPr>
      <w:r w:rsidRPr="00BC03B0">
        <w:t>Вновь назначенные на должность руководители и специалисты Учреждения допускаются к самостоятельной деятельности после их ознакомления заведующим Учреждения (или уполномоченным им лицом) с должностными обязанностями, в том числе по охране труда, с действующими в Учреждении локальными нормативными актами, регламентирующими порядок организации работ по охране труда, условиями труда на вверенных им рабочих местах.</w:t>
      </w:r>
    </w:p>
    <w:p w:rsidR="009D1C4E" w:rsidRPr="00BC03B0" w:rsidRDefault="009D1C4E" w:rsidP="009D1C4E">
      <w:pPr>
        <w:ind w:firstLine="426"/>
        <w:contextualSpacing/>
        <w:jc w:val="both"/>
      </w:pPr>
      <w:r w:rsidRPr="00BC03B0">
        <w:t xml:space="preserve">Обучение по охране труда руководителей и специалистов проводится по программе, разработанной образовательными учреждениями профессионального образования, учебными центрами и другими учреждениями и организациями, осуществляющими образовательную деятельность, при наличии у них лицензии на право ведения </w:t>
      </w:r>
      <w:r w:rsidRPr="00BC03B0">
        <w:lastRenderedPageBreak/>
        <w:t>образовательной деятельности, преподавательского состава, специализирующегося в области охраны труда, и соответствующей материально-технической базы.</w:t>
      </w:r>
    </w:p>
    <w:p w:rsidR="009D1C4E" w:rsidRPr="00BC03B0" w:rsidRDefault="009D1C4E" w:rsidP="009D1C4E">
      <w:pPr>
        <w:ind w:firstLine="426"/>
        <w:contextualSpacing/>
      </w:pPr>
      <w:r w:rsidRPr="00BC03B0">
        <w:t>Обучение по охране труда проходят:</w:t>
      </w:r>
    </w:p>
    <w:p w:rsidR="009D1C4E" w:rsidRPr="00BC03B0" w:rsidRDefault="009D1C4E" w:rsidP="009D1C4E">
      <w:pPr>
        <w:tabs>
          <w:tab w:val="left" w:pos="567"/>
        </w:tabs>
        <w:ind w:firstLine="426"/>
        <w:contextualSpacing/>
        <w:jc w:val="both"/>
        <w:rPr>
          <w:rFonts w:ascii="Symbol" w:eastAsia="Symbol" w:hAnsi="Symbol" w:cs="Symbol"/>
        </w:rPr>
      </w:pPr>
      <w:r w:rsidRPr="00BC03B0">
        <w:t>- заведующий Учреждения, заместители заведующего Учреждения, курирующие вопросы охраны труда, руководители, специалисты, инженерно-технические работники, осуществляющие организацию, руководство и проведение работ на рабочих местах, а также контроль и технический надзор за проведением работ;</w:t>
      </w:r>
    </w:p>
    <w:p w:rsidR="009D1C4E" w:rsidRPr="00BC03B0" w:rsidRDefault="009D1C4E" w:rsidP="009D1C4E">
      <w:pPr>
        <w:tabs>
          <w:tab w:val="left" w:pos="567"/>
        </w:tabs>
        <w:ind w:firstLine="426"/>
        <w:contextualSpacing/>
        <w:jc w:val="both"/>
        <w:rPr>
          <w:rFonts w:ascii="Symbol" w:eastAsia="Symbol" w:hAnsi="Symbol" w:cs="Symbol"/>
        </w:rPr>
      </w:pPr>
      <w:r w:rsidRPr="00BC03B0">
        <w:t>- специалисты охраны труда, работники, на которых заведующий Учреждения возложены обязанности организации работы по охране труда, члены комиссии по охране труда, уполномоченные (доверенные) лица по охране труда профессиональных союзов и иных уполномоченных работниками представительных органов;</w:t>
      </w:r>
    </w:p>
    <w:p w:rsidR="009D1C4E" w:rsidRPr="00BC03B0" w:rsidRDefault="009D1C4E" w:rsidP="009D1C4E">
      <w:pPr>
        <w:tabs>
          <w:tab w:val="left" w:pos="567"/>
        </w:tabs>
        <w:ind w:firstLine="426"/>
        <w:contextualSpacing/>
        <w:jc w:val="both"/>
        <w:rPr>
          <w:rFonts w:ascii="Symbol" w:eastAsia="Symbol" w:hAnsi="Symbol" w:cs="Symbol"/>
        </w:rPr>
      </w:pPr>
      <w:r w:rsidRPr="00BC03B0">
        <w:t>- члены комиссий по проверке знаний требований охраны труда Учреждения. Руководители и специалисты Учреждения могут проходить обучение по охране труда и</w:t>
      </w:r>
      <w:r w:rsidRPr="00BC03B0">
        <w:rPr>
          <w:rFonts w:ascii="Symbol" w:eastAsia="Symbol" w:hAnsi="Symbol" w:cs="Symbol"/>
        </w:rPr>
        <w:t></w:t>
      </w:r>
      <w:r w:rsidRPr="00BC03B0">
        <w:t>проверку знаний требований охраны труда в своем Учреждении, имеющем комиссию по проверке знаний требований охраны труда.</w:t>
      </w:r>
    </w:p>
    <w:p w:rsidR="009D1C4E" w:rsidRPr="00BC03B0" w:rsidRDefault="009D1C4E" w:rsidP="009D1C4E">
      <w:pPr>
        <w:ind w:firstLine="426"/>
        <w:contextualSpacing/>
        <w:jc w:val="both"/>
        <w:rPr>
          <w:sz w:val="20"/>
          <w:szCs w:val="20"/>
        </w:rPr>
      </w:pPr>
      <w:r w:rsidRPr="00BC03B0">
        <w:t>Обучение по охране труда руководителей подразделений и специалистов в Учреждении проводится по программам обучения по охране труда, утверждаемым заведующим Учреждения.</w:t>
      </w:r>
    </w:p>
    <w:p w:rsidR="009D1C4E" w:rsidRPr="00BC03B0" w:rsidRDefault="009D1C4E" w:rsidP="009D1C4E">
      <w:pPr>
        <w:ind w:firstLine="426"/>
        <w:contextualSpacing/>
        <w:jc w:val="both"/>
      </w:pPr>
      <w:r w:rsidRPr="00BC03B0">
        <w:t>Проверка знаний требований охраны труда в учреждениях.</w:t>
      </w:r>
    </w:p>
    <w:p w:rsidR="009D1C4E" w:rsidRPr="00BC03B0" w:rsidRDefault="009D1C4E" w:rsidP="009D1C4E">
      <w:pPr>
        <w:ind w:firstLine="426"/>
        <w:contextualSpacing/>
        <w:jc w:val="both"/>
        <w:rPr>
          <w:sz w:val="20"/>
          <w:szCs w:val="20"/>
        </w:rPr>
      </w:pPr>
      <w:r w:rsidRPr="00BC03B0">
        <w:t>Проверку знаний требований охраны труда и практических навыков безопасной работы работников рабочих профессий проводят руководители в объеме знаний требований правил и инструкций по охране труда, а при необходимости - в объеме знаний дополнительных специальных требований безопасности и охраны труда ежегодно.</w:t>
      </w:r>
    </w:p>
    <w:p w:rsidR="009D1C4E" w:rsidRPr="00BC03B0" w:rsidRDefault="009D1C4E" w:rsidP="009D1C4E">
      <w:pPr>
        <w:ind w:firstLine="426"/>
        <w:contextualSpacing/>
        <w:jc w:val="both"/>
        <w:rPr>
          <w:sz w:val="20"/>
          <w:szCs w:val="20"/>
        </w:rPr>
      </w:pPr>
      <w:r w:rsidRPr="00BC03B0">
        <w:t>Заведующий Учреждения, заместители заведующего Учреждения и прочие специалисты проходят очередную проверку знаний требований охраны труда не реже одного раза в три года.</w:t>
      </w:r>
    </w:p>
    <w:p w:rsidR="009D1C4E" w:rsidRPr="00BC03B0" w:rsidRDefault="009D1C4E" w:rsidP="009D1C4E">
      <w:pPr>
        <w:ind w:firstLine="426"/>
        <w:contextualSpacing/>
        <w:jc w:val="both"/>
        <w:rPr>
          <w:sz w:val="20"/>
          <w:szCs w:val="20"/>
        </w:rPr>
      </w:pPr>
      <w:r w:rsidRPr="00BC03B0">
        <w:t>Внеочередная проверка знаний требований охраны труда работников Учреждения, независимо от срока проведения предыдущей проверки, проводится: при введении новых или внесении изменений и дополнений в действующие законодательные и иные нормативные правовые акты, содержащие требования охраны труда.</w:t>
      </w:r>
    </w:p>
    <w:p w:rsidR="009D1C4E" w:rsidRPr="00BC03B0" w:rsidRDefault="009D1C4E" w:rsidP="009D1C4E">
      <w:pPr>
        <w:ind w:firstLine="426"/>
        <w:contextualSpacing/>
        <w:jc w:val="both"/>
        <w:rPr>
          <w:sz w:val="20"/>
          <w:szCs w:val="20"/>
        </w:rPr>
      </w:pPr>
      <w:r w:rsidRPr="00BC03B0">
        <w:t>При этом осуществляется проверка знаний только этих законодательных и нормативных правовых актов:</w:t>
      </w:r>
    </w:p>
    <w:p w:rsidR="009D1C4E" w:rsidRPr="00BC03B0" w:rsidRDefault="009D1C4E" w:rsidP="009D1C4E">
      <w:pPr>
        <w:tabs>
          <w:tab w:val="left" w:pos="426"/>
        </w:tabs>
        <w:ind w:firstLine="426"/>
        <w:contextualSpacing/>
        <w:jc w:val="both"/>
        <w:rPr>
          <w:rFonts w:ascii="Symbol" w:eastAsia="Symbol" w:hAnsi="Symbol" w:cs="Symbol"/>
        </w:rPr>
      </w:pPr>
      <w:r w:rsidRPr="00BC03B0">
        <w:t>- при вводе в эксплуатацию нового оборудования и изменениях технологических процессов, требующих дополнительных знаний по охране труда работников. В этом случае осуществляется проверка знаний требований охраны труда, связанных с соответствующими изменениями;</w:t>
      </w:r>
    </w:p>
    <w:p w:rsidR="009D1C4E" w:rsidRPr="00BC03B0" w:rsidRDefault="009D1C4E" w:rsidP="009D1C4E">
      <w:pPr>
        <w:tabs>
          <w:tab w:val="left" w:pos="426"/>
        </w:tabs>
        <w:ind w:firstLine="426"/>
        <w:contextualSpacing/>
        <w:jc w:val="both"/>
        <w:rPr>
          <w:rFonts w:ascii="Symbol" w:eastAsia="Symbol" w:hAnsi="Symbol" w:cs="Symbol"/>
        </w:rPr>
      </w:pPr>
      <w:r w:rsidRPr="00BC03B0">
        <w:t>- при назначении или переводе работников на другую работу, если новые обязанности требуют дополнительных знаний по охране труда (до начала исполнения ими своих должностных обязанностей);</w:t>
      </w:r>
    </w:p>
    <w:p w:rsidR="009D1C4E" w:rsidRPr="00BC03B0" w:rsidRDefault="009D1C4E" w:rsidP="009D1C4E">
      <w:pPr>
        <w:tabs>
          <w:tab w:val="left" w:pos="426"/>
        </w:tabs>
        <w:ind w:firstLine="426"/>
        <w:contextualSpacing/>
        <w:jc w:val="both"/>
        <w:rPr>
          <w:rFonts w:ascii="Symbol" w:eastAsia="Symbol" w:hAnsi="Symbol" w:cs="Symbol"/>
        </w:rPr>
      </w:pPr>
      <w:r w:rsidRPr="00BC03B0">
        <w:t>- по требованию должностных лиц федеральной инспекции труда, других органов государственного надзора и контроля, а также федеральных органов исполнительной власти и органов исполнительной власти субъектов Российской Федерации в области охраны труда, органов местного самоуправления, а также заведующий Учреждения (или уполномоченного им лица) при установлении нарушений требований охраны труда и недостаточных знаний требований безопасности и охраны труда;</w:t>
      </w:r>
    </w:p>
    <w:p w:rsidR="009D1C4E" w:rsidRPr="00BC03B0" w:rsidRDefault="009D1C4E" w:rsidP="009D1C4E">
      <w:pPr>
        <w:tabs>
          <w:tab w:val="left" w:pos="426"/>
        </w:tabs>
        <w:ind w:firstLine="426"/>
        <w:contextualSpacing/>
        <w:jc w:val="both"/>
        <w:rPr>
          <w:rFonts w:ascii="Symbol" w:eastAsia="Symbol" w:hAnsi="Symbol" w:cs="Symbol"/>
        </w:rPr>
      </w:pPr>
      <w:r w:rsidRPr="00BC03B0">
        <w:t>- после происшедших аварий и несчастных случаев, а также при выявлении неоднократных нарушений работниками Учреждения требований нормативных правовых актов по охране труда;</w:t>
      </w:r>
    </w:p>
    <w:p w:rsidR="009D1C4E" w:rsidRPr="00BC03B0" w:rsidRDefault="009D1C4E" w:rsidP="009D1C4E">
      <w:pPr>
        <w:tabs>
          <w:tab w:val="left" w:pos="426"/>
        </w:tabs>
        <w:ind w:firstLine="426"/>
        <w:contextualSpacing/>
        <w:rPr>
          <w:rFonts w:ascii="Symbol" w:eastAsia="Symbol" w:hAnsi="Symbol" w:cs="Symbol"/>
        </w:rPr>
      </w:pPr>
      <w:r w:rsidRPr="00BC03B0">
        <w:t>- при перерыве в работе в данной должности более одного года.</w:t>
      </w:r>
    </w:p>
    <w:p w:rsidR="009D1C4E" w:rsidRPr="00BC03B0" w:rsidRDefault="009D1C4E" w:rsidP="009D1C4E">
      <w:pPr>
        <w:ind w:right="20" w:firstLine="426"/>
        <w:contextualSpacing/>
        <w:jc w:val="both"/>
        <w:rPr>
          <w:sz w:val="20"/>
          <w:szCs w:val="20"/>
        </w:rPr>
      </w:pPr>
      <w:r w:rsidRPr="00BC03B0">
        <w:t>Объем и порядок процедуры внеочередной проверки знаний требований охраны труда определяется стороной, инициирующей ее проведение.</w:t>
      </w:r>
    </w:p>
    <w:p w:rsidR="009D1C4E" w:rsidRPr="00BC03B0" w:rsidRDefault="009D1C4E" w:rsidP="009D1C4E">
      <w:pPr>
        <w:ind w:firstLine="426"/>
        <w:contextualSpacing/>
        <w:jc w:val="both"/>
        <w:rPr>
          <w:sz w:val="20"/>
          <w:szCs w:val="20"/>
        </w:rPr>
      </w:pPr>
      <w:r w:rsidRPr="00BC03B0">
        <w:lastRenderedPageBreak/>
        <w:t>Для проведения проверки знаний требований охраны труда работников Учреждения приказом директора школы создается комиссия по проверке знаний требований охраны труда в составе не менее трех человек, прошедших обучение по охране труда и проверку знаний требований охраны труда в установленном порядке.</w:t>
      </w:r>
    </w:p>
    <w:p w:rsidR="009D1C4E" w:rsidRPr="00BC03B0" w:rsidRDefault="009D1C4E" w:rsidP="009D1C4E">
      <w:pPr>
        <w:numPr>
          <w:ilvl w:val="0"/>
          <w:numId w:val="70"/>
        </w:numPr>
        <w:tabs>
          <w:tab w:val="left" w:pos="855"/>
        </w:tabs>
        <w:ind w:firstLine="426"/>
        <w:contextualSpacing/>
        <w:jc w:val="both"/>
      </w:pPr>
      <w:r w:rsidRPr="00BC03B0">
        <w:t>состав комиссии по проверке знаний требований охраны труда Учреждения включаются руководители Учреждения, специалист по охране труда, другие специалисты. В работе комиссии могут принимать участие представители выборного профсоюзного органа, в том числе уполномоченные (доверенные) лица по охране труда профессиональных союзов.</w:t>
      </w:r>
    </w:p>
    <w:p w:rsidR="009D1C4E" w:rsidRPr="00BC03B0" w:rsidRDefault="009D1C4E" w:rsidP="009D1C4E">
      <w:pPr>
        <w:ind w:right="20" w:firstLine="426"/>
        <w:contextualSpacing/>
        <w:jc w:val="both"/>
      </w:pPr>
      <w:r w:rsidRPr="00BC03B0">
        <w:t>Комиссия по проверке знаний требований охраны труда состоит из председателя, заместителя (заместителей) председателя, секретаря и членов комиссии.</w:t>
      </w:r>
    </w:p>
    <w:p w:rsidR="009D1C4E" w:rsidRPr="00BC03B0" w:rsidRDefault="009D1C4E" w:rsidP="009D1C4E">
      <w:pPr>
        <w:ind w:firstLine="426"/>
        <w:contextualSpacing/>
        <w:jc w:val="both"/>
      </w:pPr>
      <w:r w:rsidRPr="00BC03B0">
        <w:t>Проверка знаний требований охраны труда работников Учреждения (в том числе руководителей), проводится в соответствии с нормативными правовыми актами по охране труда, обеспечение и соблюдение требований которых входит в их обязанности с учетом их должностных обязанностей, характера производственной деятельности.</w:t>
      </w:r>
    </w:p>
    <w:p w:rsidR="009D1C4E" w:rsidRPr="00BC03B0" w:rsidRDefault="009D1C4E" w:rsidP="009D1C4E">
      <w:pPr>
        <w:ind w:firstLine="426"/>
        <w:contextualSpacing/>
        <w:jc w:val="both"/>
      </w:pPr>
      <w:r w:rsidRPr="00BC03B0">
        <w:t>Результаты проверки знаний требований охраны труда работников Учреждения оформляются протоколом.</w:t>
      </w:r>
    </w:p>
    <w:p w:rsidR="009D1C4E" w:rsidRPr="00BC03B0" w:rsidRDefault="009D1C4E" w:rsidP="009D1C4E">
      <w:pPr>
        <w:ind w:firstLine="426"/>
        <w:contextualSpacing/>
        <w:jc w:val="both"/>
      </w:pPr>
      <w:r w:rsidRPr="00BC03B0">
        <w:t>Работнику, успешно прошедшему проверку знаний требований охраны труда, выдается удостоверение за подписью председателя комиссии по проверке знаний требований охраны труда, заверенное печатью Учреждения, проводившей обучение по охране труда и проверку знаний требований охраны труда.</w:t>
      </w:r>
    </w:p>
    <w:p w:rsidR="009D1C4E" w:rsidRPr="00BC03B0" w:rsidRDefault="009D1C4E" w:rsidP="009D1C4E">
      <w:pPr>
        <w:ind w:firstLine="426"/>
        <w:contextualSpacing/>
        <w:jc w:val="both"/>
      </w:pPr>
      <w:r w:rsidRPr="00BC03B0">
        <w:t>Работник, не прошедший проверку знаний требований охраны труда при обучении, обязан после этого пройти повторную проверку знаний в срок не позднее одного месяца.</w:t>
      </w:r>
    </w:p>
    <w:p w:rsidR="009D1C4E" w:rsidRPr="00BC03B0" w:rsidRDefault="009D1C4E" w:rsidP="009D1C4E">
      <w:pPr>
        <w:ind w:firstLine="426"/>
        <w:contextualSpacing/>
        <w:rPr>
          <w:sz w:val="20"/>
          <w:szCs w:val="20"/>
        </w:rPr>
      </w:pPr>
      <w:r w:rsidRPr="00BC03B0">
        <w:rPr>
          <w:b/>
          <w:bCs/>
        </w:rPr>
        <w:t>10.9. Нормативно-методическое обеспечение охраны труда.</w:t>
      </w:r>
    </w:p>
    <w:p w:rsidR="009D1C4E" w:rsidRPr="00BC03B0" w:rsidRDefault="009D1C4E" w:rsidP="009D1C4E">
      <w:pPr>
        <w:numPr>
          <w:ilvl w:val="0"/>
          <w:numId w:val="71"/>
        </w:numPr>
        <w:tabs>
          <w:tab w:val="left" w:pos="925"/>
        </w:tabs>
        <w:ind w:firstLine="426"/>
        <w:contextualSpacing/>
        <w:jc w:val="both"/>
      </w:pPr>
      <w:r w:rsidRPr="00BC03B0">
        <w:t>соответствии со статьей 212 ТК РФ работодатель обязан обеспечить наличие комплекта нормативных правовых актов, содержащих требования охраны труда в соответствии со спецификой деятельности учреждения.</w:t>
      </w:r>
    </w:p>
    <w:p w:rsidR="009D1C4E" w:rsidRPr="00BC03B0" w:rsidRDefault="009D1C4E" w:rsidP="009D1C4E">
      <w:pPr>
        <w:ind w:firstLine="426"/>
        <w:contextualSpacing/>
        <w:jc w:val="both"/>
      </w:pPr>
      <w:r w:rsidRPr="00BC03B0">
        <w:t>Система нормативных правовых актов, содержащих государственные нормативные требования охраны труда, определена статьей 211 ТК РФ, постановлением Правительства Российской Федерации от 27.12.2010г. № 1160 "Об утверждении Положения о разработке, утверждении и изменении нормативных правовых актов, содержащих государственные нормативные требования охраны труда".</w:t>
      </w:r>
    </w:p>
    <w:p w:rsidR="009D1C4E" w:rsidRPr="00BC03B0" w:rsidRDefault="009D1C4E" w:rsidP="009D1C4E">
      <w:pPr>
        <w:ind w:firstLine="426"/>
        <w:contextualSpacing/>
        <w:rPr>
          <w:b/>
          <w:bCs/>
        </w:rPr>
      </w:pPr>
      <w:r w:rsidRPr="00BC03B0">
        <w:rPr>
          <w:b/>
          <w:bCs/>
        </w:rPr>
        <w:t xml:space="preserve">10.10. Порядок разработки и утверждение инструкций по охране труда. </w:t>
      </w:r>
    </w:p>
    <w:p w:rsidR="009D1C4E" w:rsidRPr="00BC03B0" w:rsidRDefault="009D1C4E" w:rsidP="009D1C4E">
      <w:pPr>
        <w:ind w:firstLine="426"/>
        <w:contextualSpacing/>
        <w:jc w:val="both"/>
        <w:rPr>
          <w:sz w:val="20"/>
          <w:szCs w:val="20"/>
        </w:rPr>
      </w:pPr>
      <w:r w:rsidRPr="00BC03B0">
        <w:t>Инструкция по охране труда для работника разрабатывается на основе межотраслевой</w:t>
      </w:r>
      <w:r w:rsidRPr="00BC03B0">
        <w:rPr>
          <w:sz w:val="20"/>
          <w:szCs w:val="20"/>
        </w:rPr>
        <w:t xml:space="preserve"> </w:t>
      </w:r>
      <w:r w:rsidRPr="00BC03B0">
        <w:t>или отраслевой типовой инструкции по охране труда (а при ее отсутствии межотраслевых или отраслевых правил по охране труда), требований безопасности, изложенных в эксплуатационной и ремонтной документации организаций-изготовителей оборудования, а также в технологической документации Учреждения с учетом конкретных условий.</w:t>
      </w:r>
    </w:p>
    <w:p w:rsidR="009D1C4E" w:rsidRPr="00BC03B0" w:rsidRDefault="009D1C4E" w:rsidP="009D1C4E">
      <w:pPr>
        <w:ind w:firstLine="426"/>
        <w:contextualSpacing/>
        <w:jc w:val="both"/>
        <w:rPr>
          <w:sz w:val="20"/>
          <w:szCs w:val="20"/>
        </w:rPr>
      </w:pPr>
      <w:r w:rsidRPr="00BC03B0">
        <w:t>Требования по охране труда излагаются применительно к должности, профессии работника или виду выполняемой работы (постановление Минтруда РФ от 17 декабря 2002 года № 80 "Об утверждении Методических рекомендаций по разработке государственных нормативных требований охраны труда", Методические рекомендации по разработке инструкций по охране труда, утвержденные Министерством труда России от 13 мая 2004 года).</w:t>
      </w:r>
    </w:p>
    <w:p w:rsidR="009D1C4E" w:rsidRPr="00BC03B0" w:rsidRDefault="009D1C4E" w:rsidP="009D1C4E">
      <w:pPr>
        <w:ind w:firstLine="426"/>
        <w:contextualSpacing/>
        <w:jc w:val="both"/>
        <w:rPr>
          <w:sz w:val="20"/>
          <w:szCs w:val="20"/>
        </w:rPr>
      </w:pPr>
      <w:r w:rsidRPr="00BC03B0">
        <w:t>Разрабатываемые инструкции по охране труда являются локальными нормативными актами, устанавливающими требования охраны труда при выполнении работ в производственных помещениях, на территории Учреждения и в иных местах, где производятся эти работы.</w:t>
      </w:r>
    </w:p>
    <w:p w:rsidR="009D1C4E" w:rsidRPr="00BC03B0" w:rsidRDefault="009D1C4E" w:rsidP="009D1C4E">
      <w:pPr>
        <w:ind w:firstLine="426"/>
        <w:contextualSpacing/>
        <w:jc w:val="both"/>
        <w:rPr>
          <w:sz w:val="20"/>
          <w:szCs w:val="20"/>
        </w:rPr>
      </w:pPr>
      <w:r w:rsidRPr="00BC03B0">
        <w:t xml:space="preserve">Инструкции по охране труда (в соответствии с утвержденным Перечнем) разрабатываются как для работников отдельных профессий, так и на отдельные виды работ (работа на высоте, монтажные, наладочные работы и т.д.) на основе типовых </w:t>
      </w:r>
      <w:r w:rsidRPr="00BC03B0">
        <w:lastRenderedPageBreak/>
        <w:t>инструкций, а также с учетом конкретных условий производства, с обобщением требований стандартов, норм и правил.</w:t>
      </w:r>
    </w:p>
    <w:p w:rsidR="009D1C4E" w:rsidRPr="00BC03B0" w:rsidRDefault="009D1C4E" w:rsidP="009D1C4E">
      <w:pPr>
        <w:ind w:firstLine="426"/>
        <w:contextualSpacing/>
        <w:jc w:val="both"/>
        <w:rPr>
          <w:sz w:val="20"/>
          <w:szCs w:val="20"/>
        </w:rPr>
      </w:pPr>
      <w:r w:rsidRPr="00BC03B0">
        <w:t>Инструкции разрабатываются руководителями с участием специалиста по охране труда, который оказывает методическую помощь разработчикам, содействует в приобретении необходимых типовых инструкций, стандартов СБТ и других нормативных актов по охране труда.</w:t>
      </w:r>
    </w:p>
    <w:p w:rsidR="009D1C4E" w:rsidRPr="00BC03B0" w:rsidRDefault="009D1C4E" w:rsidP="009D1C4E">
      <w:pPr>
        <w:ind w:firstLine="426"/>
        <w:contextualSpacing/>
        <w:jc w:val="both"/>
        <w:rPr>
          <w:sz w:val="20"/>
          <w:szCs w:val="20"/>
        </w:rPr>
      </w:pPr>
      <w:r w:rsidRPr="00BC03B0">
        <w:t>Инструкция после согласования с соответствующими выборными профсоюзными органами, специалистом по охране труда и другими заинтересованными службами утверждается заведующим Учреждения. Каждая инструкция, разработанная для каждой конкретной профессии или должности, должна иметь регистрационный номер.</w:t>
      </w:r>
    </w:p>
    <w:p w:rsidR="009D1C4E" w:rsidRPr="00BC03B0" w:rsidRDefault="009D1C4E" w:rsidP="009D1C4E">
      <w:pPr>
        <w:ind w:right="20" w:firstLine="426"/>
        <w:contextualSpacing/>
        <w:jc w:val="both"/>
        <w:rPr>
          <w:sz w:val="20"/>
          <w:szCs w:val="20"/>
        </w:rPr>
      </w:pPr>
      <w:r w:rsidRPr="00BC03B0">
        <w:t>Для вводимых в действие новых и реконструированных производств допускается разработка временных инструкций по охране труда для работников.</w:t>
      </w:r>
    </w:p>
    <w:p w:rsidR="009D1C4E" w:rsidRPr="00BC03B0" w:rsidRDefault="009D1C4E" w:rsidP="009D1C4E">
      <w:pPr>
        <w:ind w:firstLine="426"/>
        <w:contextualSpacing/>
        <w:jc w:val="both"/>
        <w:rPr>
          <w:sz w:val="20"/>
          <w:szCs w:val="20"/>
        </w:rPr>
      </w:pPr>
      <w:r w:rsidRPr="00BC03B0">
        <w:t>Временные инструкции по охране труда для работников обеспечивают безопасное ведение технологических процессов (работ) и безопасную эксплуатацию оборудования.</w:t>
      </w:r>
    </w:p>
    <w:p w:rsidR="009D1C4E" w:rsidRPr="00BC03B0" w:rsidRDefault="009D1C4E" w:rsidP="009D1C4E">
      <w:pPr>
        <w:ind w:firstLine="426"/>
        <w:contextualSpacing/>
        <w:rPr>
          <w:sz w:val="20"/>
          <w:szCs w:val="20"/>
        </w:rPr>
      </w:pPr>
      <w:r w:rsidRPr="00BC03B0">
        <w:t>Инструкция для работника (ов) должна содержать разделы:</w:t>
      </w:r>
    </w:p>
    <w:p w:rsidR="009D1C4E" w:rsidRPr="00BC03B0" w:rsidRDefault="009D1C4E" w:rsidP="009D1C4E">
      <w:pPr>
        <w:tabs>
          <w:tab w:val="left" w:pos="426"/>
        </w:tabs>
        <w:ind w:firstLine="426"/>
        <w:contextualSpacing/>
        <w:rPr>
          <w:rFonts w:ascii="Symbol" w:eastAsia="Symbol" w:hAnsi="Symbol" w:cs="Symbol"/>
        </w:rPr>
      </w:pPr>
      <w:r w:rsidRPr="00BC03B0">
        <w:t>- общие требования охраны труда;</w:t>
      </w:r>
    </w:p>
    <w:p w:rsidR="009D1C4E" w:rsidRPr="00BC03B0" w:rsidRDefault="009D1C4E" w:rsidP="009D1C4E">
      <w:pPr>
        <w:tabs>
          <w:tab w:val="left" w:pos="426"/>
        </w:tabs>
        <w:ind w:firstLine="426"/>
        <w:contextualSpacing/>
        <w:rPr>
          <w:rFonts w:ascii="Symbol" w:eastAsia="Symbol" w:hAnsi="Symbol" w:cs="Symbol"/>
        </w:rPr>
      </w:pPr>
      <w:r w:rsidRPr="00BC03B0">
        <w:t>- требования охраны труда перед началом работ;</w:t>
      </w:r>
    </w:p>
    <w:p w:rsidR="009D1C4E" w:rsidRPr="00BC03B0" w:rsidRDefault="009D1C4E" w:rsidP="009D1C4E">
      <w:pPr>
        <w:tabs>
          <w:tab w:val="left" w:pos="426"/>
        </w:tabs>
        <w:ind w:firstLine="426"/>
        <w:contextualSpacing/>
        <w:rPr>
          <w:rFonts w:ascii="Symbol" w:eastAsia="Symbol" w:hAnsi="Symbol" w:cs="Symbol"/>
        </w:rPr>
      </w:pPr>
      <w:r w:rsidRPr="00BC03B0">
        <w:t>- требования охраны труда во время работы; - требования охраны труда в аварийных ситуациях;</w:t>
      </w:r>
    </w:p>
    <w:p w:rsidR="009D1C4E" w:rsidRPr="00BC03B0" w:rsidRDefault="009D1C4E" w:rsidP="009D1C4E">
      <w:pPr>
        <w:tabs>
          <w:tab w:val="left" w:pos="426"/>
        </w:tabs>
        <w:ind w:firstLine="426"/>
        <w:contextualSpacing/>
        <w:rPr>
          <w:rFonts w:ascii="Symbol" w:eastAsia="Symbol" w:hAnsi="Symbol" w:cs="Symbol"/>
        </w:rPr>
      </w:pPr>
      <w:r w:rsidRPr="00BC03B0">
        <w:t>- требования охраны труда по окончании работы.</w:t>
      </w:r>
    </w:p>
    <w:p w:rsidR="009D1C4E" w:rsidRPr="00BC03B0" w:rsidRDefault="009D1C4E" w:rsidP="009D1C4E">
      <w:pPr>
        <w:ind w:firstLine="426"/>
        <w:contextualSpacing/>
        <w:jc w:val="both"/>
        <w:rPr>
          <w:sz w:val="20"/>
          <w:szCs w:val="20"/>
        </w:rPr>
      </w:pPr>
      <w:r w:rsidRPr="00BC03B0">
        <w:t>Проверку и пересмотр инструкций по охране труда для работников организует заведующий Учреждения. Пересмотр инструкций должен производиться не реже одного раза в 5 лет.</w:t>
      </w:r>
    </w:p>
    <w:p w:rsidR="009D1C4E" w:rsidRPr="00BC03B0" w:rsidRDefault="009D1C4E" w:rsidP="009D1C4E">
      <w:pPr>
        <w:ind w:firstLine="426"/>
        <w:contextualSpacing/>
        <w:rPr>
          <w:sz w:val="20"/>
          <w:szCs w:val="20"/>
        </w:rPr>
      </w:pPr>
      <w:r w:rsidRPr="00BC03B0">
        <w:t>Инструкции по охране труда для работников могут досрочно пересматриваться:</w:t>
      </w:r>
    </w:p>
    <w:p w:rsidR="009D1C4E" w:rsidRPr="00BC03B0" w:rsidRDefault="009D1C4E" w:rsidP="009D1C4E">
      <w:pPr>
        <w:tabs>
          <w:tab w:val="left" w:pos="1340"/>
        </w:tabs>
        <w:ind w:firstLine="426"/>
        <w:contextualSpacing/>
        <w:jc w:val="both"/>
        <w:rPr>
          <w:rFonts w:ascii="Symbol" w:eastAsia="Symbol" w:hAnsi="Symbol" w:cs="Symbol"/>
        </w:rPr>
      </w:pPr>
      <w:r w:rsidRPr="00BC03B0">
        <w:t>- при пересмотре межотраслевых и отраслевых правил и типовых инструкций по</w:t>
      </w:r>
      <w:r w:rsidRPr="00BC03B0">
        <w:rPr>
          <w:rFonts w:ascii="Symbol" w:eastAsia="Symbol" w:hAnsi="Symbol" w:cs="Symbol"/>
        </w:rPr>
        <w:t></w:t>
      </w:r>
      <w:r w:rsidRPr="00BC03B0">
        <w:t>охране труда;</w:t>
      </w:r>
    </w:p>
    <w:p w:rsidR="009D1C4E" w:rsidRPr="00BC03B0" w:rsidRDefault="009D1C4E" w:rsidP="009D1C4E">
      <w:pPr>
        <w:tabs>
          <w:tab w:val="left" w:pos="567"/>
        </w:tabs>
        <w:ind w:firstLine="426"/>
        <w:contextualSpacing/>
        <w:rPr>
          <w:rFonts w:ascii="Symbol" w:eastAsia="Symbol" w:hAnsi="Symbol" w:cs="Symbol"/>
        </w:rPr>
      </w:pPr>
      <w:r w:rsidRPr="00BC03B0">
        <w:t>- при изменении условий труда работников;</w:t>
      </w:r>
    </w:p>
    <w:p w:rsidR="009D1C4E" w:rsidRPr="00BC03B0" w:rsidRDefault="009D1C4E" w:rsidP="009D1C4E">
      <w:pPr>
        <w:tabs>
          <w:tab w:val="left" w:pos="567"/>
        </w:tabs>
        <w:ind w:firstLine="426"/>
        <w:contextualSpacing/>
        <w:rPr>
          <w:rFonts w:ascii="Symbol" w:eastAsia="Symbol" w:hAnsi="Symbol" w:cs="Symbol"/>
        </w:rPr>
      </w:pPr>
      <w:r w:rsidRPr="00BC03B0">
        <w:t>- при внедрении новой техники и технологии;</w:t>
      </w:r>
    </w:p>
    <w:p w:rsidR="009D1C4E" w:rsidRPr="00BC03B0" w:rsidRDefault="009D1C4E" w:rsidP="009D1C4E">
      <w:pPr>
        <w:tabs>
          <w:tab w:val="left" w:pos="567"/>
        </w:tabs>
        <w:ind w:right="20" w:firstLine="426"/>
        <w:contextualSpacing/>
        <w:rPr>
          <w:rFonts w:ascii="Symbol" w:eastAsia="Symbol" w:hAnsi="Symbol" w:cs="Symbol"/>
        </w:rPr>
      </w:pPr>
      <w:r w:rsidRPr="00BC03B0">
        <w:t>- по результатам анализа материалов расследования аварий, несчастных случаев на производстве и профессиональных заболеваний;</w:t>
      </w:r>
    </w:p>
    <w:p w:rsidR="009D1C4E" w:rsidRPr="00BC03B0" w:rsidRDefault="009D1C4E" w:rsidP="009D1C4E">
      <w:pPr>
        <w:tabs>
          <w:tab w:val="left" w:pos="567"/>
        </w:tabs>
        <w:ind w:firstLine="426"/>
        <w:contextualSpacing/>
        <w:rPr>
          <w:rFonts w:ascii="Symbol" w:eastAsia="Symbol" w:hAnsi="Symbol" w:cs="Symbol"/>
        </w:rPr>
      </w:pPr>
      <w:r w:rsidRPr="00BC03B0">
        <w:t>- по требованию представителей органов по труду субъектов Российской Федерации или органов федеральной инспекции труда.</w:t>
      </w:r>
    </w:p>
    <w:p w:rsidR="009D1C4E" w:rsidRPr="00BC03B0" w:rsidRDefault="009D1C4E" w:rsidP="009D1C4E">
      <w:pPr>
        <w:ind w:right="20" w:firstLine="426"/>
        <w:contextualSpacing/>
        <w:jc w:val="both"/>
        <w:rPr>
          <w:sz w:val="20"/>
          <w:szCs w:val="20"/>
        </w:rPr>
      </w:pPr>
      <w:r w:rsidRPr="00BC03B0">
        <w:t>Если в течение срока действия инструкции по охране труда для работника условия его труда не изменились, то ее действие продлевается на следующий срок.</w:t>
      </w:r>
    </w:p>
    <w:p w:rsidR="009D1C4E" w:rsidRPr="00BC03B0" w:rsidRDefault="009D1C4E" w:rsidP="009D1C4E">
      <w:pPr>
        <w:ind w:firstLine="426"/>
        <w:contextualSpacing/>
        <w:jc w:val="both"/>
        <w:rPr>
          <w:sz w:val="20"/>
          <w:szCs w:val="20"/>
        </w:rPr>
      </w:pPr>
      <w:r w:rsidRPr="00BC03B0">
        <w:t>Действующие в Учреждении инструкции по охране труда для работников, а также перечень этих инструкций хранится у заведующего Учреждения.</w:t>
      </w:r>
    </w:p>
    <w:p w:rsidR="009D1C4E" w:rsidRPr="00BC03B0" w:rsidRDefault="009D1C4E" w:rsidP="009D1C4E">
      <w:pPr>
        <w:ind w:firstLine="426"/>
        <w:contextualSpacing/>
        <w:jc w:val="both"/>
        <w:rPr>
          <w:sz w:val="20"/>
          <w:szCs w:val="20"/>
        </w:rPr>
      </w:pPr>
      <w:r w:rsidRPr="00BC03B0">
        <w:t>Местонахождение инструкций по охране труда для работников рекомендуется определять заведующему Учреждения с учетом обеспечения доступности и удобства ознакомления с ними.</w:t>
      </w:r>
    </w:p>
    <w:p w:rsidR="009D1C4E" w:rsidRPr="00BC03B0" w:rsidRDefault="009D1C4E" w:rsidP="009D1C4E">
      <w:pPr>
        <w:ind w:firstLine="426"/>
        <w:contextualSpacing/>
        <w:jc w:val="both"/>
        <w:rPr>
          <w:sz w:val="20"/>
          <w:szCs w:val="20"/>
        </w:rPr>
      </w:pPr>
      <w:r w:rsidRPr="00BC03B0">
        <w:t>Инструкции по охране труда для работников могут быть выданы им на руки для изучения при первичном инструктаже, либо вывешены на рабочих местах или участках, либо хранятся в ином месте, доступном для работников.</w:t>
      </w:r>
    </w:p>
    <w:p w:rsidR="009D1C4E" w:rsidRPr="00BC03B0" w:rsidRDefault="009D1C4E" w:rsidP="009D1C4E">
      <w:pPr>
        <w:ind w:firstLine="426"/>
        <w:contextualSpacing/>
        <w:rPr>
          <w:sz w:val="20"/>
          <w:szCs w:val="20"/>
        </w:rPr>
      </w:pPr>
      <w:r w:rsidRPr="00BC03B0">
        <w:rPr>
          <w:b/>
          <w:bCs/>
        </w:rPr>
        <w:t>10.11. Организация и производство работ повышенной опасности.</w:t>
      </w:r>
    </w:p>
    <w:p w:rsidR="009D1C4E" w:rsidRPr="00BC03B0" w:rsidRDefault="009D1C4E" w:rsidP="009D1C4E">
      <w:pPr>
        <w:ind w:firstLine="426"/>
        <w:contextualSpacing/>
        <w:jc w:val="both"/>
        <w:rPr>
          <w:sz w:val="20"/>
          <w:szCs w:val="20"/>
        </w:rPr>
      </w:pPr>
      <w:r w:rsidRPr="00BC03B0">
        <w:t>Работы с повышенной опасностью – работы (за исключением ликвидации и локализации аварийных ситуаций), до начала выполнения которых, необходимо провести ряд обязательных организационных и технических мероприятий, обеспечивающих безопасность работников при выполнении этих работ.</w:t>
      </w:r>
    </w:p>
    <w:p w:rsidR="009D1C4E" w:rsidRPr="00BC03B0" w:rsidRDefault="009D1C4E" w:rsidP="009D1C4E">
      <w:pPr>
        <w:ind w:firstLine="426"/>
        <w:contextualSpacing/>
        <w:jc w:val="both"/>
        <w:rPr>
          <w:sz w:val="20"/>
          <w:szCs w:val="20"/>
        </w:rPr>
      </w:pPr>
      <w:r w:rsidRPr="00BC03B0">
        <w:t>На проведение работ с повышенной опасностью оформляется наряд-допуск и, при необходимости, проект (план, программа, регламент) производства работ с повышенной опасностью.</w:t>
      </w:r>
    </w:p>
    <w:p w:rsidR="009D1C4E" w:rsidRPr="00BC03B0" w:rsidRDefault="009D1C4E" w:rsidP="009D1C4E">
      <w:pPr>
        <w:ind w:firstLine="426"/>
        <w:contextualSpacing/>
        <w:jc w:val="both"/>
        <w:rPr>
          <w:sz w:val="20"/>
          <w:szCs w:val="20"/>
        </w:rPr>
      </w:pPr>
      <w:r w:rsidRPr="00BC03B0">
        <w:t>Учреждение на основании соответствующих нормативных актов (межотраслевых и отраслевых правил по охране труда, строительных норм и правил, правил безопасности) и</w:t>
      </w:r>
      <w:r w:rsidRPr="00BC03B0">
        <w:rPr>
          <w:sz w:val="20"/>
          <w:szCs w:val="20"/>
        </w:rPr>
        <w:t xml:space="preserve"> </w:t>
      </w:r>
      <w:r w:rsidRPr="00BC03B0">
        <w:rPr>
          <w:sz w:val="20"/>
          <w:szCs w:val="20"/>
        </w:rPr>
        <w:lastRenderedPageBreak/>
        <w:t xml:space="preserve">с </w:t>
      </w:r>
      <w:r w:rsidRPr="00BC03B0">
        <w:t>учетом специфики своей производственной деятельности разрабатывает перечень работ</w:t>
      </w:r>
      <w:r w:rsidRPr="00BC03B0">
        <w:rPr>
          <w:sz w:val="20"/>
          <w:szCs w:val="20"/>
        </w:rPr>
        <w:t xml:space="preserve"> с </w:t>
      </w:r>
      <w:r w:rsidRPr="00BC03B0">
        <w:t>повышенной опасностью, осуществляемых по специальным регламентам, и работ, на проведение которых требуется наряд-допуск, а также инструкцию о порядке организации и проведения работ с повышенной опасностью.</w:t>
      </w:r>
    </w:p>
    <w:p w:rsidR="009D1C4E" w:rsidRPr="00BC03B0" w:rsidRDefault="009D1C4E" w:rsidP="009D1C4E">
      <w:pPr>
        <w:ind w:firstLine="426"/>
        <w:contextualSpacing/>
      </w:pPr>
    </w:p>
    <w:p w:rsidR="009D1C4E" w:rsidRPr="00BC03B0" w:rsidRDefault="009D1C4E" w:rsidP="009D1C4E">
      <w:pPr>
        <w:ind w:right="20" w:firstLine="426"/>
        <w:contextualSpacing/>
        <w:jc w:val="both"/>
      </w:pPr>
      <w:r w:rsidRPr="00BC03B0">
        <w:t>Перечень возможных работ повышенной опасности и работ, на проведение которых требуется наряд-допуск, включает в себя:</w:t>
      </w:r>
    </w:p>
    <w:p w:rsidR="009D1C4E" w:rsidRPr="00BC03B0" w:rsidRDefault="009D1C4E" w:rsidP="009D1C4E">
      <w:pPr>
        <w:tabs>
          <w:tab w:val="left" w:pos="851"/>
        </w:tabs>
        <w:ind w:firstLine="426"/>
        <w:contextualSpacing/>
        <w:jc w:val="both"/>
        <w:rPr>
          <w:rFonts w:ascii="Symbol" w:eastAsia="Symbol" w:hAnsi="Symbol" w:cs="Symbol"/>
        </w:rPr>
      </w:pPr>
      <w:r w:rsidRPr="00BC03B0">
        <w:t>- работы, выполняемые в замкнутых и труднодоступных пространствах (колодцы, шурфы, заглубленные насосные станции, закрытые емкости и т.д.);</w:t>
      </w:r>
    </w:p>
    <w:p w:rsidR="009D1C4E" w:rsidRPr="00BC03B0" w:rsidRDefault="009D1C4E" w:rsidP="009D1C4E">
      <w:pPr>
        <w:tabs>
          <w:tab w:val="left" w:pos="851"/>
        </w:tabs>
        <w:ind w:firstLine="426"/>
        <w:contextualSpacing/>
        <w:jc w:val="both"/>
        <w:rPr>
          <w:rFonts w:ascii="Symbol" w:eastAsia="Symbol" w:hAnsi="Symbol" w:cs="Symbol"/>
        </w:rPr>
      </w:pPr>
      <w:r w:rsidRPr="00BC03B0">
        <w:t>- верхолазные и работы на высоте, при выполнении которых работник находится на расстоянии менее 2 м от не огражденных перепадов по высоте 1,3 м и более;</w:t>
      </w:r>
    </w:p>
    <w:p w:rsidR="009D1C4E" w:rsidRPr="00BC03B0" w:rsidRDefault="009D1C4E" w:rsidP="009D1C4E">
      <w:pPr>
        <w:tabs>
          <w:tab w:val="left" w:pos="851"/>
        </w:tabs>
        <w:ind w:firstLine="426"/>
        <w:contextualSpacing/>
        <w:jc w:val="both"/>
        <w:rPr>
          <w:rFonts w:ascii="Symbol" w:eastAsia="Symbol" w:hAnsi="Symbol" w:cs="Symbol"/>
        </w:rPr>
      </w:pPr>
      <w:r w:rsidRPr="00BC03B0">
        <w:t>- работы вблизи воздушных и кабельных линий электропередачи, в охранных зонах газопроводов, складов легковоспламеняющихся или горючих жидкостей, газов и т.п.;</w:t>
      </w:r>
    </w:p>
    <w:p w:rsidR="009D1C4E" w:rsidRPr="00BC03B0" w:rsidRDefault="009D1C4E" w:rsidP="009D1C4E">
      <w:pPr>
        <w:tabs>
          <w:tab w:val="left" w:pos="851"/>
        </w:tabs>
        <w:ind w:firstLine="426"/>
        <w:contextualSpacing/>
        <w:jc w:val="both"/>
        <w:rPr>
          <w:rFonts w:ascii="Symbol" w:eastAsia="Symbol" w:hAnsi="Symbol" w:cs="Symbol"/>
        </w:rPr>
      </w:pPr>
      <w:r w:rsidRPr="00BC03B0">
        <w:t>- работы по эксплуатации электроустановок (потребителей);</w:t>
      </w:r>
    </w:p>
    <w:p w:rsidR="009D1C4E" w:rsidRPr="00BC03B0" w:rsidRDefault="009D1C4E" w:rsidP="009D1C4E">
      <w:pPr>
        <w:tabs>
          <w:tab w:val="left" w:pos="851"/>
        </w:tabs>
        <w:ind w:firstLine="426"/>
        <w:contextualSpacing/>
        <w:jc w:val="both"/>
        <w:rPr>
          <w:rFonts w:ascii="Symbol" w:eastAsia="Symbol" w:hAnsi="Symbol" w:cs="Symbol"/>
        </w:rPr>
      </w:pPr>
      <w:r w:rsidRPr="00BC03B0">
        <w:t>- работы по обслуживанию и эксплуатации тепловых энергоустановок и сетей;</w:t>
      </w:r>
    </w:p>
    <w:p w:rsidR="009D1C4E" w:rsidRDefault="009D1C4E" w:rsidP="009D1C4E">
      <w:pPr>
        <w:tabs>
          <w:tab w:val="left" w:pos="851"/>
        </w:tabs>
        <w:ind w:firstLine="426"/>
        <w:contextualSpacing/>
        <w:jc w:val="both"/>
        <w:rPr>
          <w:rFonts w:ascii="Symbol" w:eastAsia="Symbol" w:hAnsi="Symbol" w:cs="Symbol"/>
        </w:rPr>
      </w:pPr>
      <w:r w:rsidRPr="00BC03B0">
        <w:t>- строительно-монтажные и ремонтно-строительные работы, выполняемые в условиях действующих производств одного подразделения ОО силами другого подразделения или подрядной организацией при наложении их деятельности (совмещенные).</w:t>
      </w:r>
    </w:p>
    <w:p w:rsidR="009D1C4E" w:rsidRPr="006A60B3" w:rsidRDefault="009D1C4E" w:rsidP="009D1C4E">
      <w:pPr>
        <w:tabs>
          <w:tab w:val="left" w:pos="851"/>
        </w:tabs>
        <w:ind w:firstLine="426"/>
        <w:contextualSpacing/>
        <w:jc w:val="both"/>
        <w:rPr>
          <w:rFonts w:ascii="Symbol" w:eastAsia="Symbol" w:hAnsi="Symbol" w:cs="Symbol"/>
        </w:rPr>
      </w:pPr>
      <w:r>
        <w:rPr>
          <w:rFonts w:eastAsia="Symbol"/>
        </w:rPr>
        <w:t xml:space="preserve">В </w:t>
      </w:r>
      <w:r w:rsidRPr="00BC03B0">
        <w:t>каждом отдельном случае перечень работ повышенной опасности может быть пересмотрен и вновь утвержден заведующим Учреждения.</w:t>
      </w:r>
    </w:p>
    <w:p w:rsidR="009D1C4E" w:rsidRPr="00BC03B0" w:rsidRDefault="009D1C4E" w:rsidP="009D1C4E">
      <w:pPr>
        <w:ind w:firstLine="426"/>
        <w:contextualSpacing/>
        <w:jc w:val="both"/>
      </w:pPr>
      <w:r w:rsidRPr="00BC03B0">
        <w:t>К выполнению работ повышенной опасности допускаются инженерно-технические работники и рабочие, имеющие специальность и квалификацию, соответствующие характеру проводимых работ, не моложе 18 лет, прошедшие медицинское освидетельствование.</w:t>
      </w:r>
    </w:p>
    <w:p w:rsidR="009D1C4E" w:rsidRPr="00BC03B0" w:rsidRDefault="009D1C4E" w:rsidP="009D1C4E">
      <w:pPr>
        <w:ind w:firstLine="426"/>
        <w:contextualSpacing/>
        <w:jc w:val="both"/>
      </w:pPr>
      <w:r w:rsidRPr="00BC03B0">
        <w:t>Приказом по учреждению должны быть утверждены списки:</w:t>
      </w:r>
    </w:p>
    <w:p w:rsidR="009D1C4E" w:rsidRPr="00BC03B0" w:rsidRDefault="009D1C4E" w:rsidP="009D1C4E">
      <w:pPr>
        <w:ind w:firstLine="426"/>
        <w:contextualSpacing/>
        <w:rPr>
          <w:rFonts w:ascii="Symbol" w:eastAsia="Symbol" w:hAnsi="Symbol" w:cs="Symbol"/>
        </w:rPr>
      </w:pPr>
      <w:r w:rsidRPr="00BC03B0">
        <w:t>- лиц, имеющих право выдавать наряд-допуск;</w:t>
      </w:r>
    </w:p>
    <w:p w:rsidR="009D1C4E" w:rsidRPr="00BC03B0" w:rsidRDefault="009D1C4E" w:rsidP="009D1C4E">
      <w:pPr>
        <w:ind w:firstLine="426"/>
        <w:contextualSpacing/>
        <w:rPr>
          <w:rFonts w:ascii="Symbol" w:eastAsia="Symbol" w:hAnsi="Symbol" w:cs="Symbol"/>
        </w:rPr>
      </w:pPr>
      <w:r w:rsidRPr="00BC03B0">
        <w:t>- лиц, ответственных за безопасное проведение работ (или организующих их);</w:t>
      </w:r>
    </w:p>
    <w:p w:rsidR="009D1C4E" w:rsidRPr="00BC03B0" w:rsidRDefault="009D1C4E" w:rsidP="009D1C4E">
      <w:pPr>
        <w:ind w:firstLine="426"/>
        <w:contextualSpacing/>
        <w:rPr>
          <w:rFonts w:ascii="Symbol" w:eastAsia="Symbol" w:hAnsi="Symbol" w:cs="Symbol"/>
        </w:rPr>
      </w:pPr>
      <w:r w:rsidRPr="00BC03B0">
        <w:t>- лиц, допускаемых к выполнению работ.</w:t>
      </w:r>
    </w:p>
    <w:p w:rsidR="009D1C4E" w:rsidRPr="00BC03B0" w:rsidRDefault="009D1C4E" w:rsidP="009D1C4E">
      <w:pPr>
        <w:ind w:firstLine="426"/>
        <w:contextualSpacing/>
        <w:jc w:val="both"/>
        <w:rPr>
          <w:sz w:val="20"/>
          <w:szCs w:val="20"/>
        </w:rPr>
      </w:pPr>
      <w:r w:rsidRPr="00BC03B0">
        <w:rPr>
          <w:b/>
          <w:bCs/>
        </w:rPr>
        <w:t>10.12. Наблюдение за состоянием здоровья работников.</w:t>
      </w:r>
    </w:p>
    <w:p w:rsidR="009D1C4E" w:rsidRPr="00BC03B0" w:rsidRDefault="009D1C4E" w:rsidP="009D1C4E">
      <w:pPr>
        <w:ind w:firstLine="426"/>
        <w:contextualSpacing/>
        <w:jc w:val="both"/>
        <w:rPr>
          <w:sz w:val="20"/>
          <w:szCs w:val="20"/>
        </w:rPr>
      </w:pPr>
      <w:r w:rsidRPr="00BC03B0">
        <w:t>Наблюдение за состоянием здоровья работников представляет собой процедуру обследования состояния здоровья работников для обнаружения и определения отклонений от нормы.</w:t>
      </w:r>
    </w:p>
    <w:p w:rsidR="009D1C4E" w:rsidRPr="00BC03B0" w:rsidRDefault="009D1C4E" w:rsidP="009D1C4E">
      <w:pPr>
        <w:ind w:firstLine="426"/>
        <w:contextualSpacing/>
        <w:jc w:val="both"/>
        <w:rPr>
          <w:sz w:val="20"/>
          <w:szCs w:val="20"/>
        </w:rPr>
      </w:pPr>
      <w:r w:rsidRPr="00BC03B0">
        <w:t>Результаты наблюдения за состоянием здоровья работников следует использовать для защиты и оздоровления как отдельных работников, так и группы работников на рабочем месте, а также работников, подвергаемых воздействию вредных и опасных производственных факторов. Процедуры наблюдения за состоянием здоровья работников могут включать медицинские осмотры, биологический контроль, рентгенологические обследования, опрос или анализ данных о состоянии здоровья работников и другие процедуры.</w:t>
      </w:r>
    </w:p>
    <w:p w:rsidR="009D1C4E" w:rsidRPr="00BC03B0" w:rsidRDefault="009D1C4E" w:rsidP="009D1C4E">
      <w:pPr>
        <w:ind w:firstLine="426"/>
        <w:contextualSpacing/>
        <w:jc w:val="both"/>
        <w:rPr>
          <w:sz w:val="20"/>
          <w:szCs w:val="20"/>
        </w:rPr>
      </w:pPr>
      <w:r w:rsidRPr="00BC03B0">
        <w:t>Работники, занятые на тяжелых работах и на работах с вредными и (или) опасными условиями труда, проходят за счет средств работодателя обязательные предварительные (при поступлении на работу) и периодические медицинские осмотры (обследования) для определения пригодности этих работников для выполнения поручаемой работы и предупреждения профессиональных заболеваний. Работники, осуществляющие отдельные виды деятельности, связанные с источниками повышенной опасности (с влиянием вредных веществ и неблагоприятных производственных факторов), а также работающие в</w:t>
      </w:r>
    </w:p>
    <w:p w:rsidR="009D1C4E" w:rsidRPr="00BC03B0" w:rsidRDefault="009D1C4E" w:rsidP="009D1C4E">
      <w:pPr>
        <w:ind w:firstLine="426"/>
        <w:contextualSpacing/>
        <w:jc w:val="both"/>
        <w:rPr>
          <w:sz w:val="20"/>
          <w:szCs w:val="20"/>
        </w:rPr>
      </w:pPr>
      <w:r w:rsidRPr="00BC03B0">
        <w:t>условиях повышенной опасности, проходят обязательное психиатрическое освидетельствование не реже одного раза в пять лет в порядке, устанавливаемом Правительством Российской Федерации.</w:t>
      </w:r>
    </w:p>
    <w:p w:rsidR="009D1C4E" w:rsidRPr="00BC03B0" w:rsidRDefault="009D1C4E" w:rsidP="009D1C4E">
      <w:pPr>
        <w:ind w:firstLine="426"/>
        <w:contextualSpacing/>
        <w:jc w:val="both"/>
        <w:rPr>
          <w:sz w:val="20"/>
          <w:szCs w:val="20"/>
        </w:rPr>
      </w:pPr>
      <w:r w:rsidRPr="00BC03B0">
        <w:t xml:space="preserve">Целью предварительных медицинских осмотров при поступлении на работу является определение соответствия состояния здоровья работников (освидетельствуемых) поручаемой им работе. Целью периодических медицинских осмотров является </w:t>
      </w:r>
      <w:r w:rsidRPr="00BC03B0">
        <w:lastRenderedPageBreak/>
        <w:t>динамическое наблюдение за состоянием здоровья работников в условиях воздействия профессиональных вредностей, профилактика и своевременное установление начальных</w:t>
      </w:r>
      <w:r w:rsidRPr="00BC03B0">
        <w:rPr>
          <w:sz w:val="20"/>
          <w:szCs w:val="20"/>
        </w:rPr>
        <w:t xml:space="preserve"> </w:t>
      </w:r>
      <w:r w:rsidRPr="00BC03B0">
        <w:t>признаков профессиональных заболеваний; выявление общих заболеваний, препятствующих продолжению работы с вредными, опасными веществами и производственными факторами, а также предупреждение несчастных случаев.</w:t>
      </w:r>
    </w:p>
    <w:p w:rsidR="009D1C4E" w:rsidRPr="00BC03B0" w:rsidRDefault="009D1C4E" w:rsidP="009D1C4E">
      <w:pPr>
        <w:ind w:firstLine="426"/>
        <w:contextualSpacing/>
        <w:jc w:val="both"/>
        <w:rPr>
          <w:sz w:val="20"/>
          <w:szCs w:val="20"/>
        </w:rPr>
      </w:pPr>
      <w:r w:rsidRPr="00BC03B0">
        <w:t>При уклонении работника от прохождения медицинских осмотров или невыполнении рекомендаций по результатам проведенных обследований работодатель не должен допускать работника к выполнению трудовых обязанностей, а обязан отстранить его от работы.</w:t>
      </w:r>
    </w:p>
    <w:p w:rsidR="009D1C4E" w:rsidRPr="00BC03B0" w:rsidRDefault="009D1C4E" w:rsidP="009D1C4E">
      <w:pPr>
        <w:ind w:firstLine="426"/>
        <w:contextualSpacing/>
        <w:jc w:val="both"/>
        <w:rPr>
          <w:sz w:val="20"/>
          <w:szCs w:val="20"/>
        </w:rPr>
      </w:pPr>
      <w:r w:rsidRPr="00BC03B0">
        <w:t>Предварительные и периодические медицинские осмотры (обследования) работников проводят медицинские организации, имеющие лицензию на указанный вид деятельности. Осмотр психиатром проводят в психоневрологическом диспансере (отделении, кабинете) по месту постоянной регистрации обследуемого.</w:t>
      </w:r>
    </w:p>
    <w:p w:rsidR="009D1C4E" w:rsidRPr="00BC03B0" w:rsidRDefault="009D1C4E" w:rsidP="009D1C4E">
      <w:pPr>
        <w:ind w:firstLine="426"/>
        <w:contextualSpacing/>
        <w:jc w:val="both"/>
        <w:rPr>
          <w:sz w:val="20"/>
          <w:szCs w:val="20"/>
        </w:rPr>
      </w:pPr>
    </w:p>
    <w:p w:rsidR="009D1C4E" w:rsidRPr="00BC03B0" w:rsidRDefault="009D1C4E" w:rsidP="009D1C4E">
      <w:pPr>
        <w:ind w:firstLine="426"/>
        <w:contextualSpacing/>
        <w:jc w:val="both"/>
        <w:rPr>
          <w:sz w:val="20"/>
          <w:szCs w:val="20"/>
        </w:rPr>
      </w:pPr>
      <w:r w:rsidRPr="00BC03B0">
        <w:t>По желанию и на средства работодателя предварительные и периодические медицинские осмотры допускается проводить по расширенной программе по договору с лечебно- профилактической организацией (учреждением).</w:t>
      </w:r>
    </w:p>
    <w:p w:rsidR="009D1C4E" w:rsidRPr="00BC03B0" w:rsidRDefault="009D1C4E" w:rsidP="009D1C4E">
      <w:pPr>
        <w:ind w:firstLine="426"/>
        <w:contextualSpacing/>
        <w:jc w:val="both"/>
        <w:rPr>
          <w:sz w:val="20"/>
          <w:szCs w:val="20"/>
        </w:rPr>
      </w:pPr>
      <w:r w:rsidRPr="00BC03B0">
        <w:rPr>
          <w:b/>
          <w:bCs/>
        </w:rPr>
        <w:t>10.13. Медицинские осмотры работников.</w:t>
      </w:r>
    </w:p>
    <w:p w:rsidR="009D1C4E" w:rsidRPr="00BC03B0" w:rsidRDefault="009D1C4E" w:rsidP="009D1C4E">
      <w:pPr>
        <w:numPr>
          <w:ilvl w:val="0"/>
          <w:numId w:val="72"/>
        </w:numPr>
        <w:tabs>
          <w:tab w:val="left" w:pos="1196"/>
        </w:tabs>
        <w:ind w:firstLine="426"/>
        <w:contextualSpacing/>
        <w:jc w:val="both"/>
      </w:pPr>
      <w:r w:rsidRPr="00BC03B0">
        <w:t>соответствии со статьей 213 ТК РФ работники, занятые на тяжелых работах и на работах с вредными и (или) опасными условиями труда, проходят обязательные предварительные (при поступлении на работу) и периодические (для лиц в возрасте до 21 года – ежегодные) медицинские осмотры (обследования) для определения пригодности этих работников для выполнения поручаемой работы и предупреждения профессиональных заболеваний. В соответствии с медицинскими рекомендациями указанные работники проходят внеочередные медицинские осмотры (обследования).</w:t>
      </w:r>
    </w:p>
    <w:p w:rsidR="009D1C4E" w:rsidRPr="00BC03B0" w:rsidRDefault="009D1C4E" w:rsidP="009D1C4E">
      <w:pPr>
        <w:tabs>
          <w:tab w:val="left" w:pos="1196"/>
        </w:tabs>
        <w:ind w:firstLine="426"/>
        <w:contextualSpacing/>
        <w:jc w:val="both"/>
      </w:pPr>
      <w:r w:rsidRPr="00BC03B0">
        <w:t>В случае необходимости у отдельных работодателей могут вводиться дополнительные условия и показания к проведению обязательных медицинских осмотров (обследований).</w:t>
      </w:r>
    </w:p>
    <w:p w:rsidR="009D1C4E" w:rsidRPr="00BC03B0" w:rsidRDefault="009D1C4E" w:rsidP="009D1C4E">
      <w:pPr>
        <w:tabs>
          <w:tab w:val="left" w:pos="1196"/>
        </w:tabs>
        <w:ind w:firstLine="426"/>
        <w:contextualSpacing/>
        <w:jc w:val="both"/>
      </w:pPr>
      <w:r w:rsidRPr="00BC03B0">
        <w:t>Работники, осуществляющие отдельные виды деятельности, в том числе связанные с источниками повышенной опасности (с влиянием вредных веществ и неблагоприятных производственных факторов), а также работающие в условиях повышенной опасности проходят обязательное психиатрическое освидетельствование не реже одного раза в пять лет в порядке, устанавливаемом уполномоченным Правительством Российской Федерации федеральным органом исполнительной власти.</w:t>
      </w:r>
    </w:p>
    <w:p w:rsidR="009D1C4E" w:rsidRPr="00BC03B0" w:rsidRDefault="009D1C4E" w:rsidP="009D1C4E">
      <w:pPr>
        <w:ind w:firstLine="426"/>
        <w:contextualSpacing/>
        <w:jc w:val="both"/>
      </w:pPr>
      <w:r w:rsidRPr="00BC03B0">
        <w:t>Предусмотренные медицинские осмотры (обследования) и психиатрические освидетельствования осуществляются за счет средств Учреждения.</w:t>
      </w:r>
    </w:p>
    <w:p w:rsidR="009D1C4E" w:rsidRPr="00BC03B0" w:rsidRDefault="009D1C4E" w:rsidP="009D1C4E">
      <w:pPr>
        <w:ind w:firstLine="426"/>
        <w:contextualSpacing/>
        <w:jc w:val="both"/>
      </w:pPr>
      <w:r w:rsidRPr="00BC03B0">
        <w:t>Перечни вредных и (или) опасных производственных факторов и работ, при выполнении которых проводятся предварительные и периодические медицинские осмотры (обследования), и порядок проведения этих осмотров утверждены приказом Минздравсоцразвития России от 12 апреля 2011 года № 302н.</w:t>
      </w:r>
    </w:p>
    <w:p w:rsidR="009D1C4E" w:rsidRPr="00BC03B0" w:rsidRDefault="009D1C4E" w:rsidP="009D1C4E">
      <w:pPr>
        <w:ind w:firstLine="426"/>
        <w:contextualSpacing/>
        <w:jc w:val="both"/>
      </w:pPr>
      <w:r w:rsidRPr="00BC03B0">
        <w:t>Предварительные медицинские осмотры (обследования) при поступлении на работу проводятся с целью определения соответствия состояния здоровья работника (освидетельствуемого) поручаемой ему работе.</w:t>
      </w:r>
    </w:p>
    <w:p w:rsidR="009D1C4E" w:rsidRPr="00BC03B0" w:rsidRDefault="009D1C4E" w:rsidP="009D1C4E">
      <w:pPr>
        <w:ind w:firstLine="426"/>
        <w:contextualSpacing/>
      </w:pPr>
      <w:r w:rsidRPr="00BC03B0">
        <w:t>Периодические медицинские осмотры (обследования) проводятся с целью:</w:t>
      </w:r>
    </w:p>
    <w:p w:rsidR="009D1C4E" w:rsidRPr="00BC03B0" w:rsidRDefault="009D1C4E" w:rsidP="009D1C4E">
      <w:pPr>
        <w:ind w:firstLine="426"/>
        <w:contextualSpacing/>
        <w:rPr>
          <w:rFonts w:ascii="Symbol" w:eastAsia="Symbol" w:hAnsi="Symbol" w:cs="Symbol"/>
        </w:rPr>
      </w:pPr>
      <w:r w:rsidRPr="00BC03B0">
        <w:t>- динамического    наблюдения    за    состоянием    здоровья    работников,</w:t>
      </w:r>
    </w:p>
    <w:p w:rsidR="009D1C4E" w:rsidRPr="00BC03B0" w:rsidRDefault="009D1C4E" w:rsidP="009D1C4E">
      <w:pPr>
        <w:ind w:firstLine="426"/>
        <w:contextualSpacing/>
        <w:jc w:val="both"/>
        <w:rPr>
          <w:rFonts w:ascii="Symbol" w:eastAsia="Symbol" w:hAnsi="Symbol" w:cs="Symbol"/>
        </w:rPr>
      </w:pPr>
      <w:r w:rsidRPr="00BC03B0">
        <w:t>своевременного выявления начальных форм профессиональных заболеваний, ранних признаков воздействия вредных и (или) опасных производственных факторов на состояние здоровья работников, формирования групп риска;</w:t>
      </w:r>
    </w:p>
    <w:p w:rsidR="009D1C4E" w:rsidRPr="00BC03B0" w:rsidRDefault="009D1C4E" w:rsidP="009D1C4E">
      <w:pPr>
        <w:ind w:firstLine="426"/>
        <w:contextualSpacing/>
        <w:jc w:val="both"/>
        <w:rPr>
          <w:rFonts w:ascii="Symbol" w:eastAsia="Symbol" w:hAnsi="Symbol" w:cs="Symbol"/>
        </w:rPr>
      </w:pPr>
      <w:r w:rsidRPr="00BC03B0">
        <w:t>- выявления общих заболеваний, являющихся медицинскими противопоказаниями для продолжения работы, связанной с воздействием вредных и (или) опасных производственных факторов;</w:t>
      </w:r>
    </w:p>
    <w:p w:rsidR="009D1C4E" w:rsidRPr="00BC03B0" w:rsidRDefault="009D1C4E" w:rsidP="009D1C4E">
      <w:pPr>
        <w:ind w:firstLine="426"/>
        <w:contextualSpacing/>
        <w:jc w:val="both"/>
        <w:rPr>
          <w:rFonts w:ascii="Symbol" w:eastAsia="Symbol" w:hAnsi="Symbol" w:cs="Symbol"/>
        </w:rPr>
      </w:pPr>
      <w:r w:rsidRPr="00BC03B0">
        <w:t>- своевременного проведения профилактических и реабилитационных мероприятий, направленных на сохранение здоровья и восстановление трудоспособности работников.</w:t>
      </w:r>
    </w:p>
    <w:p w:rsidR="009D1C4E" w:rsidRPr="00BC03B0" w:rsidRDefault="009D1C4E" w:rsidP="009D1C4E">
      <w:pPr>
        <w:ind w:firstLine="426"/>
        <w:contextualSpacing/>
        <w:jc w:val="both"/>
        <w:rPr>
          <w:sz w:val="20"/>
          <w:szCs w:val="20"/>
        </w:rPr>
      </w:pPr>
      <w:r w:rsidRPr="00BC03B0">
        <w:lastRenderedPageBreak/>
        <w:t>Частота проведения периодических медицинских осмотров (обследований) определяется территориальными органами Федеральной службы по надзору в сфере защиты прав потребителей и благополучия человека совместно с работодателем исходя из конкретной санитарно- гигиенической и эпидемиологической ситуации, но не реже чем один раз в два года.</w:t>
      </w:r>
    </w:p>
    <w:p w:rsidR="009D1C4E" w:rsidRPr="00BC03B0" w:rsidRDefault="009D1C4E" w:rsidP="009D1C4E">
      <w:pPr>
        <w:ind w:firstLine="426"/>
        <w:contextualSpacing/>
        <w:jc w:val="both"/>
        <w:rPr>
          <w:sz w:val="20"/>
          <w:szCs w:val="20"/>
        </w:rPr>
      </w:pPr>
      <w:r w:rsidRPr="00BC03B0">
        <w:t>Периодические медицинские осмотры (обследования) работников могут проводиться досрочно в соответствии с медицинским заключением или по заключению территориальных органов Федеральной службы по надзору в сфере защиты прав потребителей и благополучия человека с обязательным обоснованием в направлении причины досрочного (внеочередного) осмотра (обследования).</w:t>
      </w:r>
    </w:p>
    <w:p w:rsidR="009D1C4E" w:rsidRPr="00BC03B0" w:rsidRDefault="009D1C4E" w:rsidP="009D1C4E">
      <w:pPr>
        <w:ind w:firstLine="426"/>
        <w:contextualSpacing/>
        <w:jc w:val="both"/>
        <w:rPr>
          <w:sz w:val="20"/>
          <w:szCs w:val="20"/>
        </w:rPr>
      </w:pPr>
      <w:r w:rsidRPr="00BC03B0">
        <w:t>Предварительные и периодические медицинские осмотры (обследования) работников проводятся медицинскими организациями, имеющими лицензию на указанный вид деятельности.</w:t>
      </w:r>
    </w:p>
    <w:p w:rsidR="009D1C4E" w:rsidRPr="00BC03B0" w:rsidRDefault="009D1C4E" w:rsidP="009D1C4E">
      <w:pPr>
        <w:ind w:firstLine="426"/>
        <w:contextualSpacing/>
        <w:jc w:val="both"/>
        <w:rPr>
          <w:sz w:val="20"/>
          <w:szCs w:val="20"/>
        </w:rPr>
      </w:pPr>
      <w:r w:rsidRPr="00BC03B0">
        <w:t>Работникам, занятым на вредных работах и на работах с вредными и (или) опасными производственными факторами в течение пяти и более лет, периодические медицинские осмотры (обследования) проводятся в медицинских организациях, имеющих лицензии на экспертизу профпригодности и экспертизу связи заболевания с профессией, один раз в пять лет.</w:t>
      </w:r>
    </w:p>
    <w:p w:rsidR="009D1C4E" w:rsidRPr="00BC03B0" w:rsidRDefault="009D1C4E" w:rsidP="009D1C4E">
      <w:pPr>
        <w:ind w:firstLine="426"/>
        <w:contextualSpacing/>
        <w:rPr>
          <w:sz w:val="20"/>
          <w:szCs w:val="20"/>
        </w:rPr>
      </w:pPr>
    </w:p>
    <w:p w:rsidR="009D1C4E" w:rsidRPr="00BC03B0" w:rsidRDefault="009D1C4E" w:rsidP="009D1C4E">
      <w:pPr>
        <w:ind w:firstLine="426"/>
        <w:contextualSpacing/>
        <w:jc w:val="both"/>
        <w:rPr>
          <w:sz w:val="20"/>
          <w:szCs w:val="20"/>
        </w:rPr>
      </w:pPr>
      <w:r w:rsidRPr="00BC03B0">
        <w:t>Заведующий Учреждения составляет поименный список лиц, подлежащих периодическим медицинским осмотрам (обследованиям), с указанием участков, вредных работ и вредных и (или) опасных производственных факторов, оказывающих воздействие на работников, и после согласования с территориальными органами Федеральной службы по надзору в сфере защиты прав потребителей и благополучия человека направляет его за 2 месяца до начала осмотра в медицинскую организацию, с которой заключен договор на проведение</w:t>
      </w:r>
      <w:r w:rsidRPr="00BC03B0">
        <w:rPr>
          <w:sz w:val="20"/>
          <w:szCs w:val="20"/>
        </w:rPr>
        <w:t xml:space="preserve"> </w:t>
      </w:r>
      <w:r w:rsidRPr="00BC03B0">
        <w:t>периодических медицинских осмотров (обследований).</w:t>
      </w:r>
    </w:p>
    <w:p w:rsidR="009D1C4E" w:rsidRPr="00BC03B0" w:rsidRDefault="009D1C4E" w:rsidP="009D1C4E">
      <w:pPr>
        <w:ind w:firstLine="426"/>
        <w:contextualSpacing/>
        <w:jc w:val="both"/>
        <w:rPr>
          <w:sz w:val="20"/>
          <w:szCs w:val="20"/>
        </w:rPr>
      </w:pPr>
      <w:r w:rsidRPr="00BC03B0">
        <w:t>Медицинская организация на основании полученного от работодателя поименного списка работников, подлежащих периодическим медицинским осмотрам (обследованиям), утверждает совместно с работодателем календарный план проведения медицинских осмотров (обследований).</w:t>
      </w:r>
    </w:p>
    <w:p w:rsidR="009D1C4E" w:rsidRPr="00BC03B0" w:rsidRDefault="009D1C4E" w:rsidP="009D1C4E">
      <w:pPr>
        <w:ind w:firstLine="426"/>
        <w:contextualSpacing/>
        <w:jc w:val="both"/>
        <w:rPr>
          <w:sz w:val="20"/>
          <w:szCs w:val="20"/>
        </w:rPr>
      </w:pPr>
      <w:r w:rsidRPr="00BC03B0">
        <w:t>Руководитель медицинской организации, осуществляющей предварительные и периодические медицинские осмотры (обследования), утверждает состав медицинской комиссии, председателем которой должен быть врач-профпатолог или врач иной специальности, имеющий профессиональную подготовку по профпатологии, членами комиссии – специалисты, прошедшие в рамках своей специальности подготовку по профессиональной патологии.</w:t>
      </w:r>
    </w:p>
    <w:p w:rsidR="009D1C4E" w:rsidRPr="00BC03B0" w:rsidRDefault="009D1C4E" w:rsidP="009D1C4E">
      <w:pPr>
        <w:ind w:firstLine="426"/>
        <w:contextualSpacing/>
        <w:jc w:val="both"/>
        <w:rPr>
          <w:sz w:val="20"/>
          <w:szCs w:val="20"/>
        </w:rPr>
      </w:pPr>
      <w:r w:rsidRPr="00BC03B0">
        <w:t>Комиссия определяет виды и объемы необходимых исследований с учетом специфики действующих производственных факторов и медицинских противопоказаний к осуществлению или продолжению работы на основании нормативных правовых актов.</w:t>
      </w:r>
    </w:p>
    <w:p w:rsidR="009D1C4E" w:rsidRPr="00BC03B0" w:rsidRDefault="009D1C4E" w:rsidP="009D1C4E">
      <w:pPr>
        <w:ind w:firstLine="426"/>
        <w:contextualSpacing/>
        <w:jc w:val="both"/>
        <w:rPr>
          <w:sz w:val="20"/>
          <w:szCs w:val="20"/>
        </w:rPr>
      </w:pPr>
      <w:r w:rsidRPr="00BC03B0">
        <w:t>Работник для прохождения предварительного медицинского осмотра (обследования) представляет направление, выданное работодателем, в котором указываются вредные и (или) опасные производственные факторы и вредные работы, а также паспорт или другой документ, его заменяющий, амбулаторную карту или выписку из нее с результатами периодических осмотров по месту предыдущих работ и в случаях, предусмотренных законодательством Российской Федерации, решение врачебной психиатрической комиссии.</w:t>
      </w:r>
    </w:p>
    <w:p w:rsidR="009D1C4E" w:rsidRPr="00BC03B0" w:rsidRDefault="009D1C4E" w:rsidP="009D1C4E">
      <w:pPr>
        <w:ind w:firstLine="426"/>
        <w:contextualSpacing/>
        <w:jc w:val="both"/>
        <w:rPr>
          <w:sz w:val="20"/>
          <w:szCs w:val="20"/>
        </w:rPr>
      </w:pPr>
      <w:r w:rsidRPr="00BC03B0">
        <w:rPr>
          <w:b/>
          <w:bCs/>
        </w:rPr>
        <w:t>10.14. Обязательное социальное страхование от несчастных случаев на производстве и профессиональных заболеваний.</w:t>
      </w:r>
    </w:p>
    <w:p w:rsidR="009D1C4E" w:rsidRPr="00BC03B0" w:rsidRDefault="009D1C4E" w:rsidP="009D1C4E">
      <w:pPr>
        <w:numPr>
          <w:ilvl w:val="1"/>
          <w:numId w:val="73"/>
        </w:numPr>
        <w:tabs>
          <w:tab w:val="left" w:pos="1337"/>
        </w:tabs>
        <w:ind w:firstLine="426"/>
        <w:contextualSpacing/>
        <w:jc w:val="both"/>
      </w:pPr>
      <w:r w:rsidRPr="00BC03B0">
        <w:t>соответствии со статьей 212 ТК РФ руководитель обязан обеспечить обязательное социальное страхование работников от несчастных случаев на производстве</w:t>
      </w:r>
    </w:p>
    <w:p w:rsidR="009D1C4E" w:rsidRPr="00BC03B0" w:rsidRDefault="009D1C4E" w:rsidP="009D1C4E">
      <w:pPr>
        <w:numPr>
          <w:ilvl w:val="0"/>
          <w:numId w:val="73"/>
        </w:numPr>
        <w:tabs>
          <w:tab w:val="left" w:pos="460"/>
        </w:tabs>
        <w:ind w:firstLine="426"/>
        <w:contextualSpacing/>
      </w:pPr>
      <w:r w:rsidRPr="00BC03B0">
        <w:t>профессиональных заболеваний.</w:t>
      </w:r>
    </w:p>
    <w:p w:rsidR="009D1C4E" w:rsidRPr="00BC03B0" w:rsidRDefault="009D1C4E" w:rsidP="009D1C4E">
      <w:pPr>
        <w:ind w:firstLine="426"/>
        <w:contextualSpacing/>
        <w:jc w:val="both"/>
        <w:rPr>
          <w:sz w:val="20"/>
          <w:szCs w:val="20"/>
        </w:rPr>
      </w:pPr>
      <w:r w:rsidRPr="00BC03B0">
        <w:lastRenderedPageBreak/>
        <w:t>На основании Федерального закона от 24 июля 1998 года № 125-ФЗ "Об обязательном социальном страховании от несчастных случаев на производстве и профессиональных заболеваний" обязательному социальному страхованию от несчастных случаев на производстве и профессиональных заболеваний подлежат все работники организаций любой организационно- правовой формы, выполняющие работу на основании трудового договора (контракта), а также гражданско-правового договора, если</w:t>
      </w:r>
      <w:r w:rsidRPr="00BC03B0">
        <w:rPr>
          <w:sz w:val="20"/>
          <w:szCs w:val="20"/>
        </w:rPr>
        <w:t xml:space="preserve"> в </w:t>
      </w:r>
      <w:r w:rsidRPr="00BC03B0">
        <w:t>соответствии с последним руководитель обязан уплачивать в Фонд социального страхования РФ необходимые страховые взносы.</w:t>
      </w:r>
    </w:p>
    <w:p w:rsidR="009D1C4E" w:rsidRPr="00BC03B0" w:rsidRDefault="009D1C4E" w:rsidP="009D1C4E">
      <w:pPr>
        <w:ind w:firstLine="426"/>
        <w:contextualSpacing/>
        <w:jc w:val="both"/>
        <w:rPr>
          <w:sz w:val="20"/>
          <w:szCs w:val="20"/>
        </w:rPr>
      </w:pPr>
      <w:r w:rsidRPr="00BC03B0">
        <w:rPr>
          <w:b/>
          <w:bCs/>
        </w:rPr>
        <w:t>10.15. Расследование, учет и анализ производственного травматизма и профессиональной заболеваемости.</w:t>
      </w:r>
    </w:p>
    <w:p w:rsidR="009D1C4E" w:rsidRPr="00BC03B0" w:rsidRDefault="009D1C4E" w:rsidP="009D1C4E">
      <w:pPr>
        <w:ind w:firstLine="426"/>
        <w:contextualSpacing/>
        <w:jc w:val="both"/>
        <w:rPr>
          <w:sz w:val="20"/>
          <w:szCs w:val="20"/>
        </w:rPr>
      </w:pPr>
      <w:r w:rsidRPr="00BC03B0">
        <w:t>Расследование несчастных случаев и профессиональных заболеваний проводится в соответствии с ТК РФ, постановлением Минтруда России от 24 октября 2002 года № 73 "Об утверждении форм документов, необходимых для расследования и учета несчастных случаев на производстве, и Положения об особенностях расследования несчастных случаев на производстве в отдельных отраслях и организациях", постановлением Правительства Российской Федерации от 15 декабря 2000 года № 967 "Об утверждении Положения о расследовании и учете профессиональных заболеваний", приказа Министерства здравоохранения и социального развития Российской Федерации от 24 февраля 2005 года № 160 "Об определении степени тяжести повреждения здоровья при несчастных случаях на производстве".</w:t>
      </w:r>
    </w:p>
    <w:p w:rsidR="009D1C4E" w:rsidRPr="00BC03B0" w:rsidRDefault="009D1C4E" w:rsidP="009D1C4E">
      <w:pPr>
        <w:ind w:firstLine="426"/>
        <w:contextualSpacing/>
        <w:jc w:val="both"/>
        <w:rPr>
          <w:sz w:val="20"/>
          <w:szCs w:val="20"/>
        </w:rPr>
      </w:pPr>
      <w:r w:rsidRPr="00BC03B0">
        <w:t>При  несчастном  случае  на  производстве  заведующий  Учреждения (его  представитель)</w:t>
      </w:r>
      <w:r w:rsidRPr="00BC03B0">
        <w:rPr>
          <w:sz w:val="20"/>
          <w:szCs w:val="20"/>
        </w:rPr>
        <w:t xml:space="preserve"> </w:t>
      </w:r>
      <w:r w:rsidRPr="00BC03B0">
        <w:t>обязан:</w:t>
      </w:r>
    </w:p>
    <w:p w:rsidR="009D1C4E" w:rsidRPr="00BC03B0" w:rsidRDefault="009D1C4E" w:rsidP="009D1C4E">
      <w:pPr>
        <w:tabs>
          <w:tab w:val="left" w:pos="1276"/>
        </w:tabs>
        <w:ind w:firstLine="426"/>
        <w:contextualSpacing/>
        <w:rPr>
          <w:rFonts w:ascii="Symbol" w:eastAsia="Symbol" w:hAnsi="Symbol" w:cs="Symbol"/>
        </w:rPr>
      </w:pPr>
      <w:r w:rsidRPr="00BC03B0">
        <w:t>- немедленно организовать первую помощь пострадавшему и при необходимости доставку его в медицинское учреждение;</w:t>
      </w:r>
    </w:p>
    <w:p w:rsidR="009D1C4E" w:rsidRPr="00BC03B0" w:rsidRDefault="009D1C4E" w:rsidP="009D1C4E">
      <w:pPr>
        <w:tabs>
          <w:tab w:val="left" w:pos="1276"/>
        </w:tabs>
        <w:ind w:firstLine="426"/>
        <w:contextualSpacing/>
        <w:jc w:val="both"/>
      </w:pPr>
      <w:r w:rsidRPr="00BC03B0">
        <w:t>- принять неотложные меры по предотвращению развития аварийной или иной чрезвычайной ситуации и воздействия травмирующих факторов на других лиц;</w:t>
      </w:r>
    </w:p>
    <w:p w:rsidR="009D1C4E" w:rsidRPr="00BC03B0" w:rsidRDefault="009D1C4E" w:rsidP="009D1C4E">
      <w:pPr>
        <w:tabs>
          <w:tab w:val="left" w:pos="1276"/>
        </w:tabs>
        <w:ind w:firstLine="426"/>
        <w:contextualSpacing/>
        <w:jc w:val="both"/>
        <w:rPr>
          <w:rFonts w:ascii="Symbol" w:eastAsia="Symbol" w:hAnsi="Symbol" w:cs="Symbol"/>
        </w:rPr>
      </w:pPr>
      <w:r w:rsidRPr="00BC03B0">
        <w:t>- сохранить до начала расследования несчастного случая обстановку, какой она была на момент происшествия, если это не угрожает жизни и здоровью других лиц и не ведет к катастрофе, аварии или возникновению иных чрезвычайных обстоятельств, а в случае невозможности ее сохранения – зафиксировать сложившуюся обстановку (составить схемы, провести фотографирование или видеосъемку, другие мероприятия);</w:t>
      </w:r>
    </w:p>
    <w:p w:rsidR="009D1C4E" w:rsidRPr="00BC03B0" w:rsidRDefault="009D1C4E" w:rsidP="009D1C4E">
      <w:pPr>
        <w:tabs>
          <w:tab w:val="left" w:pos="1276"/>
        </w:tabs>
        <w:ind w:firstLine="426"/>
        <w:contextualSpacing/>
        <w:rPr>
          <w:rFonts w:ascii="Symbol" w:eastAsia="Symbol" w:hAnsi="Symbol" w:cs="Symbol"/>
        </w:rPr>
      </w:pPr>
      <w:r w:rsidRPr="00BC03B0">
        <w:t>- немедленно проинформировать о несчастном случае уполномоченные органы;</w:t>
      </w:r>
    </w:p>
    <w:p w:rsidR="009D1C4E" w:rsidRPr="00BC03B0" w:rsidRDefault="009D1C4E" w:rsidP="009D1C4E">
      <w:pPr>
        <w:tabs>
          <w:tab w:val="left" w:pos="1276"/>
        </w:tabs>
        <w:ind w:firstLine="426"/>
        <w:contextualSpacing/>
        <w:jc w:val="both"/>
        <w:rPr>
          <w:rFonts w:ascii="Symbol" w:eastAsia="Symbol" w:hAnsi="Symbol" w:cs="Symbol"/>
        </w:rPr>
      </w:pPr>
      <w:r w:rsidRPr="00BC03B0">
        <w:t>- принять иные необходимые меры по организации и обеспечению надлежащего и своевременного расследования несчастного случая и оформлению материалов расследования.</w:t>
      </w:r>
    </w:p>
    <w:p w:rsidR="009D1C4E" w:rsidRPr="00BC03B0" w:rsidRDefault="009D1C4E" w:rsidP="009D1C4E">
      <w:pPr>
        <w:ind w:firstLine="426"/>
        <w:contextualSpacing/>
        <w:jc w:val="both"/>
        <w:rPr>
          <w:sz w:val="20"/>
          <w:szCs w:val="20"/>
        </w:rPr>
      </w:pPr>
      <w:r w:rsidRPr="00BC03B0">
        <w:t>При групповом несчастном случае на производстве (два человека и более), тяжелом несчастном случае на производстве, несчастном случае на производстве со смертельным исходом заведующий Учреждения (его представитель) в течение суток обязан сообщить соответственно:</w:t>
      </w:r>
    </w:p>
    <w:p w:rsidR="009D1C4E" w:rsidRPr="00BC03B0" w:rsidRDefault="009D1C4E" w:rsidP="009D1C4E">
      <w:pPr>
        <w:tabs>
          <w:tab w:val="left" w:pos="1276"/>
        </w:tabs>
        <w:ind w:firstLine="426"/>
        <w:contextualSpacing/>
        <w:rPr>
          <w:rFonts w:ascii="Symbol" w:eastAsia="Symbol" w:hAnsi="Symbol" w:cs="Symbol"/>
        </w:rPr>
      </w:pPr>
      <w:r w:rsidRPr="00BC03B0">
        <w:t>- в государственную инспекцию труда  Республики Татарстан;</w:t>
      </w:r>
    </w:p>
    <w:p w:rsidR="009D1C4E" w:rsidRPr="00BC03B0" w:rsidRDefault="009D1C4E" w:rsidP="009D1C4E">
      <w:pPr>
        <w:tabs>
          <w:tab w:val="left" w:pos="1276"/>
        </w:tabs>
        <w:ind w:firstLine="426"/>
        <w:contextualSpacing/>
        <w:rPr>
          <w:rFonts w:ascii="Symbol" w:eastAsia="Symbol" w:hAnsi="Symbol" w:cs="Symbol"/>
        </w:rPr>
      </w:pPr>
      <w:r w:rsidRPr="00BC03B0">
        <w:t>- в прокуратуру Вахитовского или Приволжского районов (письменное сообщение);</w:t>
      </w:r>
    </w:p>
    <w:p w:rsidR="009D1C4E" w:rsidRPr="00BC03B0" w:rsidRDefault="009D1C4E" w:rsidP="009D1C4E">
      <w:pPr>
        <w:tabs>
          <w:tab w:val="left" w:pos="1276"/>
        </w:tabs>
        <w:ind w:firstLine="426"/>
        <w:contextualSpacing/>
        <w:rPr>
          <w:rFonts w:ascii="Symbol" w:eastAsia="Symbol" w:hAnsi="Symbol" w:cs="Symbol"/>
        </w:rPr>
      </w:pPr>
      <w:r w:rsidRPr="00BC03B0">
        <w:t>- в Администрацию Вахитовского или Приволжского районов;</w:t>
      </w:r>
    </w:p>
    <w:p w:rsidR="009D1C4E" w:rsidRPr="00BC03B0" w:rsidRDefault="009D1C4E" w:rsidP="009D1C4E">
      <w:pPr>
        <w:tabs>
          <w:tab w:val="left" w:pos="1276"/>
        </w:tabs>
        <w:ind w:firstLine="426"/>
        <w:contextualSpacing/>
        <w:rPr>
          <w:rFonts w:ascii="Symbol" w:eastAsia="Symbol" w:hAnsi="Symbol" w:cs="Symbol"/>
        </w:rPr>
      </w:pPr>
      <w:r w:rsidRPr="00BC03B0">
        <w:t>- Роспотребнадзор (в случае отравления);</w:t>
      </w:r>
    </w:p>
    <w:p w:rsidR="009D1C4E" w:rsidRPr="00BC03B0" w:rsidRDefault="009D1C4E" w:rsidP="009D1C4E">
      <w:pPr>
        <w:tabs>
          <w:tab w:val="left" w:pos="1276"/>
        </w:tabs>
        <w:ind w:firstLine="426"/>
        <w:contextualSpacing/>
        <w:rPr>
          <w:rFonts w:ascii="Symbol" w:eastAsia="Symbol" w:hAnsi="Symbol" w:cs="Symbol"/>
        </w:rPr>
      </w:pPr>
      <w:r w:rsidRPr="00BC03B0">
        <w:t>-Территориальную  организацию профсоюза работников народного образования и науки по Вахитовскому и Приволжскому районам;</w:t>
      </w:r>
    </w:p>
    <w:p w:rsidR="009D1C4E" w:rsidRPr="00BC03B0" w:rsidRDefault="009D1C4E" w:rsidP="009D1C4E">
      <w:pPr>
        <w:tabs>
          <w:tab w:val="left" w:pos="1276"/>
        </w:tabs>
        <w:ind w:firstLine="426"/>
        <w:contextualSpacing/>
        <w:rPr>
          <w:rFonts w:ascii="Symbol" w:eastAsia="Symbol" w:hAnsi="Symbol" w:cs="Symbol"/>
        </w:rPr>
      </w:pPr>
      <w:r w:rsidRPr="00BC03B0">
        <w:t xml:space="preserve">- в отдел УО ИКМО г.Казани по Вахитовскому и Приволжскому районам </w:t>
      </w:r>
    </w:p>
    <w:p w:rsidR="009D1C4E" w:rsidRPr="00BC03B0" w:rsidRDefault="009D1C4E" w:rsidP="009D1C4E">
      <w:pPr>
        <w:tabs>
          <w:tab w:val="left" w:pos="1276"/>
        </w:tabs>
        <w:ind w:firstLine="426"/>
        <w:contextualSpacing/>
        <w:rPr>
          <w:rFonts w:ascii="Symbol" w:eastAsia="Symbol" w:hAnsi="Symbol" w:cs="Symbol"/>
        </w:rPr>
      </w:pPr>
      <w:r w:rsidRPr="00BC03B0">
        <w:t>- в Фонд социального страхования  по Вахитовскому или Приволжскому районам</w:t>
      </w:r>
    </w:p>
    <w:p w:rsidR="009D1C4E" w:rsidRPr="00BC03B0" w:rsidRDefault="009D1C4E" w:rsidP="009D1C4E">
      <w:pPr>
        <w:ind w:firstLine="426"/>
        <w:contextualSpacing/>
        <w:jc w:val="both"/>
        <w:rPr>
          <w:sz w:val="20"/>
          <w:szCs w:val="20"/>
        </w:rPr>
      </w:pPr>
      <w:r w:rsidRPr="00BC03B0">
        <w:t>Для расследования несчастного случая на производстве в Учреждении заведующий Учреждения незамедлительно создает комиссию в составе не менее трех человек.</w:t>
      </w:r>
    </w:p>
    <w:p w:rsidR="009D1C4E" w:rsidRPr="00BC03B0" w:rsidRDefault="009D1C4E" w:rsidP="009D1C4E">
      <w:pPr>
        <w:ind w:firstLine="426"/>
        <w:contextualSpacing/>
        <w:jc w:val="both"/>
        <w:rPr>
          <w:sz w:val="20"/>
          <w:szCs w:val="20"/>
        </w:rPr>
      </w:pPr>
      <w:r w:rsidRPr="00BC03B0">
        <w:t>Каждый работник или уполномоченный им представитель имеет право на личное участие в расследовании несчастного случая на производстве, происшедшего с работником.</w:t>
      </w:r>
    </w:p>
    <w:p w:rsidR="009D1C4E" w:rsidRPr="00BC03B0" w:rsidRDefault="009D1C4E" w:rsidP="009D1C4E">
      <w:pPr>
        <w:ind w:firstLine="426"/>
        <w:contextualSpacing/>
        <w:jc w:val="both"/>
        <w:rPr>
          <w:sz w:val="20"/>
          <w:szCs w:val="20"/>
        </w:rPr>
      </w:pPr>
      <w:r w:rsidRPr="00BC03B0">
        <w:lastRenderedPageBreak/>
        <w:t>При расследовании несчастного случая (в том числе группового), в результате которого один или несколько пострадавших получили тяжелые повреждения здоровья, либо несчастного случая (в том числе группового) со смертельным исходом в состав комиссии также включаются государственный инспектор труда, представитель   органа местного самоуправления (по согласованию), представитель территориальной организации профсоюза работников народного образования и науки, а при расследовании указанных несчастных случаев с застрахованными – представители исполнительного органа Фонда социального страхования. Комиссию возглавляет, как правило, должностное лицо федерального органа исполнительной власти, уполномоченного на проведение государственного надзора и контроля за соблюдением трудового законодательства и иных нормативных правовых актов, содержащих нормы трудового права.</w:t>
      </w:r>
    </w:p>
    <w:p w:rsidR="009D1C4E" w:rsidRPr="00BC03B0" w:rsidRDefault="009D1C4E" w:rsidP="009D1C4E">
      <w:pPr>
        <w:ind w:firstLine="426"/>
        <w:contextualSpacing/>
        <w:jc w:val="both"/>
        <w:rPr>
          <w:sz w:val="20"/>
          <w:szCs w:val="20"/>
        </w:rPr>
      </w:pPr>
      <w:r w:rsidRPr="00BC03B0">
        <w:t>Если иное не предусмотрено Трудовым кодексом, то состав комиссии утверждается приказом заведующего Учреждения. Лица, на которых непосредственно возложено обеспечение соблюдения требований охраны труда на участке (объекте), где произошел несчастный случай, в состав комиссии не включаются.</w:t>
      </w:r>
    </w:p>
    <w:p w:rsidR="009D1C4E" w:rsidRPr="00BC03B0" w:rsidRDefault="009D1C4E" w:rsidP="009D1C4E">
      <w:pPr>
        <w:ind w:firstLine="426"/>
        <w:contextualSpacing/>
        <w:jc w:val="both"/>
        <w:rPr>
          <w:sz w:val="20"/>
          <w:szCs w:val="20"/>
        </w:rPr>
      </w:pPr>
      <w:r w:rsidRPr="00BC03B0">
        <w:t>Расследование обстоятельств и причин несчастного случая на производстве, который не является групповым и не относится к категории тяжелых несчастных случаев или несчастных случаев со смертельным исходом, проводится комиссией в течение трех дней.</w:t>
      </w:r>
    </w:p>
    <w:p w:rsidR="009D1C4E" w:rsidRPr="00BC03B0" w:rsidRDefault="009D1C4E" w:rsidP="009D1C4E">
      <w:pPr>
        <w:ind w:firstLine="426"/>
        <w:contextualSpacing/>
        <w:jc w:val="both"/>
        <w:rPr>
          <w:sz w:val="20"/>
          <w:szCs w:val="20"/>
        </w:rPr>
      </w:pPr>
      <w:r w:rsidRPr="00BC03B0">
        <w:t>Расследование группового несчастного случая на производстве, тяжелого несчастного случая на производстве и несчастного случая на производстве со</w:t>
      </w:r>
      <w:r w:rsidRPr="00BC03B0">
        <w:rPr>
          <w:sz w:val="20"/>
          <w:szCs w:val="20"/>
        </w:rPr>
        <w:t xml:space="preserve"> </w:t>
      </w:r>
      <w:r w:rsidRPr="00BC03B0">
        <w:t>смертельным исходом проводится комиссией в течение 15 дней.</w:t>
      </w:r>
    </w:p>
    <w:p w:rsidR="009D1C4E" w:rsidRPr="00BC03B0" w:rsidRDefault="009D1C4E" w:rsidP="009D1C4E">
      <w:pPr>
        <w:ind w:firstLine="426"/>
        <w:contextualSpacing/>
        <w:jc w:val="both"/>
        <w:rPr>
          <w:sz w:val="20"/>
          <w:szCs w:val="20"/>
        </w:rPr>
      </w:pPr>
      <w:r w:rsidRPr="00BC03B0">
        <w:t>Несчастный случай на производстве, о котором не было своевременно сообщено заведующему Учреждения или в результате которого нетрудоспособность у пострадавшего наступила не сразу, расследуется комиссией по заявлению пострадавшего или его доверенного лица в течение одного месяца со дня поступления указанного заявления.</w:t>
      </w:r>
    </w:p>
    <w:p w:rsidR="009D1C4E" w:rsidRPr="00BC03B0" w:rsidRDefault="009D1C4E" w:rsidP="009D1C4E">
      <w:pPr>
        <w:ind w:firstLine="426"/>
        <w:contextualSpacing/>
        <w:jc w:val="both"/>
        <w:rPr>
          <w:sz w:val="20"/>
          <w:szCs w:val="20"/>
        </w:rPr>
      </w:pPr>
      <w:r w:rsidRPr="00BC03B0">
        <w:t>По каждому несчастному случаю на производстве, вызвавшему необходимость перевода работника в соответствии с медицинским заключением на другую работу, потерю работником трудоспособности на срок не менее одного дня либо повлекшему его смерть, оформляется акт о несчастном случае на производстве в трех экземплярах.</w:t>
      </w:r>
    </w:p>
    <w:p w:rsidR="009D1C4E" w:rsidRPr="00BC03B0" w:rsidRDefault="009D1C4E" w:rsidP="009D1C4E">
      <w:pPr>
        <w:ind w:firstLine="426"/>
        <w:contextualSpacing/>
        <w:rPr>
          <w:sz w:val="20"/>
          <w:szCs w:val="20"/>
        </w:rPr>
      </w:pPr>
    </w:p>
    <w:p w:rsidR="009D1C4E" w:rsidRPr="00BC03B0" w:rsidRDefault="009D1C4E" w:rsidP="009D1C4E">
      <w:pPr>
        <w:ind w:firstLine="426"/>
        <w:contextualSpacing/>
        <w:jc w:val="both"/>
        <w:rPr>
          <w:sz w:val="20"/>
          <w:szCs w:val="20"/>
        </w:rPr>
      </w:pPr>
      <w:r w:rsidRPr="00BC03B0">
        <w:t>Результаты расследования несчастных случаев на производстве рассматриваются заведующим Учреждения с участием профсоюзного органа Учреждения для принятия решений, направленных на профилактику несчастных случаев на производстве.</w:t>
      </w:r>
    </w:p>
    <w:p w:rsidR="009D1C4E" w:rsidRPr="00BC03B0" w:rsidRDefault="009D1C4E" w:rsidP="009D1C4E">
      <w:pPr>
        <w:ind w:firstLine="426"/>
        <w:contextualSpacing/>
        <w:jc w:val="both"/>
        <w:rPr>
          <w:sz w:val="20"/>
          <w:szCs w:val="20"/>
        </w:rPr>
      </w:pPr>
      <w:r w:rsidRPr="00BC03B0">
        <w:t>Акт о несчастном случае на производстве подписывается членами комиссии, утверждается заведующим Учреждения и заверяется печатью, а также регистрируется в журнале регистрации несчастных случаев на производстве.</w:t>
      </w:r>
    </w:p>
    <w:p w:rsidR="009D1C4E" w:rsidRPr="00BC03B0" w:rsidRDefault="009D1C4E" w:rsidP="009D1C4E">
      <w:pPr>
        <w:ind w:firstLine="426"/>
        <w:contextualSpacing/>
        <w:jc w:val="both"/>
        <w:rPr>
          <w:sz w:val="20"/>
          <w:szCs w:val="20"/>
        </w:rPr>
      </w:pPr>
      <w:r w:rsidRPr="00BC03B0">
        <w:t>Заведующий Учреждения (уполномоченный им представитель) в трехдневный срок после утверждения акта о несчастном случае на производстве обязан выдать один экземпляр указанного акта пострадавшему, а при несчастном случае на производстве со смертельным исходом – родственникам либо доверенному лицу погибшего (по их требованию). Второй экземпляр акта о несчастном случае вместе с материалами расследования хранится в течение 45 лет по месту работы пострадавшего на момент несчастного случая на производстве. При страховых случаях третий экземпляр акта о несчастном случае и материалы расследования директор ОО направляет в исполнительный орган страховщика (по месту регистрации в качестве страхователя).</w:t>
      </w:r>
    </w:p>
    <w:p w:rsidR="009D1C4E" w:rsidRPr="00BC03B0" w:rsidRDefault="009D1C4E" w:rsidP="009D1C4E">
      <w:pPr>
        <w:ind w:firstLine="426"/>
        <w:contextualSpacing/>
        <w:rPr>
          <w:sz w:val="20"/>
          <w:szCs w:val="20"/>
        </w:rPr>
      </w:pPr>
      <w:r w:rsidRPr="00BC03B0">
        <w:t>Акт вместе с материалами расследования хранится в течение 45 лет.</w:t>
      </w:r>
    </w:p>
    <w:p w:rsidR="009D1C4E" w:rsidRPr="00BC03B0" w:rsidRDefault="009D1C4E" w:rsidP="009D1C4E">
      <w:pPr>
        <w:ind w:firstLine="426"/>
        <w:contextualSpacing/>
        <w:jc w:val="both"/>
        <w:rPr>
          <w:sz w:val="20"/>
          <w:szCs w:val="20"/>
        </w:rPr>
      </w:pPr>
      <w:r w:rsidRPr="00BC03B0">
        <w:t xml:space="preserve">По окончании временной нетрудоспособности пострадавшего заведующий Учреждения (уполномоченный им представитель) обязан направить в государственную инспекцию труда Республики Татарстан, а в необходимых случаях – в территориальный </w:t>
      </w:r>
      <w:r w:rsidRPr="00BC03B0">
        <w:lastRenderedPageBreak/>
        <w:t>орган государственного надзора информацию о последствиях несчастного случая на производстве и мерах, принятых в целях предупреждения несчастных случаев.</w:t>
      </w:r>
    </w:p>
    <w:p w:rsidR="009D1C4E" w:rsidRPr="00BC03B0" w:rsidRDefault="009D1C4E" w:rsidP="009D1C4E">
      <w:pPr>
        <w:ind w:firstLine="426"/>
        <w:contextualSpacing/>
        <w:jc w:val="both"/>
        <w:rPr>
          <w:sz w:val="20"/>
          <w:szCs w:val="20"/>
        </w:rPr>
      </w:pPr>
      <w:r w:rsidRPr="00BC03B0">
        <w:t>Каждый случай профессионального заболевания (отравления) подлежит расследованию, которое проводится комиссией Учреждения и органом Роспотребнадзора. Регистрацию и учет профессиональных заболеваний ведут органы Роспотребнадзора по месту основной работы пострадавшего и лечебно-профилактическое учреждение по принадлежности.</w:t>
      </w:r>
    </w:p>
    <w:p w:rsidR="009D1C4E" w:rsidRPr="00BC03B0" w:rsidRDefault="009D1C4E" w:rsidP="009D1C4E">
      <w:pPr>
        <w:ind w:firstLine="426"/>
        <w:contextualSpacing/>
        <w:rPr>
          <w:sz w:val="20"/>
          <w:szCs w:val="20"/>
        </w:rPr>
      </w:pPr>
      <w:r w:rsidRPr="00BC03B0">
        <w:rPr>
          <w:b/>
          <w:bCs/>
        </w:rPr>
        <w:t>10.16. Анализ травматизма и профессиональных заболеваний.</w:t>
      </w:r>
    </w:p>
    <w:p w:rsidR="009D1C4E" w:rsidRPr="00BC03B0" w:rsidRDefault="009D1C4E" w:rsidP="009D1C4E">
      <w:pPr>
        <w:ind w:firstLine="426"/>
        <w:contextualSpacing/>
        <w:jc w:val="both"/>
        <w:rPr>
          <w:sz w:val="20"/>
          <w:szCs w:val="20"/>
        </w:rPr>
      </w:pPr>
      <w:r w:rsidRPr="00BC03B0">
        <w:t>Анализ производственного травматизма и профессиональных заболеваний проводит ежеквартально Учреждения, с отражением показателей в динамике:</w:t>
      </w:r>
    </w:p>
    <w:p w:rsidR="009D1C4E" w:rsidRPr="00BC03B0" w:rsidRDefault="009D1C4E" w:rsidP="009D1C4E">
      <w:pPr>
        <w:tabs>
          <w:tab w:val="left" w:pos="1134"/>
        </w:tabs>
        <w:ind w:firstLine="426"/>
        <w:contextualSpacing/>
        <w:rPr>
          <w:rFonts w:ascii="Symbol" w:eastAsia="Symbol" w:hAnsi="Symbol" w:cs="Symbol"/>
        </w:rPr>
      </w:pPr>
      <w:r w:rsidRPr="00BC03B0">
        <w:t>- количество пострадавших и профбольных;</w:t>
      </w:r>
    </w:p>
    <w:p w:rsidR="009D1C4E" w:rsidRPr="00BC03B0" w:rsidRDefault="009D1C4E" w:rsidP="009D1C4E">
      <w:pPr>
        <w:tabs>
          <w:tab w:val="left" w:pos="1134"/>
        </w:tabs>
        <w:ind w:firstLine="426"/>
        <w:contextualSpacing/>
        <w:rPr>
          <w:rFonts w:ascii="Symbol" w:eastAsia="Symbol" w:hAnsi="Symbol" w:cs="Symbol"/>
        </w:rPr>
      </w:pPr>
      <w:r w:rsidRPr="00BC03B0">
        <w:t>- удельный вес работающих во вредных условиях труда;</w:t>
      </w:r>
    </w:p>
    <w:p w:rsidR="009D1C4E" w:rsidRPr="00BC03B0" w:rsidRDefault="009D1C4E" w:rsidP="009D1C4E">
      <w:pPr>
        <w:tabs>
          <w:tab w:val="left" w:pos="1134"/>
        </w:tabs>
        <w:ind w:firstLine="426"/>
        <w:contextualSpacing/>
        <w:rPr>
          <w:rFonts w:ascii="Symbol" w:eastAsia="Symbol" w:hAnsi="Symbol" w:cs="Symbol"/>
        </w:rPr>
      </w:pPr>
      <w:r w:rsidRPr="00BC03B0">
        <w:t>- причины производственного травматизма и профессиональных заболеваний;</w:t>
      </w:r>
    </w:p>
    <w:p w:rsidR="009D1C4E" w:rsidRPr="00BC03B0" w:rsidRDefault="009D1C4E" w:rsidP="009D1C4E">
      <w:pPr>
        <w:tabs>
          <w:tab w:val="left" w:pos="1134"/>
        </w:tabs>
        <w:ind w:firstLine="426"/>
        <w:contextualSpacing/>
        <w:jc w:val="both"/>
        <w:rPr>
          <w:rFonts w:ascii="Symbol" w:eastAsia="Symbol" w:hAnsi="Symbol" w:cs="Symbol"/>
        </w:rPr>
      </w:pPr>
      <w:r w:rsidRPr="00BC03B0">
        <w:t>- льготы и компенсации (количество рабочих, пользующихся хотя бы одним видом льгот, компенсаций, количество рабочих, подлежащих льготному пенсионированию);</w:t>
      </w:r>
    </w:p>
    <w:p w:rsidR="009D1C4E" w:rsidRPr="00BC03B0" w:rsidRDefault="009D1C4E" w:rsidP="009D1C4E">
      <w:pPr>
        <w:tabs>
          <w:tab w:val="left" w:pos="1134"/>
        </w:tabs>
        <w:ind w:firstLine="426"/>
        <w:contextualSpacing/>
        <w:rPr>
          <w:rFonts w:ascii="Symbol" w:eastAsia="Symbol" w:hAnsi="Symbol" w:cs="Symbol"/>
        </w:rPr>
      </w:pPr>
      <w:r w:rsidRPr="00BC03B0">
        <w:t>- материальные затраты на мероприятия по охране труда (по подразделению и на одного работающего).</w:t>
      </w:r>
    </w:p>
    <w:p w:rsidR="009D1C4E" w:rsidRPr="00BC03B0" w:rsidRDefault="009D1C4E" w:rsidP="009D1C4E">
      <w:pPr>
        <w:ind w:firstLine="426"/>
        <w:contextualSpacing/>
        <w:jc w:val="both"/>
      </w:pPr>
      <w:r w:rsidRPr="00BC03B0">
        <w:t>Обобщенный анализ травматизма по Учреждению проводит служба (специалист) по охране труда (за квартал, полугодие и год), данные представляются директору ОО для принятия решений.</w:t>
      </w:r>
    </w:p>
    <w:p w:rsidR="009D1C4E" w:rsidRPr="00BC03B0" w:rsidRDefault="009D1C4E" w:rsidP="009D1C4E">
      <w:pPr>
        <w:ind w:firstLine="426"/>
        <w:contextualSpacing/>
        <w:jc w:val="both"/>
        <w:rPr>
          <w:sz w:val="20"/>
          <w:szCs w:val="20"/>
        </w:rPr>
      </w:pPr>
      <w:r w:rsidRPr="00BC03B0">
        <w:t>Расследование несчастных случаев с обучающимися проводится в соответствии с ТК РФ и Приказом Минобрнауки России от 27.06.2017 N 602 "Об утверждении Порядка расследования и учета несчастных случаев с обучающимися во время пребывания в ОО, осуществляющей образовательную деятельность".</w:t>
      </w:r>
    </w:p>
    <w:p w:rsidR="009D1C4E" w:rsidRPr="00BC03B0" w:rsidRDefault="009D1C4E" w:rsidP="009D1C4E">
      <w:pPr>
        <w:ind w:right="20" w:firstLine="426"/>
        <w:contextualSpacing/>
        <w:jc w:val="both"/>
        <w:rPr>
          <w:sz w:val="20"/>
          <w:szCs w:val="20"/>
        </w:rPr>
      </w:pPr>
      <w:r w:rsidRPr="00BC03B0">
        <w:rPr>
          <w:b/>
          <w:bCs/>
        </w:rPr>
        <w:t>10.17. Стимулирование работников на создание и обеспечение здоровых и безопасных условий труда.</w:t>
      </w:r>
    </w:p>
    <w:p w:rsidR="009D1C4E" w:rsidRPr="00BC03B0" w:rsidRDefault="009D1C4E" w:rsidP="009D1C4E">
      <w:pPr>
        <w:ind w:firstLine="426"/>
        <w:contextualSpacing/>
        <w:jc w:val="both"/>
        <w:rPr>
          <w:sz w:val="20"/>
          <w:szCs w:val="20"/>
        </w:rPr>
      </w:pPr>
      <w:r w:rsidRPr="00BC03B0">
        <w:t>Стимулирование работы по охране труда должно быть направлено на создание заинтересованности работающих в обеспечении безопасных условий труда на каждом рабочем месте.</w:t>
      </w:r>
    </w:p>
    <w:p w:rsidR="009D1C4E" w:rsidRPr="00BC03B0" w:rsidRDefault="009D1C4E" w:rsidP="009D1C4E">
      <w:pPr>
        <w:ind w:firstLine="426"/>
        <w:contextualSpacing/>
        <w:rPr>
          <w:sz w:val="20"/>
          <w:szCs w:val="20"/>
        </w:rPr>
      </w:pPr>
      <w:r w:rsidRPr="00BC03B0">
        <w:t>Стимулирование коллектива, руководителей, работников производится в форме:</w:t>
      </w:r>
    </w:p>
    <w:p w:rsidR="009D1C4E" w:rsidRPr="00BC03B0" w:rsidRDefault="009D1C4E" w:rsidP="009D1C4E">
      <w:pPr>
        <w:tabs>
          <w:tab w:val="left" w:pos="993"/>
        </w:tabs>
        <w:ind w:firstLine="426"/>
        <w:contextualSpacing/>
        <w:rPr>
          <w:rFonts w:ascii="Symbol" w:eastAsia="Symbol" w:hAnsi="Symbol" w:cs="Symbol"/>
        </w:rPr>
      </w:pPr>
      <w:r w:rsidRPr="00BC03B0">
        <w:t>- денежных премий;</w:t>
      </w:r>
    </w:p>
    <w:p w:rsidR="009D1C4E" w:rsidRPr="00BC03B0" w:rsidRDefault="009D1C4E" w:rsidP="009D1C4E">
      <w:pPr>
        <w:tabs>
          <w:tab w:val="left" w:pos="993"/>
        </w:tabs>
        <w:ind w:firstLine="426"/>
        <w:contextualSpacing/>
        <w:rPr>
          <w:rFonts w:ascii="Symbol" w:eastAsia="Symbol" w:hAnsi="Symbol" w:cs="Symbol"/>
        </w:rPr>
      </w:pPr>
      <w:r w:rsidRPr="00BC03B0">
        <w:t>- выделения санаторно-курортных путевок.</w:t>
      </w:r>
    </w:p>
    <w:p w:rsidR="009D1C4E" w:rsidRPr="00BC03B0" w:rsidRDefault="009D1C4E" w:rsidP="009D1C4E">
      <w:pPr>
        <w:ind w:firstLine="426"/>
        <w:contextualSpacing/>
        <w:jc w:val="both"/>
        <w:rPr>
          <w:sz w:val="20"/>
          <w:szCs w:val="20"/>
        </w:rPr>
      </w:pPr>
      <w:r w:rsidRPr="00BC03B0">
        <w:t>Рекомендуется применять стимулирование в форме денежных вознаграждений или подарков за выполнение особо важных работ по улучшению условий и охраны труда:</w:t>
      </w:r>
    </w:p>
    <w:p w:rsidR="009D1C4E" w:rsidRPr="00BC03B0" w:rsidRDefault="009D1C4E" w:rsidP="009D1C4E">
      <w:pPr>
        <w:tabs>
          <w:tab w:val="left" w:pos="851"/>
        </w:tabs>
        <w:ind w:right="20" w:firstLine="426"/>
        <w:contextualSpacing/>
        <w:jc w:val="both"/>
        <w:rPr>
          <w:rFonts w:ascii="Symbol" w:eastAsia="Symbol" w:hAnsi="Symbol" w:cs="Symbol"/>
        </w:rPr>
      </w:pPr>
      <w:r w:rsidRPr="00BC03B0">
        <w:t>- высвобождение работников, занятых тяжелым физическим трудом, работающих во вредных и опасных условиях труда;</w:t>
      </w:r>
    </w:p>
    <w:p w:rsidR="009D1C4E" w:rsidRPr="00BC03B0" w:rsidRDefault="009D1C4E" w:rsidP="009D1C4E">
      <w:pPr>
        <w:tabs>
          <w:tab w:val="left" w:pos="851"/>
        </w:tabs>
        <w:ind w:firstLine="426"/>
        <w:contextualSpacing/>
        <w:jc w:val="both"/>
        <w:rPr>
          <w:rFonts w:ascii="Symbol" w:eastAsia="Symbol" w:hAnsi="Symbol" w:cs="Symbol"/>
        </w:rPr>
      </w:pPr>
      <w:r w:rsidRPr="00BC03B0">
        <w:t>- проведение СОУТ и сертификации работ по охране труда;</w:t>
      </w:r>
    </w:p>
    <w:p w:rsidR="009D1C4E" w:rsidRPr="00BC03B0" w:rsidRDefault="009D1C4E" w:rsidP="009D1C4E">
      <w:pPr>
        <w:tabs>
          <w:tab w:val="left" w:pos="851"/>
        </w:tabs>
        <w:ind w:firstLine="426"/>
        <w:contextualSpacing/>
        <w:jc w:val="both"/>
        <w:rPr>
          <w:rFonts w:ascii="Symbol" w:eastAsia="Symbol" w:hAnsi="Symbol" w:cs="Symbol"/>
        </w:rPr>
      </w:pPr>
      <w:r w:rsidRPr="00BC03B0">
        <w:t>- разработка и реализация мероприятий, направленных на снижение вредности и опасности производства;</w:t>
      </w:r>
    </w:p>
    <w:p w:rsidR="009D1C4E" w:rsidRPr="00BC03B0" w:rsidRDefault="009D1C4E" w:rsidP="009D1C4E">
      <w:pPr>
        <w:tabs>
          <w:tab w:val="left" w:pos="851"/>
        </w:tabs>
        <w:ind w:firstLine="426"/>
        <w:contextualSpacing/>
        <w:jc w:val="both"/>
        <w:rPr>
          <w:rFonts w:ascii="Symbol" w:eastAsia="Symbol" w:hAnsi="Symbol" w:cs="Symbol"/>
        </w:rPr>
      </w:pPr>
      <w:r w:rsidRPr="00BC03B0">
        <w:t>- оборудование и организацию работы кабинета (уголка) по охране труда. Итоги работы по охране труда в Учреждении подводятся за полугодие и за год,</w:t>
      </w:r>
      <w:r w:rsidRPr="00BC03B0">
        <w:rPr>
          <w:rFonts w:ascii="Symbol" w:eastAsia="Symbol" w:hAnsi="Symbol" w:cs="Symbol"/>
        </w:rPr>
        <w:t></w:t>
      </w:r>
      <w:r w:rsidRPr="00BC03B0">
        <w:t>промежуточные показатели работы составляются ежеквартально и обсуждаются в коллективах структурных подразделений Учреждения.</w:t>
      </w:r>
    </w:p>
    <w:p w:rsidR="009D1C4E" w:rsidRPr="00BC03B0" w:rsidRDefault="009D1C4E" w:rsidP="009D1C4E">
      <w:pPr>
        <w:ind w:firstLine="426"/>
        <w:contextualSpacing/>
        <w:jc w:val="both"/>
        <w:rPr>
          <w:sz w:val="20"/>
          <w:szCs w:val="20"/>
        </w:rPr>
      </w:pPr>
      <w:r w:rsidRPr="00BC03B0">
        <w:t>При подведении итогов обобщаются результаты проверок инспектирующих органов и административно-общественного (ступенчатого) контроля за состоянием охраны труда.</w:t>
      </w:r>
    </w:p>
    <w:p w:rsidR="009D1C4E" w:rsidRPr="00BC03B0" w:rsidRDefault="009D1C4E" w:rsidP="009D1C4E">
      <w:pPr>
        <w:ind w:firstLine="426"/>
        <w:contextualSpacing/>
        <w:jc w:val="both"/>
        <w:rPr>
          <w:sz w:val="20"/>
          <w:szCs w:val="20"/>
        </w:rPr>
      </w:pPr>
      <w:r w:rsidRPr="00BC03B0">
        <w:rPr>
          <w:b/>
          <w:bCs/>
        </w:rPr>
        <w:t>10.18. Организация пропаганды охраны труда.</w:t>
      </w:r>
    </w:p>
    <w:p w:rsidR="009D1C4E" w:rsidRPr="00BC03B0" w:rsidRDefault="009D1C4E" w:rsidP="009D1C4E">
      <w:pPr>
        <w:ind w:firstLine="426"/>
        <w:contextualSpacing/>
        <w:jc w:val="both"/>
        <w:rPr>
          <w:sz w:val="20"/>
          <w:szCs w:val="20"/>
        </w:rPr>
      </w:pPr>
      <w:r w:rsidRPr="00BC03B0">
        <w:t>Формы (методы) пропаганды охраны труда устанавливаются в зависимости от конкретных задач и могут быть такими, как проведение совещаний, семинаров, дней охраны труда, оформление наглядной агитации, посещение выставок (кабинетов охраны труда), просмотр видеофильмов и т.п.</w:t>
      </w:r>
    </w:p>
    <w:p w:rsidR="009D1C4E" w:rsidRPr="00BC03B0" w:rsidRDefault="009D1C4E" w:rsidP="009D1C4E">
      <w:pPr>
        <w:ind w:firstLine="426"/>
        <w:contextualSpacing/>
        <w:jc w:val="both"/>
        <w:rPr>
          <w:sz w:val="20"/>
          <w:szCs w:val="20"/>
        </w:rPr>
      </w:pPr>
      <w:r w:rsidRPr="00BC03B0">
        <w:lastRenderedPageBreak/>
        <w:t>Совещания (как обязательные мероприятия) должны проводиться по результатам проведения комплексных проверок (обследований) при осуществлении административно-общественного (ступенчатого) контроля.</w:t>
      </w:r>
    </w:p>
    <w:p w:rsidR="009D1C4E" w:rsidRPr="00BC03B0" w:rsidRDefault="009D1C4E" w:rsidP="009D1C4E">
      <w:pPr>
        <w:ind w:right="20" w:firstLine="426"/>
        <w:contextualSpacing/>
        <w:jc w:val="both"/>
        <w:rPr>
          <w:sz w:val="20"/>
          <w:szCs w:val="20"/>
        </w:rPr>
      </w:pPr>
      <w:r w:rsidRPr="00BC03B0">
        <w:t>Итоговое совещание (по результатам работы за год) проводится одновременно с подведением итогов конкурса на лучшую организацию работ по охране труда и поощрением победителей.</w:t>
      </w:r>
    </w:p>
    <w:p w:rsidR="009D1C4E" w:rsidRPr="00BC03B0" w:rsidRDefault="009D1C4E" w:rsidP="009D1C4E">
      <w:pPr>
        <w:numPr>
          <w:ilvl w:val="0"/>
          <w:numId w:val="74"/>
        </w:numPr>
        <w:tabs>
          <w:tab w:val="left" w:pos="1229"/>
        </w:tabs>
        <w:ind w:firstLine="426"/>
        <w:contextualSpacing/>
        <w:jc w:val="both"/>
      </w:pPr>
      <w:r w:rsidRPr="00BC03B0">
        <w:t>качестве наглядной агитации в Учреждении необходимо создать кабинет по охране труда, оснащенный действующими макетами, наглядными пособиями, техническими средствами, справочной и методической литературой, новыми видами средств индивидуальной защиты и др. средствами.</w:t>
      </w:r>
    </w:p>
    <w:p w:rsidR="009D1C4E" w:rsidRPr="00BC03B0" w:rsidRDefault="009D1C4E" w:rsidP="009D1C4E">
      <w:pPr>
        <w:ind w:firstLine="426"/>
        <w:contextualSpacing/>
        <w:jc w:val="both"/>
      </w:pPr>
      <w:r w:rsidRPr="00BC03B0">
        <w:t>Ответственный по охране труда и другие специалисты Учреждения через кабинет по охране труда системно доводят до работающих новые положения и требования по охране труда, меры по их выполнению (законодательные и иные нормативные акты).</w:t>
      </w:r>
    </w:p>
    <w:p w:rsidR="009D1C4E" w:rsidRPr="00BC03B0" w:rsidRDefault="009D1C4E" w:rsidP="009D1C4E">
      <w:pPr>
        <w:numPr>
          <w:ilvl w:val="1"/>
          <w:numId w:val="74"/>
        </w:numPr>
        <w:tabs>
          <w:tab w:val="left" w:pos="4920"/>
        </w:tabs>
        <w:ind w:left="4920" w:firstLine="426"/>
        <w:contextualSpacing/>
        <w:rPr>
          <w:b/>
          <w:bCs/>
        </w:rPr>
      </w:pPr>
      <w:r w:rsidRPr="00BC03B0">
        <w:rPr>
          <w:b/>
          <w:bCs/>
        </w:rPr>
        <w:t>Контроль.</w:t>
      </w:r>
    </w:p>
    <w:p w:rsidR="009D1C4E" w:rsidRPr="00BC03B0" w:rsidRDefault="009D1C4E" w:rsidP="009D1C4E">
      <w:pPr>
        <w:numPr>
          <w:ilvl w:val="0"/>
          <w:numId w:val="74"/>
        </w:numPr>
        <w:tabs>
          <w:tab w:val="left" w:pos="1268"/>
        </w:tabs>
        <w:ind w:firstLine="426"/>
        <w:contextualSpacing/>
        <w:jc w:val="both"/>
      </w:pPr>
      <w:r w:rsidRPr="00BC03B0">
        <w:t>Учреждении должна быть создана эффективная система контроля за состоянием условий и охраны труда.</w:t>
      </w:r>
    </w:p>
    <w:p w:rsidR="009D1C4E" w:rsidRPr="00BC03B0" w:rsidRDefault="009D1C4E" w:rsidP="009D1C4E">
      <w:pPr>
        <w:ind w:firstLine="426"/>
        <w:contextualSpacing/>
        <w:jc w:val="both"/>
      </w:pPr>
      <w:r w:rsidRPr="00BC03B0">
        <w:t>Целью контроля за состоянием условий и охраны труда является предупреждение производственного травматизма, профзаболеваемости посредством осуществления комплекса мероприятий.</w:t>
      </w:r>
    </w:p>
    <w:p w:rsidR="009D1C4E" w:rsidRPr="00BC03B0" w:rsidRDefault="009D1C4E" w:rsidP="009D1C4E">
      <w:pPr>
        <w:ind w:firstLine="426"/>
        <w:contextualSpacing/>
        <w:jc w:val="both"/>
      </w:pPr>
      <w:r w:rsidRPr="00BC03B0">
        <w:t>Учреждение должно устанавливать и своевременно корректировать методы периодической оценки соответствия состояния охраны труда действующему законодательству (государственным нормативным требованиям охраны труда), разрабатывать и обеспечивать функционирование процессов регулярного слежения, измерения и регистрации результативности операций, способных воздействовать на условия труда. Эти процессы должны касаться:</w:t>
      </w:r>
    </w:p>
    <w:p w:rsidR="009D1C4E" w:rsidRPr="00BC03B0" w:rsidRDefault="009D1C4E" w:rsidP="009D1C4E">
      <w:pPr>
        <w:tabs>
          <w:tab w:val="left" w:pos="980"/>
        </w:tabs>
        <w:ind w:right="20" w:firstLine="426"/>
        <w:contextualSpacing/>
        <w:jc w:val="both"/>
        <w:rPr>
          <w:rFonts w:ascii="Symbol" w:eastAsia="Symbol" w:hAnsi="Symbol" w:cs="Symbol"/>
        </w:rPr>
      </w:pPr>
      <w:r w:rsidRPr="00BC03B0">
        <w:t>- проведения необходимых качественных и количественных оценок в соответствии с установленными требованиями, целями Учреждения в области охраны труда;</w:t>
      </w:r>
    </w:p>
    <w:p w:rsidR="009D1C4E" w:rsidRPr="00BC03B0" w:rsidRDefault="009D1C4E" w:rsidP="009D1C4E">
      <w:pPr>
        <w:tabs>
          <w:tab w:val="left" w:pos="426"/>
        </w:tabs>
        <w:ind w:firstLine="426"/>
        <w:contextualSpacing/>
        <w:jc w:val="both"/>
        <w:rPr>
          <w:rFonts w:ascii="Symbol" w:eastAsia="Symbol" w:hAnsi="Symbol" w:cs="Symbol"/>
        </w:rPr>
      </w:pPr>
      <w:r w:rsidRPr="00BC03B0">
        <w:t>- измерения результатов соответствия установленным критериям (нормативным показателям) функционирования и государственным нормативным требованиям охраны труда;</w:t>
      </w:r>
    </w:p>
    <w:p w:rsidR="009D1C4E" w:rsidRPr="00BC03B0" w:rsidRDefault="009D1C4E" w:rsidP="009D1C4E">
      <w:pPr>
        <w:tabs>
          <w:tab w:val="left" w:pos="426"/>
        </w:tabs>
        <w:ind w:firstLine="426"/>
        <w:contextualSpacing/>
        <w:jc w:val="both"/>
        <w:rPr>
          <w:rFonts w:ascii="Symbol" w:eastAsia="Symbol" w:hAnsi="Symbol" w:cs="Symbol"/>
        </w:rPr>
      </w:pPr>
      <w:r w:rsidRPr="00BC03B0">
        <w:t>- регистрации несчастных случаев, профессиональных заболеваний, происшествий и других свидетельств недостаточной эффективности системы управления охраной труда;</w:t>
      </w:r>
    </w:p>
    <w:p w:rsidR="009D1C4E" w:rsidRPr="00BC03B0" w:rsidRDefault="009D1C4E" w:rsidP="009D1C4E">
      <w:pPr>
        <w:tabs>
          <w:tab w:val="left" w:pos="426"/>
        </w:tabs>
        <w:ind w:firstLine="426"/>
        <w:contextualSpacing/>
        <w:jc w:val="both"/>
        <w:rPr>
          <w:rFonts w:ascii="Symbol" w:eastAsia="Symbol" w:hAnsi="Symbol" w:cs="Symbol"/>
        </w:rPr>
      </w:pPr>
      <w:r w:rsidRPr="00BC03B0">
        <w:t>- регистрации данных и результатов контроля и измерений, достаточных для последующего проведения анализа результатов оперативного контроля за соответствием целям охраны труда и выработки необходимых корректирующих и предупредительных действий;</w:t>
      </w:r>
    </w:p>
    <w:p w:rsidR="009D1C4E" w:rsidRPr="00BC03B0" w:rsidRDefault="009D1C4E" w:rsidP="009D1C4E">
      <w:pPr>
        <w:tabs>
          <w:tab w:val="left" w:pos="426"/>
        </w:tabs>
        <w:ind w:firstLine="426"/>
        <w:contextualSpacing/>
        <w:jc w:val="both"/>
        <w:rPr>
          <w:rFonts w:ascii="Symbol" w:eastAsia="Symbol" w:hAnsi="Symbol" w:cs="Symbol"/>
        </w:rPr>
      </w:pPr>
      <w:r w:rsidRPr="00BC03B0">
        <w:t>- обследования состояния здоровья работников; - мониторинга и регистрации данных о здоровье работников, подвергающихся определенным опасностям. Учреждение должно располагать данными о нормативных требованиях поверки</w:t>
      </w:r>
      <w:r w:rsidRPr="00BC03B0">
        <w:rPr>
          <w:rFonts w:ascii="Symbol" w:eastAsia="Symbol" w:hAnsi="Symbol" w:cs="Symbol"/>
        </w:rPr>
        <w:t></w:t>
      </w:r>
      <w:r w:rsidRPr="00BC03B0">
        <w:t>оборудования и аппаратуры контроля, измерения и обеспечивать своевременное техническое обслуживание и поверку этих средств.</w:t>
      </w:r>
    </w:p>
    <w:p w:rsidR="009D1C4E" w:rsidRPr="00BC03B0" w:rsidRDefault="009D1C4E" w:rsidP="009D1C4E">
      <w:pPr>
        <w:tabs>
          <w:tab w:val="left" w:pos="426"/>
        </w:tabs>
        <w:ind w:firstLine="426"/>
        <w:contextualSpacing/>
        <w:jc w:val="both"/>
        <w:rPr>
          <w:rFonts w:ascii="Symbol" w:eastAsia="Symbol" w:hAnsi="Symbol" w:cs="Symbol"/>
        </w:rPr>
      </w:pPr>
      <w:r w:rsidRPr="00BC03B0">
        <w:t>Запись о проведенных поверках следует регистрировать и сохранять.</w:t>
      </w:r>
    </w:p>
    <w:p w:rsidR="009D1C4E" w:rsidRPr="00BC03B0" w:rsidRDefault="009D1C4E" w:rsidP="009D1C4E">
      <w:pPr>
        <w:tabs>
          <w:tab w:val="left" w:pos="426"/>
        </w:tabs>
        <w:ind w:firstLine="426"/>
        <w:contextualSpacing/>
        <w:jc w:val="both"/>
        <w:rPr>
          <w:rFonts w:ascii="Symbol" w:eastAsia="Symbol" w:hAnsi="Symbol" w:cs="Symbol"/>
        </w:rPr>
      </w:pPr>
      <w:r w:rsidRPr="00BC03B0">
        <w:t>В Учреждении должен быть организован контроль за состоянием охраны труда, что является одним из главных элементов СУОТ, и направлен на:</w:t>
      </w:r>
    </w:p>
    <w:p w:rsidR="009D1C4E" w:rsidRPr="00BC03B0" w:rsidRDefault="009D1C4E" w:rsidP="009D1C4E">
      <w:pPr>
        <w:tabs>
          <w:tab w:val="left" w:pos="426"/>
        </w:tabs>
        <w:ind w:firstLine="426"/>
        <w:contextualSpacing/>
        <w:rPr>
          <w:rFonts w:ascii="Symbol" w:eastAsia="Symbol" w:hAnsi="Symbol" w:cs="Symbol"/>
        </w:rPr>
      </w:pPr>
      <w:r w:rsidRPr="00BC03B0">
        <w:t>- проверку соответствия состояния условий труда работников государственным нормативным требованиям охраны труда;</w:t>
      </w:r>
    </w:p>
    <w:p w:rsidR="009D1C4E" w:rsidRPr="00BC03B0" w:rsidRDefault="009D1C4E" w:rsidP="009D1C4E">
      <w:pPr>
        <w:tabs>
          <w:tab w:val="left" w:pos="426"/>
        </w:tabs>
        <w:ind w:firstLine="426"/>
        <w:contextualSpacing/>
        <w:rPr>
          <w:rFonts w:ascii="Symbol" w:eastAsia="Symbol" w:hAnsi="Symbol" w:cs="Symbol"/>
        </w:rPr>
      </w:pPr>
      <w:r w:rsidRPr="00BC03B0">
        <w:t>- выполнение руководителями и специалистами должностных обязанностей по охране труда;</w:t>
      </w:r>
    </w:p>
    <w:p w:rsidR="009D1C4E" w:rsidRPr="00BC03B0" w:rsidRDefault="009D1C4E" w:rsidP="009D1C4E">
      <w:pPr>
        <w:tabs>
          <w:tab w:val="left" w:pos="426"/>
        </w:tabs>
        <w:ind w:firstLine="426"/>
        <w:contextualSpacing/>
        <w:rPr>
          <w:rFonts w:ascii="Symbol" w:eastAsia="Symbol" w:hAnsi="Symbol" w:cs="Symbol"/>
        </w:rPr>
      </w:pPr>
      <w:r w:rsidRPr="00BC03B0">
        <w:t>- выявление и предупреждение нарушений и отклонений от требований охраны труда;</w:t>
      </w:r>
    </w:p>
    <w:p w:rsidR="009D1C4E" w:rsidRPr="00BC03B0" w:rsidRDefault="009D1C4E" w:rsidP="009D1C4E">
      <w:pPr>
        <w:tabs>
          <w:tab w:val="left" w:pos="426"/>
        </w:tabs>
        <w:ind w:firstLine="426"/>
        <w:contextualSpacing/>
        <w:rPr>
          <w:rFonts w:ascii="Symbol" w:eastAsia="Symbol" w:hAnsi="Symbol" w:cs="Symbol"/>
        </w:rPr>
      </w:pPr>
      <w:r w:rsidRPr="00BC03B0">
        <w:t>- принятие эффективных мер по устранению выявленных недостатков.</w:t>
      </w:r>
    </w:p>
    <w:p w:rsidR="009D1C4E" w:rsidRPr="00BC03B0" w:rsidRDefault="009D1C4E" w:rsidP="009D1C4E">
      <w:pPr>
        <w:ind w:firstLine="426"/>
        <w:contextualSpacing/>
        <w:jc w:val="both"/>
        <w:rPr>
          <w:sz w:val="20"/>
          <w:szCs w:val="20"/>
        </w:rPr>
      </w:pPr>
      <w:r w:rsidRPr="00BC03B0">
        <w:lastRenderedPageBreak/>
        <w:t>Кроме того, при контроле за состоянием охраны труда анализируются результаты специальной оценки условий труда, делается оценка безопасности производства, эффективности средств коллективной и индивидуальной защиты.</w:t>
      </w:r>
    </w:p>
    <w:p w:rsidR="009D1C4E" w:rsidRPr="00BC03B0" w:rsidRDefault="009D1C4E" w:rsidP="009D1C4E">
      <w:pPr>
        <w:ind w:firstLine="426"/>
        <w:contextualSpacing/>
        <w:jc w:val="both"/>
        <w:rPr>
          <w:sz w:val="20"/>
          <w:szCs w:val="20"/>
        </w:rPr>
      </w:pPr>
      <w:r w:rsidRPr="00BC03B0">
        <w:t>Основными видами контроля являются:</w:t>
      </w:r>
    </w:p>
    <w:p w:rsidR="009D1C4E" w:rsidRPr="00BC03B0" w:rsidRDefault="009D1C4E" w:rsidP="009D1C4E">
      <w:pPr>
        <w:tabs>
          <w:tab w:val="left" w:pos="1700"/>
        </w:tabs>
        <w:ind w:firstLine="426"/>
        <w:contextualSpacing/>
        <w:jc w:val="both"/>
        <w:rPr>
          <w:rFonts w:ascii="Symbol" w:eastAsia="Symbol" w:hAnsi="Symbol" w:cs="Symbol"/>
        </w:rPr>
      </w:pPr>
      <w:r w:rsidRPr="00BC03B0">
        <w:t>- административно-общественный (оперативный) контроль;</w:t>
      </w:r>
    </w:p>
    <w:p w:rsidR="009D1C4E" w:rsidRPr="00BC03B0" w:rsidRDefault="009D1C4E" w:rsidP="009D1C4E">
      <w:pPr>
        <w:tabs>
          <w:tab w:val="left" w:pos="1700"/>
        </w:tabs>
        <w:ind w:firstLine="426"/>
        <w:contextualSpacing/>
        <w:jc w:val="both"/>
        <w:rPr>
          <w:rFonts w:ascii="Symbol" w:eastAsia="Symbol" w:hAnsi="Symbol" w:cs="Symbol"/>
        </w:rPr>
      </w:pPr>
      <w:r w:rsidRPr="00BC03B0">
        <w:t>- ведомственный контроль;</w:t>
      </w:r>
    </w:p>
    <w:p w:rsidR="009D1C4E" w:rsidRPr="00BC03B0" w:rsidRDefault="009D1C4E" w:rsidP="009D1C4E">
      <w:pPr>
        <w:tabs>
          <w:tab w:val="left" w:pos="1700"/>
        </w:tabs>
        <w:ind w:firstLine="426"/>
        <w:contextualSpacing/>
        <w:jc w:val="both"/>
        <w:rPr>
          <w:rFonts w:ascii="Symbol" w:eastAsia="Symbol" w:hAnsi="Symbol" w:cs="Symbol"/>
        </w:rPr>
      </w:pPr>
      <w:r w:rsidRPr="00BC03B0">
        <w:t>- государственный контроль;</w:t>
      </w:r>
    </w:p>
    <w:p w:rsidR="009D1C4E" w:rsidRPr="00BC03B0" w:rsidRDefault="009D1C4E" w:rsidP="009D1C4E">
      <w:pPr>
        <w:tabs>
          <w:tab w:val="left" w:pos="1700"/>
        </w:tabs>
        <w:ind w:firstLine="426"/>
        <w:contextualSpacing/>
        <w:jc w:val="both"/>
        <w:rPr>
          <w:rFonts w:ascii="Symbol" w:eastAsia="Symbol" w:hAnsi="Symbol" w:cs="Symbol"/>
        </w:rPr>
      </w:pPr>
      <w:r w:rsidRPr="00BC03B0">
        <w:t>- общественный контроль.</w:t>
      </w:r>
    </w:p>
    <w:p w:rsidR="009D1C4E" w:rsidRPr="00BC03B0" w:rsidRDefault="009D1C4E" w:rsidP="009D1C4E">
      <w:pPr>
        <w:ind w:firstLine="426"/>
        <w:contextualSpacing/>
        <w:jc w:val="both"/>
        <w:rPr>
          <w:sz w:val="20"/>
          <w:szCs w:val="20"/>
        </w:rPr>
      </w:pPr>
      <w:r w:rsidRPr="00BC03B0">
        <w:t>Дополнительными и обязательными видами контроля являются:</w:t>
      </w:r>
    </w:p>
    <w:p w:rsidR="009D1C4E" w:rsidRPr="00BC03B0" w:rsidRDefault="009D1C4E" w:rsidP="009D1C4E">
      <w:pPr>
        <w:tabs>
          <w:tab w:val="left" w:pos="1700"/>
        </w:tabs>
        <w:ind w:firstLine="426"/>
        <w:contextualSpacing/>
        <w:jc w:val="both"/>
        <w:rPr>
          <w:rFonts w:ascii="Symbol" w:eastAsia="Symbol" w:hAnsi="Symbol" w:cs="Symbol"/>
        </w:rPr>
      </w:pPr>
      <w:r w:rsidRPr="00BC03B0">
        <w:t>- производственный контроль за соблюдением санитарных правил и выполнением санитарно-профилактических мероприятий (учитывается в СУОТ в части, касающейся контроля условий труда на рабочих местах);</w:t>
      </w:r>
    </w:p>
    <w:p w:rsidR="009D1C4E" w:rsidRPr="00BC03B0" w:rsidRDefault="009D1C4E" w:rsidP="009D1C4E">
      <w:pPr>
        <w:tabs>
          <w:tab w:val="left" w:pos="1700"/>
        </w:tabs>
        <w:ind w:firstLine="426"/>
        <w:contextualSpacing/>
        <w:jc w:val="both"/>
        <w:rPr>
          <w:rFonts w:ascii="Symbol" w:eastAsia="Symbol" w:hAnsi="Symbol" w:cs="Symbol"/>
        </w:rPr>
      </w:pPr>
      <w:r w:rsidRPr="00BC03B0">
        <w:t>- административно-общественный (оперативный) контроль.</w:t>
      </w:r>
    </w:p>
    <w:p w:rsidR="009D1C4E" w:rsidRPr="00BC03B0" w:rsidRDefault="009D1C4E" w:rsidP="009D1C4E">
      <w:pPr>
        <w:numPr>
          <w:ilvl w:val="0"/>
          <w:numId w:val="75"/>
        </w:numPr>
        <w:tabs>
          <w:tab w:val="left" w:pos="709"/>
        </w:tabs>
        <w:ind w:firstLine="426"/>
        <w:contextualSpacing/>
        <w:jc w:val="both"/>
      </w:pPr>
      <w:r w:rsidRPr="00BC03B0">
        <w:t>ступень – ответственные за кабинеты работники и воспитатели за группы ежедневно.</w:t>
      </w:r>
    </w:p>
    <w:p w:rsidR="009D1C4E" w:rsidRPr="00BC03B0" w:rsidRDefault="009D1C4E" w:rsidP="009D1C4E">
      <w:pPr>
        <w:numPr>
          <w:ilvl w:val="0"/>
          <w:numId w:val="75"/>
        </w:numPr>
        <w:tabs>
          <w:tab w:val="left" w:pos="709"/>
        </w:tabs>
        <w:ind w:firstLine="426"/>
        <w:contextualSpacing/>
      </w:pPr>
      <w:r w:rsidRPr="00BC03B0">
        <w:t>ступень – специалист по ОТ ежеквартально по всем кабинетам.</w:t>
      </w:r>
    </w:p>
    <w:p w:rsidR="009D1C4E" w:rsidRPr="00BC03B0" w:rsidRDefault="009D1C4E" w:rsidP="009D1C4E">
      <w:pPr>
        <w:numPr>
          <w:ilvl w:val="0"/>
          <w:numId w:val="75"/>
        </w:numPr>
        <w:tabs>
          <w:tab w:val="left" w:pos="709"/>
        </w:tabs>
        <w:ind w:firstLine="426"/>
        <w:contextualSpacing/>
      </w:pPr>
      <w:r w:rsidRPr="00BC03B0">
        <w:t>ступень – 1 раз в полгода.</w:t>
      </w:r>
    </w:p>
    <w:p w:rsidR="009D1C4E" w:rsidRPr="00BC03B0" w:rsidRDefault="009D1C4E" w:rsidP="009D1C4E">
      <w:pPr>
        <w:tabs>
          <w:tab w:val="left" w:pos="993"/>
        </w:tabs>
        <w:ind w:firstLine="426"/>
        <w:contextualSpacing/>
        <w:jc w:val="both"/>
        <w:rPr>
          <w:sz w:val="20"/>
          <w:szCs w:val="20"/>
        </w:rPr>
      </w:pPr>
      <w:r w:rsidRPr="00BC03B0">
        <w:t>Третья ступень является комплексной проверкой, осуществляется Комиссией по охране труда и другим вопросам безопасности 1 раз в 6 месяцев. В конце июня (перед началом учебного года) и в конце декабря (перед началом II полугодия учебного года) в виде комиссионного обхода и осмотра всех объектов Учреждения и камеральной проверки имеющейся документации. В рамках третьей ступени проводится общий осмотр зданий и сооружений (соответственно, весенний или осенний), в котором могут участвовать представители смежной организации. При общем осмотре обследуется все здания или сооружения в целом, включая все конструкции здания или сооружения, в том числе инженерное оборудование, различные виды отделки и все элементы внешнего</w:t>
      </w:r>
      <w:r w:rsidRPr="00BC03B0">
        <w:rPr>
          <w:sz w:val="20"/>
          <w:szCs w:val="20"/>
        </w:rPr>
        <w:t xml:space="preserve"> </w:t>
      </w:r>
      <w:r w:rsidRPr="00BC03B0">
        <w:t>благоустройства, или всего комплекса зданий и сооружений. Конкретный объем осмотров определен МДС 13.14-2000. По результатам третьей ступени контроля проводится заседание Комиссии по охране труда и другим вопросам безопасности, на котором:</w:t>
      </w:r>
    </w:p>
    <w:p w:rsidR="009D1C4E" w:rsidRPr="00BC03B0" w:rsidRDefault="009D1C4E" w:rsidP="009D1C4E">
      <w:pPr>
        <w:tabs>
          <w:tab w:val="left" w:pos="851"/>
        </w:tabs>
        <w:ind w:firstLine="426"/>
        <w:contextualSpacing/>
        <w:jc w:val="both"/>
        <w:rPr>
          <w:rFonts w:ascii="Symbol" w:eastAsia="Symbol" w:hAnsi="Symbol" w:cs="Symbol"/>
        </w:rPr>
      </w:pPr>
      <w:r w:rsidRPr="00BC03B0">
        <w:t>- дается общая оценка эффективности работ по обеспечению охраны труда, промышленной и пожарной безопасности на данный период времени;</w:t>
      </w:r>
    </w:p>
    <w:p w:rsidR="009D1C4E" w:rsidRPr="00BC03B0" w:rsidRDefault="009D1C4E" w:rsidP="009D1C4E">
      <w:pPr>
        <w:tabs>
          <w:tab w:val="left" w:pos="851"/>
        </w:tabs>
        <w:ind w:firstLine="426"/>
        <w:contextualSpacing/>
        <w:jc w:val="both"/>
        <w:rPr>
          <w:rFonts w:ascii="Symbol" w:eastAsia="Symbol" w:hAnsi="Symbol" w:cs="Symbol"/>
        </w:rPr>
      </w:pPr>
      <w:r w:rsidRPr="00BC03B0">
        <w:t>- делаются выводы о деятельности руководителей, специалистов и работников и анализ причин их неэффективной деятельности;</w:t>
      </w:r>
    </w:p>
    <w:p w:rsidR="009D1C4E" w:rsidRPr="00BC03B0" w:rsidRDefault="009D1C4E" w:rsidP="009D1C4E">
      <w:pPr>
        <w:tabs>
          <w:tab w:val="left" w:pos="851"/>
        </w:tabs>
        <w:ind w:firstLine="426"/>
        <w:contextualSpacing/>
        <w:jc w:val="both"/>
        <w:rPr>
          <w:rFonts w:ascii="Symbol" w:eastAsia="Symbol" w:hAnsi="Symbol" w:cs="Symbol"/>
        </w:rPr>
      </w:pPr>
      <w:r w:rsidRPr="00BC03B0">
        <w:t>- предлагаются дисциплинарные взыскания к работникам, допустившим нарушения (с приложением письменного объяснения);</w:t>
      </w:r>
    </w:p>
    <w:p w:rsidR="009D1C4E" w:rsidRPr="00BC03B0" w:rsidRDefault="009D1C4E" w:rsidP="009D1C4E">
      <w:pPr>
        <w:tabs>
          <w:tab w:val="left" w:pos="851"/>
        </w:tabs>
        <w:ind w:firstLine="426"/>
        <w:contextualSpacing/>
        <w:jc w:val="both"/>
        <w:rPr>
          <w:rFonts w:ascii="Symbol" w:eastAsia="Symbol" w:hAnsi="Symbol" w:cs="Symbol"/>
        </w:rPr>
      </w:pPr>
      <w:r w:rsidRPr="00BC03B0">
        <w:t>- определяется порядок проведения необходимых корректирующих и предупредительных мер, мероприятий по улучшению условий и охраны труда, ремонтно-строительных работ, ответственные и сроки выполнения.</w:t>
      </w:r>
    </w:p>
    <w:p w:rsidR="009D1C4E" w:rsidRPr="00BC03B0" w:rsidRDefault="009D1C4E" w:rsidP="009D1C4E">
      <w:pPr>
        <w:ind w:firstLine="426"/>
        <w:contextualSpacing/>
        <w:jc w:val="both"/>
        <w:rPr>
          <w:sz w:val="20"/>
          <w:szCs w:val="20"/>
        </w:rPr>
      </w:pPr>
      <w:r w:rsidRPr="00BC03B0">
        <w:t>Протокол заседания подписывается всеми членами Комиссии, направляется заведующему.</w:t>
      </w:r>
    </w:p>
    <w:p w:rsidR="009D1C4E" w:rsidRPr="00BC03B0" w:rsidRDefault="009D1C4E" w:rsidP="009D1C4E">
      <w:pPr>
        <w:ind w:firstLine="426"/>
        <w:contextualSpacing/>
        <w:jc w:val="both"/>
        <w:rPr>
          <w:sz w:val="20"/>
          <w:szCs w:val="20"/>
        </w:rPr>
      </w:pPr>
      <w:r w:rsidRPr="00BC03B0">
        <w:t xml:space="preserve">1-я ступень оперативного контроля проводится руководителем подразделения совместно с уполномоченным (доверенным) лицом по охране труда ежедневно перед началом работы и в течение рабочего дня. Проверка проводится путем обхода рабочих мест с выявлением нарушений правил техники безопасности. Все выявленные нарушения записываются в журнал первой ступени оперативного контроля с указанием сроков их устранения и ответственных лиц. Устранение выявленных нарушений, как правило, должно производиться незамедлительно, под непосредственным контролем руководителя подразделения. Если недостатки, выявленные проверкой, не могут быть устранены силами подразделения, то руководитель должен доложить об этом заведующему Учреждения для принятия соответствующих мер. В случае грубого нарушения правил и норм охраны труда, которое может причинить ущерб здоровью работающих или привести к аварии, </w:t>
      </w:r>
      <w:r w:rsidRPr="00BC03B0">
        <w:lastRenderedPageBreak/>
        <w:t>работа приостанавливается до устранения этого нарушения. Об устранении нарушений делается отметка в журнале 1-й ступени контроля.</w:t>
      </w:r>
    </w:p>
    <w:p w:rsidR="009D1C4E" w:rsidRPr="00BC03B0" w:rsidRDefault="009D1C4E" w:rsidP="009D1C4E">
      <w:pPr>
        <w:ind w:firstLine="426"/>
        <w:contextualSpacing/>
        <w:rPr>
          <w:sz w:val="20"/>
          <w:szCs w:val="20"/>
        </w:rPr>
      </w:pPr>
    </w:p>
    <w:p w:rsidR="009D1C4E" w:rsidRPr="00BC03B0" w:rsidRDefault="009D1C4E" w:rsidP="009D1C4E">
      <w:pPr>
        <w:ind w:firstLine="426"/>
        <w:contextualSpacing/>
        <w:rPr>
          <w:sz w:val="20"/>
          <w:szCs w:val="20"/>
        </w:rPr>
      </w:pPr>
      <w:r w:rsidRPr="00BC03B0">
        <w:t>На первой ступени контроля рекомендуется проверять:</w:t>
      </w:r>
    </w:p>
    <w:p w:rsidR="009D1C4E" w:rsidRPr="00BC03B0" w:rsidRDefault="009D1C4E" w:rsidP="009D1C4E">
      <w:pPr>
        <w:ind w:firstLine="426"/>
        <w:contextualSpacing/>
        <w:jc w:val="both"/>
        <w:rPr>
          <w:rFonts w:ascii="Symbol" w:eastAsia="Symbol" w:hAnsi="Symbol" w:cs="Symbol"/>
        </w:rPr>
      </w:pPr>
      <w:r w:rsidRPr="00BC03B0">
        <w:t>- выполнение мероприятий по устранению нарушений, выявленных предыдущей проверкой;</w:t>
      </w:r>
    </w:p>
    <w:p w:rsidR="009D1C4E" w:rsidRPr="00BC03B0" w:rsidRDefault="009D1C4E" w:rsidP="009D1C4E">
      <w:pPr>
        <w:ind w:firstLine="426"/>
        <w:contextualSpacing/>
        <w:jc w:val="both"/>
        <w:rPr>
          <w:rFonts w:ascii="Symbol" w:eastAsia="Symbol" w:hAnsi="Symbol" w:cs="Symbol"/>
        </w:rPr>
      </w:pPr>
      <w:r w:rsidRPr="00BC03B0">
        <w:t>- состояние и правильность организации рабочих мест;</w:t>
      </w:r>
    </w:p>
    <w:p w:rsidR="009D1C4E" w:rsidRPr="00BC03B0" w:rsidRDefault="009D1C4E" w:rsidP="009D1C4E">
      <w:pPr>
        <w:ind w:firstLine="426"/>
        <w:contextualSpacing/>
        <w:jc w:val="both"/>
        <w:rPr>
          <w:rFonts w:ascii="Symbol" w:eastAsia="Symbol" w:hAnsi="Symbol" w:cs="Symbol"/>
        </w:rPr>
      </w:pPr>
      <w:r w:rsidRPr="00BC03B0">
        <w:t>- наличие у работающих удостоверений по технике безопасности;</w:t>
      </w:r>
    </w:p>
    <w:p w:rsidR="009D1C4E" w:rsidRPr="00BC03B0" w:rsidRDefault="009D1C4E" w:rsidP="009D1C4E">
      <w:pPr>
        <w:ind w:firstLine="426"/>
        <w:contextualSpacing/>
        <w:jc w:val="both"/>
        <w:rPr>
          <w:rFonts w:ascii="Symbol" w:eastAsia="Symbol" w:hAnsi="Symbol" w:cs="Symbol"/>
        </w:rPr>
      </w:pPr>
      <w:r w:rsidRPr="00BC03B0">
        <w:t>- наличие и соблюдение работающими инструкций по технике безопасности;</w:t>
      </w:r>
    </w:p>
    <w:p w:rsidR="009D1C4E" w:rsidRPr="00BC03B0" w:rsidRDefault="009D1C4E" w:rsidP="009D1C4E">
      <w:pPr>
        <w:ind w:right="20" w:firstLine="426"/>
        <w:contextualSpacing/>
        <w:jc w:val="both"/>
        <w:rPr>
          <w:rFonts w:ascii="Symbol" w:eastAsia="Symbol" w:hAnsi="Symbol" w:cs="Symbol"/>
        </w:rPr>
      </w:pPr>
      <w:r w:rsidRPr="00BC03B0">
        <w:t>- состояние стендов, плакатов, уголков по охране труда, сигнальных цветов и знаков безопасности;</w:t>
      </w:r>
    </w:p>
    <w:p w:rsidR="009D1C4E" w:rsidRPr="00BC03B0" w:rsidRDefault="009D1C4E" w:rsidP="009D1C4E">
      <w:pPr>
        <w:ind w:firstLine="426"/>
        <w:contextualSpacing/>
        <w:jc w:val="both"/>
        <w:rPr>
          <w:rFonts w:ascii="Symbol" w:eastAsia="Symbol" w:hAnsi="Symbol" w:cs="Symbol"/>
        </w:rPr>
      </w:pPr>
      <w:r w:rsidRPr="00BC03B0">
        <w:t>- своевременность и качество проведения инструктажа работающих по безопасности труда;</w:t>
      </w:r>
    </w:p>
    <w:p w:rsidR="009D1C4E" w:rsidRPr="00BC03B0" w:rsidRDefault="009D1C4E" w:rsidP="009D1C4E">
      <w:pPr>
        <w:ind w:firstLine="426"/>
        <w:contextualSpacing/>
        <w:jc w:val="both"/>
        <w:rPr>
          <w:rFonts w:ascii="Symbol" w:eastAsia="Symbol" w:hAnsi="Symbol" w:cs="Symbol"/>
        </w:rPr>
      </w:pPr>
      <w:r w:rsidRPr="00BC03B0">
        <w:t>- наличие и состояние защитных, противопожарных средств, устройств и контрольно- измерительных приборов;</w:t>
      </w:r>
    </w:p>
    <w:p w:rsidR="009D1C4E" w:rsidRPr="00BC03B0" w:rsidRDefault="009D1C4E" w:rsidP="009D1C4E">
      <w:pPr>
        <w:ind w:firstLine="426"/>
        <w:contextualSpacing/>
        <w:jc w:val="both"/>
        <w:rPr>
          <w:rFonts w:ascii="Symbol" w:eastAsia="Symbol" w:hAnsi="Symbol" w:cs="Symbol"/>
        </w:rPr>
      </w:pPr>
      <w:r w:rsidRPr="00BC03B0">
        <w:t>- наличие и правильность использования работающими средств индивидуальной защиты;</w:t>
      </w:r>
    </w:p>
    <w:p w:rsidR="009D1C4E" w:rsidRPr="00BC03B0" w:rsidRDefault="009D1C4E" w:rsidP="009D1C4E">
      <w:pPr>
        <w:ind w:firstLine="426"/>
        <w:contextualSpacing/>
        <w:jc w:val="both"/>
        <w:rPr>
          <w:rFonts w:ascii="Symbol" w:eastAsia="Symbol" w:hAnsi="Symbol" w:cs="Symbol"/>
        </w:rPr>
      </w:pPr>
      <w:r w:rsidRPr="00BC03B0">
        <w:t>- требования безопасности при эксплуатации электронагревательных приборов, оборудования</w:t>
      </w:r>
    </w:p>
    <w:p w:rsidR="009D1C4E" w:rsidRPr="00BC03B0" w:rsidRDefault="009D1C4E" w:rsidP="009D1C4E">
      <w:pPr>
        <w:ind w:firstLine="426"/>
        <w:contextualSpacing/>
        <w:jc w:val="both"/>
        <w:rPr>
          <w:rFonts w:ascii="Symbol" w:eastAsia="Symbol" w:hAnsi="Symbol" w:cs="Symbol"/>
        </w:rPr>
      </w:pPr>
      <w:r w:rsidRPr="00BC03B0">
        <w:t>- хозяйственного назначения, сосудов, работающих под давлением, грузоподъемных и транспортных средств;</w:t>
      </w:r>
    </w:p>
    <w:p w:rsidR="009D1C4E" w:rsidRPr="00BC03B0" w:rsidRDefault="009D1C4E" w:rsidP="009D1C4E">
      <w:pPr>
        <w:ind w:firstLine="426"/>
        <w:contextualSpacing/>
        <w:jc w:val="both"/>
        <w:rPr>
          <w:rFonts w:ascii="Symbol" w:eastAsia="Symbol" w:hAnsi="Symbol" w:cs="Symbol"/>
        </w:rPr>
      </w:pPr>
      <w:r w:rsidRPr="00BC03B0">
        <w:t>- исправность и работу приточно-вытяжной вентиляции и местных вентиляционных устройств;</w:t>
      </w:r>
    </w:p>
    <w:p w:rsidR="009D1C4E" w:rsidRPr="00BC03B0" w:rsidRDefault="009D1C4E" w:rsidP="009D1C4E">
      <w:pPr>
        <w:ind w:firstLine="426"/>
        <w:contextualSpacing/>
        <w:jc w:val="both"/>
        <w:rPr>
          <w:rFonts w:ascii="Symbol" w:eastAsia="Symbol" w:hAnsi="Symbol" w:cs="Symbol"/>
        </w:rPr>
      </w:pPr>
      <w:r w:rsidRPr="00BC03B0">
        <w:t>- соблюдение работающими правил электробезопасности при работе на электроустановках и с электроприборами;</w:t>
      </w:r>
    </w:p>
    <w:p w:rsidR="009D1C4E" w:rsidRPr="00BC03B0" w:rsidRDefault="009D1C4E" w:rsidP="009D1C4E">
      <w:pPr>
        <w:ind w:firstLine="426"/>
        <w:contextualSpacing/>
        <w:jc w:val="both"/>
        <w:rPr>
          <w:rFonts w:ascii="Symbol" w:eastAsia="Symbol" w:hAnsi="Symbol" w:cs="Symbol"/>
        </w:rPr>
      </w:pPr>
      <w:r w:rsidRPr="00BC03B0">
        <w:t>- соблюдение правил безопасности при работе с вредными, пожаро-взрывоопасными веществами;</w:t>
      </w:r>
    </w:p>
    <w:p w:rsidR="009D1C4E" w:rsidRPr="00BC03B0" w:rsidRDefault="009D1C4E" w:rsidP="009D1C4E">
      <w:pPr>
        <w:ind w:firstLine="426"/>
        <w:contextualSpacing/>
        <w:jc w:val="both"/>
        <w:rPr>
          <w:rFonts w:ascii="Symbol" w:eastAsia="Symbol" w:hAnsi="Symbol" w:cs="Symbol"/>
        </w:rPr>
      </w:pPr>
      <w:r w:rsidRPr="00BC03B0">
        <w:t>- состояние санитарно-бытовых помещений и устройств;</w:t>
      </w:r>
    </w:p>
    <w:p w:rsidR="009D1C4E" w:rsidRPr="00BC03B0" w:rsidRDefault="009D1C4E" w:rsidP="009D1C4E">
      <w:pPr>
        <w:ind w:firstLine="426"/>
        <w:contextualSpacing/>
        <w:jc w:val="both"/>
        <w:rPr>
          <w:rFonts w:ascii="Symbol" w:eastAsia="Symbol" w:hAnsi="Symbol" w:cs="Symbol"/>
        </w:rPr>
      </w:pPr>
      <w:r w:rsidRPr="00BC03B0">
        <w:t>- соблюдение установленного режима труда и отдыха, трудовой дисциплины;охрану труда женщин и подростков.</w:t>
      </w:r>
    </w:p>
    <w:p w:rsidR="009D1C4E" w:rsidRPr="00BC03B0" w:rsidRDefault="009D1C4E" w:rsidP="009D1C4E">
      <w:pPr>
        <w:ind w:firstLine="426"/>
        <w:contextualSpacing/>
        <w:jc w:val="both"/>
        <w:rPr>
          <w:sz w:val="20"/>
          <w:szCs w:val="20"/>
        </w:rPr>
      </w:pPr>
      <w:r w:rsidRPr="00BC03B0">
        <w:t>2-я ступень оперативного контроля проводится комиссией, возглавляемой заведующим Учреждения с председателем профсоюзного комитета, председателем комиссии по охране труда профсоюзного комитета, специалистом по охране труда и соответствующих специалистов с периодичностью не реже одного раза в квартал.</w:t>
      </w:r>
    </w:p>
    <w:p w:rsidR="009D1C4E" w:rsidRPr="00BC03B0" w:rsidRDefault="009D1C4E" w:rsidP="009D1C4E">
      <w:pPr>
        <w:ind w:firstLine="426"/>
        <w:contextualSpacing/>
        <w:jc w:val="both"/>
        <w:rPr>
          <w:sz w:val="20"/>
          <w:szCs w:val="20"/>
        </w:rPr>
      </w:pPr>
      <w:r w:rsidRPr="00BC03B0">
        <w:t>Проверяются состояние условий и охраны труда Учреждения (согласно плану). Результаты проверки записываются в журнале второй ступени оперативного контроля. По выявленным нарушениям комиссия намечает мероприятия, а заведующий Учреждения назначает исполнителей и сроки исполнения (при необходимости издается приказ по Учреждению). Если намеченные мероприятия не могут быть выполнены силами Учреждения, то заведующий Учреждения по окончании работы комиссии обязан доложить об этом руководителю вышестоящего органа для принятия соответствующих мер.</w:t>
      </w:r>
    </w:p>
    <w:p w:rsidR="009D1C4E" w:rsidRPr="00BC03B0" w:rsidRDefault="009D1C4E" w:rsidP="009D1C4E">
      <w:pPr>
        <w:numPr>
          <w:ilvl w:val="0"/>
          <w:numId w:val="76"/>
        </w:numPr>
        <w:tabs>
          <w:tab w:val="left" w:pos="1294"/>
        </w:tabs>
        <w:ind w:firstLine="426"/>
        <w:contextualSpacing/>
        <w:jc w:val="both"/>
      </w:pPr>
      <w:r w:rsidRPr="00BC03B0">
        <w:t>случае грубого нарушения правил и норм охраны труда, которые могут причинить ущерб здоровью работающих или привести к аварии, работа приостанавливается комиссией до устранения этого нарушения.</w:t>
      </w:r>
    </w:p>
    <w:p w:rsidR="009D1C4E" w:rsidRPr="00BC03B0" w:rsidRDefault="009D1C4E" w:rsidP="009D1C4E">
      <w:pPr>
        <w:ind w:firstLine="426"/>
        <w:contextualSpacing/>
        <w:jc w:val="both"/>
      </w:pPr>
      <w:r w:rsidRPr="00BC03B0">
        <w:t>На второй ступени контроля кроме перечня позиций первой ступени рекомендуется проверять:</w:t>
      </w:r>
    </w:p>
    <w:p w:rsidR="009D1C4E" w:rsidRPr="00BC03B0" w:rsidRDefault="009D1C4E" w:rsidP="009D1C4E">
      <w:pPr>
        <w:tabs>
          <w:tab w:val="left" w:pos="1700"/>
        </w:tabs>
        <w:ind w:firstLine="426"/>
        <w:contextualSpacing/>
        <w:jc w:val="both"/>
        <w:rPr>
          <w:rFonts w:ascii="Symbol" w:eastAsia="Symbol" w:hAnsi="Symbol" w:cs="Symbol"/>
        </w:rPr>
      </w:pPr>
      <w:r w:rsidRPr="00BC03B0">
        <w:t>- организацию и результаты работы первой ступени контроля;</w:t>
      </w:r>
    </w:p>
    <w:p w:rsidR="009D1C4E" w:rsidRPr="00BC03B0" w:rsidRDefault="009D1C4E" w:rsidP="009D1C4E">
      <w:pPr>
        <w:tabs>
          <w:tab w:val="left" w:pos="1700"/>
        </w:tabs>
        <w:ind w:firstLine="426"/>
        <w:contextualSpacing/>
        <w:jc w:val="both"/>
        <w:rPr>
          <w:rFonts w:ascii="Symbol" w:eastAsia="Symbol" w:hAnsi="Symbol" w:cs="Symbol"/>
        </w:rPr>
      </w:pPr>
      <w:r w:rsidRPr="00BC03B0">
        <w:t>- выполнение приказов директора ОО, решений профсоюзного комитета по вопросам охраны труда;</w:t>
      </w:r>
    </w:p>
    <w:p w:rsidR="009D1C4E" w:rsidRPr="00BC03B0" w:rsidRDefault="009D1C4E" w:rsidP="009D1C4E">
      <w:pPr>
        <w:tabs>
          <w:tab w:val="left" w:pos="1700"/>
        </w:tabs>
        <w:ind w:firstLine="426"/>
        <w:contextualSpacing/>
        <w:jc w:val="both"/>
        <w:rPr>
          <w:rFonts w:ascii="Symbol" w:eastAsia="Symbol" w:hAnsi="Symbol" w:cs="Symbol"/>
        </w:rPr>
      </w:pPr>
      <w:r w:rsidRPr="00BC03B0">
        <w:t>- выполнение мероприятий по материалам расследования несчастных случаев;</w:t>
      </w:r>
    </w:p>
    <w:p w:rsidR="009D1C4E" w:rsidRPr="00BC03B0" w:rsidRDefault="009D1C4E" w:rsidP="009D1C4E">
      <w:pPr>
        <w:tabs>
          <w:tab w:val="left" w:pos="1700"/>
        </w:tabs>
        <w:ind w:firstLine="426"/>
        <w:contextualSpacing/>
        <w:jc w:val="both"/>
        <w:rPr>
          <w:rFonts w:ascii="Symbol" w:eastAsia="Symbol" w:hAnsi="Symbol" w:cs="Symbol"/>
        </w:rPr>
      </w:pPr>
      <w:r w:rsidRPr="00BC03B0">
        <w:t>- исправность и соответствие производственных и вспомогательных помещений,</w:t>
      </w:r>
    </w:p>
    <w:p w:rsidR="009D1C4E" w:rsidRPr="00BC03B0" w:rsidRDefault="009D1C4E" w:rsidP="009D1C4E">
      <w:pPr>
        <w:tabs>
          <w:tab w:val="left" w:pos="1700"/>
        </w:tabs>
        <w:ind w:firstLine="426"/>
        <w:contextualSpacing/>
        <w:jc w:val="both"/>
        <w:rPr>
          <w:rFonts w:ascii="Symbol" w:eastAsia="Symbol" w:hAnsi="Symbol" w:cs="Symbol"/>
        </w:rPr>
      </w:pPr>
      <w:r w:rsidRPr="00BC03B0">
        <w:lastRenderedPageBreak/>
        <w:t>- оборудования, средств требованиям безопасной эксплуатации;</w:t>
      </w:r>
    </w:p>
    <w:p w:rsidR="009D1C4E" w:rsidRPr="00BC03B0" w:rsidRDefault="009D1C4E" w:rsidP="009D1C4E">
      <w:pPr>
        <w:tabs>
          <w:tab w:val="left" w:pos="1700"/>
        </w:tabs>
        <w:ind w:firstLine="426"/>
        <w:contextualSpacing/>
        <w:jc w:val="both"/>
        <w:rPr>
          <w:rFonts w:ascii="Symbol" w:eastAsia="Symbol" w:hAnsi="Symbol" w:cs="Symbol"/>
        </w:rPr>
      </w:pPr>
      <w:r w:rsidRPr="00BC03B0">
        <w:t>- своевременность проведения освидетельствований и испытаний защитных средств, оборудования, сосудов;</w:t>
      </w:r>
    </w:p>
    <w:p w:rsidR="009D1C4E" w:rsidRPr="00BC03B0" w:rsidRDefault="009D1C4E" w:rsidP="009D1C4E">
      <w:pPr>
        <w:tabs>
          <w:tab w:val="left" w:pos="1700"/>
        </w:tabs>
        <w:ind w:firstLine="426"/>
        <w:contextualSpacing/>
        <w:jc w:val="both"/>
        <w:rPr>
          <w:rFonts w:ascii="Symbol" w:eastAsia="Symbol" w:hAnsi="Symbol" w:cs="Symbol"/>
        </w:rPr>
      </w:pPr>
      <w:r w:rsidRPr="00BC03B0">
        <w:t>- выполнение графиков профилактических осмотров, ремонтов и т.д.;</w:t>
      </w:r>
    </w:p>
    <w:p w:rsidR="009D1C4E" w:rsidRPr="00BC03B0" w:rsidRDefault="009D1C4E" w:rsidP="009D1C4E">
      <w:pPr>
        <w:tabs>
          <w:tab w:val="left" w:pos="1700"/>
        </w:tabs>
        <w:ind w:right="20" w:firstLine="426"/>
        <w:contextualSpacing/>
        <w:jc w:val="both"/>
        <w:rPr>
          <w:rFonts w:ascii="Symbol" w:eastAsia="Symbol" w:hAnsi="Symbol" w:cs="Symbol"/>
        </w:rPr>
      </w:pPr>
      <w:r w:rsidRPr="00BC03B0">
        <w:t>- выполнение мероприятий по результатам специальной оценки условий труда и т.д.</w:t>
      </w:r>
    </w:p>
    <w:p w:rsidR="009D1C4E" w:rsidRPr="00BC03B0" w:rsidRDefault="009D1C4E" w:rsidP="009D1C4E">
      <w:pPr>
        <w:ind w:right="20" w:firstLine="426"/>
        <w:contextualSpacing/>
        <w:jc w:val="both"/>
        <w:rPr>
          <w:sz w:val="20"/>
          <w:szCs w:val="20"/>
        </w:rPr>
      </w:pPr>
      <w:r w:rsidRPr="00BC03B0">
        <w:t>3-я ступень оперативного контроля организуется и проводится вышестоящим органом управления.</w:t>
      </w:r>
    </w:p>
    <w:p w:rsidR="009D1C4E" w:rsidRPr="00BC03B0" w:rsidRDefault="009D1C4E" w:rsidP="009D1C4E">
      <w:pPr>
        <w:ind w:right="20" w:firstLine="426"/>
        <w:contextualSpacing/>
        <w:jc w:val="both"/>
        <w:rPr>
          <w:sz w:val="20"/>
          <w:szCs w:val="20"/>
        </w:rPr>
      </w:pPr>
      <w:r w:rsidRPr="00BC03B0">
        <w:t>Осуществляется Управлением образования ИКМО г.Казани:</w:t>
      </w:r>
    </w:p>
    <w:p w:rsidR="009D1C4E" w:rsidRPr="00BC03B0" w:rsidRDefault="009D1C4E" w:rsidP="009D1C4E">
      <w:pPr>
        <w:tabs>
          <w:tab w:val="left" w:pos="1134"/>
        </w:tabs>
        <w:ind w:firstLine="426"/>
        <w:contextualSpacing/>
        <w:rPr>
          <w:rFonts w:ascii="Symbol" w:eastAsia="Symbol" w:hAnsi="Symbol" w:cs="Symbol"/>
        </w:rPr>
      </w:pPr>
      <w:r w:rsidRPr="00BC03B0">
        <w:t>- при проведении комплексных проверок Учреждения;</w:t>
      </w:r>
    </w:p>
    <w:p w:rsidR="009D1C4E" w:rsidRPr="00BC03B0" w:rsidRDefault="009D1C4E" w:rsidP="009D1C4E">
      <w:pPr>
        <w:tabs>
          <w:tab w:val="left" w:pos="1134"/>
        </w:tabs>
        <w:ind w:firstLine="426"/>
        <w:contextualSpacing/>
        <w:jc w:val="both"/>
        <w:rPr>
          <w:rFonts w:ascii="Symbol" w:eastAsia="Symbol" w:hAnsi="Symbol" w:cs="Symbol"/>
        </w:rPr>
      </w:pPr>
      <w:r w:rsidRPr="00BC03B0">
        <w:t>- при проведении целевых проверок состояния и условий охраны труда, проводимых в соответствии с планами работ Управления  образования ИКМО г.Казани;</w:t>
      </w:r>
    </w:p>
    <w:p w:rsidR="009D1C4E" w:rsidRPr="00BC03B0" w:rsidRDefault="009D1C4E" w:rsidP="009D1C4E">
      <w:pPr>
        <w:tabs>
          <w:tab w:val="left" w:pos="1134"/>
        </w:tabs>
        <w:ind w:firstLine="426"/>
        <w:contextualSpacing/>
        <w:rPr>
          <w:rFonts w:ascii="Symbol" w:eastAsia="Symbol" w:hAnsi="Symbol" w:cs="Symbol"/>
        </w:rPr>
      </w:pPr>
      <w:r w:rsidRPr="00BC03B0">
        <w:t>- при проведении специальных проверок, организуемых по указанию (рекомендациям) вышестоящих органов, органов надзора и контроля;</w:t>
      </w:r>
    </w:p>
    <w:p w:rsidR="009D1C4E" w:rsidRPr="00BC03B0" w:rsidRDefault="009D1C4E" w:rsidP="009D1C4E">
      <w:pPr>
        <w:tabs>
          <w:tab w:val="left" w:pos="1134"/>
        </w:tabs>
        <w:ind w:firstLine="426"/>
        <w:contextualSpacing/>
        <w:rPr>
          <w:rFonts w:ascii="Symbol" w:eastAsia="Symbol" w:hAnsi="Symbol" w:cs="Symbol"/>
        </w:rPr>
      </w:pPr>
      <w:r w:rsidRPr="00BC03B0">
        <w:t>- по заявлениям работников Учреждения;</w:t>
      </w:r>
    </w:p>
    <w:p w:rsidR="009D1C4E" w:rsidRPr="00BC03B0" w:rsidRDefault="009D1C4E" w:rsidP="009D1C4E">
      <w:pPr>
        <w:ind w:firstLine="426"/>
        <w:contextualSpacing/>
        <w:rPr>
          <w:sz w:val="20"/>
          <w:szCs w:val="20"/>
        </w:rPr>
      </w:pPr>
      <w:r w:rsidRPr="00BC03B0">
        <w:t>По результатам проверки оформляется акт и издается приказ о результатах проверки (проверок). Итоги проверок рассматриваются на совещании.</w:t>
      </w:r>
    </w:p>
    <w:p w:rsidR="009D1C4E" w:rsidRPr="00BC03B0" w:rsidRDefault="009D1C4E" w:rsidP="009D1C4E">
      <w:pPr>
        <w:ind w:firstLine="426"/>
        <w:contextualSpacing/>
        <w:jc w:val="both"/>
        <w:rPr>
          <w:sz w:val="20"/>
          <w:szCs w:val="20"/>
        </w:rPr>
      </w:pPr>
      <w:r w:rsidRPr="00BC03B0">
        <w:rPr>
          <w:b/>
          <w:bCs/>
        </w:rPr>
        <w:t>11.1. Государственный надзор и контроль.</w:t>
      </w:r>
    </w:p>
    <w:p w:rsidR="009D1C4E" w:rsidRPr="00BC03B0" w:rsidRDefault="009D1C4E" w:rsidP="009D1C4E">
      <w:pPr>
        <w:ind w:firstLine="426"/>
        <w:contextualSpacing/>
        <w:jc w:val="both"/>
        <w:rPr>
          <w:sz w:val="20"/>
          <w:szCs w:val="20"/>
        </w:rPr>
      </w:pPr>
      <w:r w:rsidRPr="00BC03B0">
        <w:t>Государственный надзор и контроль за соблюдением трудового законодательства и иных нормативных правовых актов, содержащих нормы трудового права, осуществляет:</w:t>
      </w:r>
    </w:p>
    <w:p w:rsidR="009D1C4E" w:rsidRPr="00BC03B0" w:rsidRDefault="009D1C4E" w:rsidP="009D1C4E">
      <w:pPr>
        <w:tabs>
          <w:tab w:val="left" w:pos="851"/>
        </w:tabs>
        <w:ind w:firstLine="426"/>
        <w:contextualSpacing/>
        <w:jc w:val="both"/>
        <w:rPr>
          <w:rFonts w:ascii="Symbol" w:eastAsia="Symbol" w:hAnsi="Symbol" w:cs="Symbol"/>
        </w:rPr>
      </w:pPr>
      <w:r w:rsidRPr="00BC03B0">
        <w:t>- федеральная инспекция труда (ст. 352 - 364 ТК РФ),</w:t>
      </w:r>
    </w:p>
    <w:p w:rsidR="009D1C4E" w:rsidRPr="00BC03B0" w:rsidRDefault="009D1C4E" w:rsidP="009D1C4E">
      <w:pPr>
        <w:tabs>
          <w:tab w:val="left" w:pos="851"/>
        </w:tabs>
        <w:ind w:firstLine="426"/>
        <w:contextualSpacing/>
        <w:jc w:val="both"/>
        <w:rPr>
          <w:rFonts w:ascii="Symbol" w:eastAsia="Symbol" w:hAnsi="Symbol" w:cs="Symbol"/>
        </w:rPr>
      </w:pPr>
      <w:r w:rsidRPr="00BC03B0">
        <w:t>- государственный надзор за безопасным ведением работ в промышленности</w:t>
      </w:r>
    </w:p>
    <w:p w:rsidR="009D1C4E" w:rsidRPr="00BC03B0" w:rsidRDefault="009D1C4E" w:rsidP="009D1C4E">
      <w:pPr>
        <w:tabs>
          <w:tab w:val="left" w:pos="851"/>
        </w:tabs>
        <w:ind w:firstLine="426"/>
        <w:contextualSpacing/>
        <w:jc w:val="both"/>
        <w:rPr>
          <w:rFonts w:ascii="Symbol" w:eastAsia="Symbol" w:hAnsi="Symbol" w:cs="Symbol"/>
        </w:rPr>
      </w:pPr>
      <w:r w:rsidRPr="00BC03B0">
        <w:t>(ст. 366 ТК РФ);</w:t>
      </w:r>
    </w:p>
    <w:p w:rsidR="009D1C4E" w:rsidRPr="00BC03B0" w:rsidRDefault="009D1C4E" w:rsidP="009D1C4E">
      <w:pPr>
        <w:tabs>
          <w:tab w:val="left" w:pos="851"/>
        </w:tabs>
        <w:ind w:firstLine="426"/>
        <w:contextualSpacing/>
        <w:jc w:val="both"/>
        <w:rPr>
          <w:rFonts w:ascii="Symbol" w:eastAsia="Symbol" w:hAnsi="Symbol" w:cs="Symbol"/>
        </w:rPr>
      </w:pPr>
      <w:r w:rsidRPr="00BC03B0">
        <w:t>- государственный энергетический надзор (ст. 367 ТК РФ);</w:t>
      </w:r>
    </w:p>
    <w:p w:rsidR="009D1C4E" w:rsidRPr="00BC03B0" w:rsidRDefault="009D1C4E" w:rsidP="009D1C4E">
      <w:pPr>
        <w:tabs>
          <w:tab w:val="left" w:pos="851"/>
        </w:tabs>
        <w:ind w:firstLine="426"/>
        <w:contextualSpacing/>
        <w:jc w:val="both"/>
        <w:rPr>
          <w:rFonts w:ascii="Symbol" w:eastAsia="Symbol" w:hAnsi="Symbol" w:cs="Symbol"/>
        </w:rPr>
      </w:pPr>
      <w:r w:rsidRPr="00BC03B0">
        <w:t>- государственный санитарно-эпидемиологический надзор (ст. 368 ТК РФ);</w:t>
      </w:r>
    </w:p>
    <w:p w:rsidR="009D1C4E" w:rsidRPr="00BC03B0" w:rsidRDefault="009D1C4E" w:rsidP="009D1C4E">
      <w:pPr>
        <w:tabs>
          <w:tab w:val="left" w:pos="851"/>
        </w:tabs>
        <w:ind w:firstLine="426"/>
        <w:contextualSpacing/>
        <w:jc w:val="both"/>
        <w:rPr>
          <w:rFonts w:ascii="Symbol" w:eastAsia="Symbol" w:hAnsi="Symbol" w:cs="Symbol"/>
        </w:rPr>
      </w:pPr>
      <w:r w:rsidRPr="00BC03B0">
        <w:t>- государственный надзор за ядерной и радиационной безопасностью (ст. 369 ТК РФ).</w:t>
      </w:r>
    </w:p>
    <w:p w:rsidR="009D1C4E" w:rsidRPr="00BC03B0" w:rsidRDefault="009D1C4E" w:rsidP="009D1C4E">
      <w:pPr>
        <w:ind w:firstLine="426"/>
        <w:contextualSpacing/>
        <w:jc w:val="both"/>
        <w:rPr>
          <w:sz w:val="20"/>
          <w:szCs w:val="20"/>
        </w:rPr>
      </w:pPr>
      <w:r w:rsidRPr="00BC03B0">
        <w:t>Внутриведомственный государственный контроль за соблюдением требований охраны труда в учреждениях образования Управления образования ИКМО г.Казани осуществляют федеральные органы исполнительной власти, органы исполнительной власти г.Казани,  в порядке и на условиях, определяемых федеральными законами и законами Республики Татарстан.</w:t>
      </w:r>
    </w:p>
    <w:p w:rsidR="009D1C4E" w:rsidRPr="00BC03B0" w:rsidRDefault="009D1C4E" w:rsidP="009D1C4E">
      <w:pPr>
        <w:ind w:firstLine="426"/>
        <w:contextualSpacing/>
        <w:rPr>
          <w:sz w:val="20"/>
          <w:szCs w:val="20"/>
        </w:rPr>
      </w:pPr>
      <w:r w:rsidRPr="00BC03B0">
        <w:rPr>
          <w:b/>
          <w:bCs/>
        </w:rPr>
        <w:t>11.2. Общественный контроль.</w:t>
      </w:r>
    </w:p>
    <w:p w:rsidR="009D1C4E" w:rsidRPr="00BC03B0" w:rsidRDefault="009D1C4E" w:rsidP="009D1C4E">
      <w:pPr>
        <w:ind w:firstLine="426"/>
        <w:contextualSpacing/>
        <w:jc w:val="both"/>
        <w:rPr>
          <w:sz w:val="20"/>
          <w:szCs w:val="20"/>
        </w:rPr>
      </w:pPr>
      <w:r w:rsidRPr="00BC03B0">
        <w:t>Общественный контроль за соблюдением заведующим Учреждения требований охраны труда, выполнением ими условий коллективных договоров, соглашений в сфере охраны труда осуществляют профессиональные союзы и иные уполномоченные работниками представительные органы по вопросам охраны труда, которые могут в этих целях избрать уполномоченных (доверенных) лиц по охране труда.</w:t>
      </w:r>
    </w:p>
    <w:p w:rsidR="009D1C4E" w:rsidRPr="00BC03B0" w:rsidRDefault="009D1C4E" w:rsidP="009D1C4E">
      <w:pPr>
        <w:ind w:firstLine="426"/>
        <w:contextualSpacing/>
        <w:jc w:val="both"/>
        <w:rPr>
          <w:sz w:val="20"/>
          <w:szCs w:val="20"/>
        </w:rPr>
      </w:pPr>
      <w:r w:rsidRPr="00BC03B0">
        <w:t>Руководители обязаны в недельный срок со дня получения требования (представления) об устранении выявленных нарушений сообщить в соответствующий профсоюзный орган о результатах рассмотрения данного требования и принятых мерах (ст. 370 ТК РФ).</w:t>
      </w:r>
    </w:p>
    <w:p w:rsidR="009D1C4E" w:rsidRPr="00BC03B0" w:rsidRDefault="009D1C4E" w:rsidP="009D1C4E">
      <w:pPr>
        <w:ind w:firstLine="426"/>
        <w:contextualSpacing/>
        <w:jc w:val="both"/>
        <w:rPr>
          <w:sz w:val="20"/>
          <w:szCs w:val="20"/>
        </w:rPr>
      </w:pPr>
      <w:r w:rsidRPr="00BC03B0">
        <w:t>Заведующий Учреждения обязан обеспечить осуществление общественного контроля уполномоченными (доверенными) лицами по охране труда профессиональных союзов и иных уполномоченных работниками представительных органов по вопросам охраны труда.</w:t>
      </w:r>
    </w:p>
    <w:p w:rsidR="009D1C4E" w:rsidRPr="00BC03B0" w:rsidRDefault="009D1C4E" w:rsidP="009D1C4E">
      <w:pPr>
        <w:ind w:firstLine="426"/>
        <w:contextualSpacing/>
        <w:jc w:val="both"/>
        <w:rPr>
          <w:sz w:val="20"/>
          <w:szCs w:val="20"/>
        </w:rPr>
      </w:pPr>
      <w:r w:rsidRPr="00BC03B0">
        <w:t>Профсоюзные инспекторы труда, уполномоченные (доверенные) лица по охране труда профессиональных союзов имеют право:</w:t>
      </w:r>
    </w:p>
    <w:p w:rsidR="009D1C4E" w:rsidRPr="00BC03B0" w:rsidRDefault="009D1C4E" w:rsidP="009D1C4E">
      <w:pPr>
        <w:ind w:firstLine="426"/>
        <w:contextualSpacing/>
        <w:jc w:val="both"/>
        <w:rPr>
          <w:rFonts w:ascii="Symbol" w:eastAsia="Symbol" w:hAnsi="Symbol" w:cs="Symbol"/>
        </w:rPr>
      </w:pPr>
      <w:r w:rsidRPr="00BC03B0">
        <w:t>- осуществлять контроль за соблюдением работодателями трудового законодательства и иных нормативных правовых актов, содержащих нормы трудового права;</w:t>
      </w:r>
    </w:p>
    <w:p w:rsidR="009D1C4E" w:rsidRPr="00BC03B0" w:rsidRDefault="009D1C4E" w:rsidP="009D1C4E">
      <w:pPr>
        <w:ind w:firstLine="426"/>
        <w:contextualSpacing/>
        <w:jc w:val="both"/>
        <w:rPr>
          <w:rFonts w:ascii="Symbol" w:eastAsia="Symbol" w:hAnsi="Symbol" w:cs="Symbol"/>
        </w:rPr>
      </w:pPr>
      <w:r w:rsidRPr="00BC03B0">
        <w:t>- проводить независимую экспертизу условий труда и обеспечения безопасности работников;</w:t>
      </w:r>
    </w:p>
    <w:p w:rsidR="009D1C4E" w:rsidRPr="00BC03B0" w:rsidRDefault="009D1C4E" w:rsidP="009D1C4E">
      <w:pPr>
        <w:ind w:right="20" w:firstLine="426"/>
        <w:contextualSpacing/>
        <w:jc w:val="both"/>
        <w:rPr>
          <w:rFonts w:ascii="Symbol" w:eastAsia="Symbol" w:hAnsi="Symbol" w:cs="Symbol"/>
        </w:rPr>
      </w:pPr>
      <w:r w:rsidRPr="00BC03B0">
        <w:t>- принимать участие в расследовании несчастных случаев на производстве и профессиональных заболеваний;</w:t>
      </w:r>
    </w:p>
    <w:p w:rsidR="009D1C4E" w:rsidRPr="00BC03B0" w:rsidRDefault="009D1C4E" w:rsidP="009D1C4E">
      <w:pPr>
        <w:ind w:firstLine="426"/>
        <w:contextualSpacing/>
        <w:jc w:val="both"/>
        <w:rPr>
          <w:rFonts w:ascii="Symbol" w:eastAsia="Symbol" w:hAnsi="Symbol" w:cs="Symbol"/>
        </w:rPr>
      </w:pPr>
      <w:r w:rsidRPr="00BC03B0">
        <w:lastRenderedPageBreak/>
        <w:t>- получать информацию от руководителей и иных должностных лиц организаций о состоянии условий и охраны труда, а также о всех несчастных случаях на производстве и профессиональных заболеваниях;</w:t>
      </w:r>
    </w:p>
    <w:p w:rsidR="009D1C4E" w:rsidRPr="00BC03B0" w:rsidRDefault="009D1C4E" w:rsidP="009D1C4E">
      <w:pPr>
        <w:ind w:firstLine="426"/>
        <w:contextualSpacing/>
        <w:jc w:val="both"/>
        <w:rPr>
          <w:rFonts w:ascii="Symbol" w:eastAsia="Symbol" w:hAnsi="Symbol" w:cs="Symbol"/>
        </w:rPr>
      </w:pPr>
      <w:r w:rsidRPr="00BC03B0">
        <w:t>- защищать права и законные интересы членов профессионального союза по вопросам возмещения вреда, причиненного их здоровью на производстве (работе);</w:t>
      </w:r>
    </w:p>
    <w:p w:rsidR="009D1C4E" w:rsidRPr="00BC03B0" w:rsidRDefault="009D1C4E" w:rsidP="009D1C4E">
      <w:pPr>
        <w:ind w:firstLine="426"/>
        <w:contextualSpacing/>
        <w:jc w:val="both"/>
        <w:rPr>
          <w:rFonts w:ascii="Symbol" w:eastAsia="Symbol" w:hAnsi="Symbol" w:cs="Symbol"/>
        </w:rPr>
      </w:pPr>
      <w:r w:rsidRPr="00BC03B0">
        <w:t>- предъявлять работодателям требования о приостановке работ в случаях непосредственной угрозы жизни и здоровью работников;</w:t>
      </w:r>
    </w:p>
    <w:p w:rsidR="009D1C4E" w:rsidRPr="00BC03B0" w:rsidRDefault="009D1C4E" w:rsidP="009D1C4E">
      <w:pPr>
        <w:ind w:firstLine="426"/>
        <w:contextualSpacing/>
        <w:jc w:val="both"/>
        <w:rPr>
          <w:rFonts w:ascii="Symbol" w:eastAsia="Symbol" w:hAnsi="Symbol" w:cs="Symbol"/>
        </w:rPr>
      </w:pPr>
      <w:r w:rsidRPr="00BC03B0">
        <w:t>- направлять работодателям представления об устранении выявленных нарушений трудового законодательства и иных нормативных правовых актов, содержащих нормы трудового права, обязательные для рассмотрения;</w:t>
      </w:r>
    </w:p>
    <w:p w:rsidR="009D1C4E" w:rsidRPr="00BC03B0" w:rsidRDefault="009D1C4E" w:rsidP="009D1C4E">
      <w:pPr>
        <w:ind w:firstLine="426"/>
        <w:contextualSpacing/>
        <w:jc w:val="both"/>
        <w:rPr>
          <w:rFonts w:ascii="Symbol" w:eastAsia="Symbol" w:hAnsi="Symbol" w:cs="Symbol"/>
        </w:rPr>
      </w:pPr>
      <w:r w:rsidRPr="00BC03B0">
        <w:t>- осуществлять проверку состояния условий и охраны труда, выполнения обязательств работодателей, предусмотренных коллективными договорами и соглашениями;</w:t>
      </w:r>
    </w:p>
    <w:p w:rsidR="009D1C4E" w:rsidRPr="00BC03B0" w:rsidRDefault="009D1C4E" w:rsidP="009D1C4E">
      <w:pPr>
        <w:ind w:firstLine="426"/>
        <w:contextualSpacing/>
        <w:jc w:val="both"/>
        <w:rPr>
          <w:rFonts w:ascii="Symbol" w:eastAsia="Symbol" w:hAnsi="Symbol" w:cs="Symbol"/>
        </w:rPr>
      </w:pPr>
      <w:r w:rsidRPr="00BC03B0">
        <w:t>- принимать участие в работе комиссий по испытаниям и приему в эксплуатацию производственных объектов и средств производства в качестве независимых экспертов;</w:t>
      </w:r>
    </w:p>
    <w:p w:rsidR="009D1C4E" w:rsidRPr="00BC03B0" w:rsidRDefault="009D1C4E" w:rsidP="009D1C4E">
      <w:pPr>
        <w:ind w:firstLine="426"/>
        <w:contextualSpacing/>
        <w:jc w:val="both"/>
        <w:rPr>
          <w:rFonts w:ascii="Symbol" w:eastAsia="Symbol" w:hAnsi="Symbol" w:cs="Symbol"/>
        </w:rPr>
      </w:pPr>
      <w:r w:rsidRPr="00BC03B0">
        <w:t>- принимать участие в рассмотрении трудовых споров, связанных с нарушением трудового законодательства и иных нормативных правовых актов, содержащих нормы трудового права, обязательств, предусмотренных коллективными договорами и соглашениями, а также с изменениями условий труда;</w:t>
      </w:r>
    </w:p>
    <w:p w:rsidR="009D1C4E" w:rsidRPr="00BC03B0" w:rsidRDefault="009D1C4E" w:rsidP="009D1C4E">
      <w:pPr>
        <w:ind w:firstLine="426"/>
        <w:contextualSpacing/>
        <w:jc w:val="both"/>
        <w:rPr>
          <w:rFonts w:ascii="Symbol" w:eastAsia="Symbol" w:hAnsi="Symbol" w:cs="Symbol"/>
        </w:rPr>
      </w:pPr>
      <w:r w:rsidRPr="00BC03B0">
        <w:t>- обращаться в соответствующие органы с требованием о привлечении к ответственности лиц, виновных в нарушении трудового законодательства и</w:t>
      </w:r>
      <w:r w:rsidRPr="00BC03B0">
        <w:rPr>
          <w:rFonts w:ascii="Symbol" w:eastAsia="Symbol" w:hAnsi="Symbol" w:cs="Symbol"/>
        </w:rPr>
        <w:t></w:t>
      </w:r>
      <w:r w:rsidRPr="00BC03B0">
        <w:t>иных актов, содержащих нормы трудового права, сокрытии фактов несчастных случаев на производстве.</w:t>
      </w:r>
    </w:p>
    <w:p w:rsidR="009D1C4E" w:rsidRPr="00BC03B0" w:rsidRDefault="009D1C4E" w:rsidP="009D1C4E">
      <w:pPr>
        <w:ind w:firstLine="426"/>
        <w:contextualSpacing/>
        <w:jc w:val="both"/>
        <w:rPr>
          <w:sz w:val="20"/>
          <w:szCs w:val="20"/>
        </w:rPr>
      </w:pPr>
      <w:r w:rsidRPr="00BC03B0">
        <w:t>Организация работы уполномоченных (доверенных) лиц по охране труда профессиональных союзов или трудового коллектива осуществляется на основании Рекомендаций по организации работы уполномоченного (доверенного) лица профессионального союза или трудового коллектива, утвержденных постановлением Минтруда России от 8 апреля 1994 года N 30, Типового положения об уполномоченном (доверенном) лице по охране труда профессионального союза, утвержденного постановлением ИК ФНПР от 18 октября 2006 года N 4-3, Методических рекомендаций по организации наблюдения (контроля) за состоянием условий и охраны труда на рабочих местах уполномоченными (доверенными) лицами по охране труда профессионального союза, утвержденных постановлением ФНПР от 26 сентября 2007 года N 4-6.</w:t>
      </w:r>
    </w:p>
    <w:p w:rsidR="009D1C4E" w:rsidRPr="00BC03B0" w:rsidRDefault="009D1C4E" w:rsidP="009D1C4E">
      <w:pPr>
        <w:ind w:firstLine="426"/>
        <w:contextualSpacing/>
        <w:jc w:val="both"/>
        <w:rPr>
          <w:sz w:val="20"/>
          <w:szCs w:val="20"/>
        </w:rPr>
      </w:pPr>
      <w:r w:rsidRPr="00BC03B0">
        <w:t>Для обеспечения общественного контроля за соблюдением законных прав и интересов работников в сфере охраны труда в ОО избирается уполномоченное (доверенное) по охране труда профессионального союза или трудового коллектива.</w:t>
      </w:r>
    </w:p>
    <w:p w:rsidR="009D1C4E" w:rsidRPr="00BC03B0" w:rsidRDefault="009D1C4E" w:rsidP="009D1C4E">
      <w:pPr>
        <w:ind w:firstLine="426"/>
        <w:contextualSpacing/>
        <w:jc w:val="both"/>
        <w:rPr>
          <w:sz w:val="20"/>
          <w:szCs w:val="20"/>
        </w:rPr>
      </w:pPr>
      <w:r w:rsidRPr="00BC03B0">
        <w:t>Уполномоченный в своей деятельности руководствуется требованиями охраны труда, Положением об уполномоченном (доверенном) лице по охране труда профессионального союза, постановлениями (решениями) первичной профсоюзной организации и ее выборных органов, коллективным договором и (или) соглашением, локальными нормативными актами по охране труда.</w:t>
      </w:r>
    </w:p>
    <w:p w:rsidR="009D1C4E" w:rsidRPr="00BC03B0" w:rsidRDefault="009D1C4E" w:rsidP="009D1C4E">
      <w:pPr>
        <w:ind w:firstLine="426"/>
        <w:contextualSpacing/>
        <w:jc w:val="both"/>
        <w:rPr>
          <w:sz w:val="20"/>
          <w:szCs w:val="20"/>
        </w:rPr>
      </w:pPr>
      <w:r w:rsidRPr="00BC03B0">
        <w:t>Уполномоченные осуществляют свою деятельность во взаимодействии с руководителями и иными должностными лицами Учреждения, специалистом по охране труда и другими службами Учреждения, комиссией по охране труда, технической инспекцией труда профсоюзов, территориальными органами федеральных органов исполнительной власти, уполномоченных на проведение надзора и контроля.</w:t>
      </w:r>
    </w:p>
    <w:p w:rsidR="009D1C4E" w:rsidRPr="00BC03B0" w:rsidRDefault="009D1C4E" w:rsidP="009D1C4E">
      <w:pPr>
        <w:ind w:firstLine="426"/>
        <w:contextualSpacing/>
        <w:jc w:val="both"/>
        <w:rPr>
          <w:sz w:val="20"/>
          <w:szCs w:val="20"/>
        </w:rPr>
      </w:pPr>
      <w:r w:rsidRPr="00BC03B0">
        <w:t>Руководство деятельностью уполномоченных осуществляется выборным органом первичной профсоюзной организации.</w:t>
      </w:r>
    </w:p>
    <w:p w:rsidR="009D1C4E" w:rsidRPr="00BC03B0" w:rsidRDefault="009D1C4E" w:rsidP="009D1C4E">
      <w:pPr>
        <w:ind w:firstLine="426"/>
        <w:contextualSpacing/>
        <w:rPr>
          <w:sz w:val="20"/>
          <w:szCs w:val="20"/>
        </w:rPr>
      </w:pPr>
      <w:r w:rsidRPr="00BC03B0">
        <w:t>Задачами уполномоченного являются:</w:t>
      </w:r>
    </w:p>
    <w:p w:rsidR="009D1C4E" w:rsidRPr="00BC03B0" w:rsidRDefault="009D1C4E" w:rsidP="009D1C4E">
      <w:pPr>
        <w:tabs>
          <w:tab w:val="left" w:pos="1700"/>
        </w:tabs>
        <w:ind w:firstLine="426"/>
        <w:contextualSpacing/>
        <w:jc w:val="both"/>
        <w:rPr>
          <w:rFonts w:ascii="Symbol" w:eastAsia="Symbol" w:hAnsi="Symbol" w:cs="Symbol"/>
        </w:rPr>
      </w:pPr>
      <w:r w:rsidRPr="00BC03B0">
        <w:t>- содействие созданию в Учреждении здоровых и безопасных условий труда, соответствующих требованиям инструкций, норм и правил по охране труда;</w:t>
      </w:r>
    </w:p>
    <w:p w:rsidR="009D1C4E" w:rsidRPr="00BC03B0" w:rsidRDefault="009D1C4E" w:rsidP="009D1C4E">
      <w:pPr>
        <w:tabs>
          <w:tab w:val="left" w:pos="1700"/>
        </w:tabs>
        <w:ind w:firstLine="426"/>
        <w:contextualSpacing/>
        <w:jc w:val="both"/>
        <w:rPr>
          <w:rFonts w:ascii="Symbol" w:eastAsia="Symbol" w:hAnsi="Symbol" w:cs="Symbol"/>
        </w:rPr>
      </w:pPr>
      <w:r w:rsidRPr="00BC03B0">
        <w:t>- осуществление в ОО контроля в форме обследования и (или) наблюдения за состоянием условий и охраны труда на рабочих местах;</w:t>
      </w:r>
    </w:p>
    <w:p w:rsidR="009D1C4E" w:rsidRPr="00BC03B0" w:rsidRDefault="009D1C4E" w:rsidP="009D1C4E">
      <w:pPr>
        <w:tabs>
          <w:tab w:val="left" w:pos="1700"/>
        </w:tabs>
        <w:ind w:firstLine="426"/>
        <w:contextualSpacing/>
        <w:jc w:val="both"/>
        <w:rPr>
          <w:rFonts w:ascii="Symbol" w:eastAsia="Symbol" w:hAnsi="Symbol" w:cs="Symbol"/>
        </w:rPr>
      </w:pPr>
      <w:r w:rsidRPr="00BC03B0">
        <w:lastRenderedPageBreak/>
        <w:t>- подготовка предложений директору ОО (должностному лицу) по улучшению условий и охраны труда на рабочих местах на основе проводимого анализа;</w:t>
      </w:r>
    </w:p>
    <w:p w:rsidR="009D1C4E" w:rsidRPr="00BC03B0" w:rsidRDefault="009D1C4E" w:rsidP="009D1C4E">
      <w:pPr>
        <w:tabs>
          <w:tab w:val="left" w:pos="1700"/>
        </w:tabs>
        <w:ind w:firstLine="426"/>
        <w:contextualSpacing/>
        <w:jc w:val="both"/>
        <w:rPr>
          <w:rFonts w:ascii="Symbol" w:eastAsia="Symbol" w:hAnsi="Symbol" w:cs="Symbol"/>
        </w:rPr>
      </w:pPr>
      <w:r w:rsidRPr="00BC03B0">
        <w:t>- представление интересов работников при рассмотрении трудовых споров по вопросам, связанным с обязанностями работодателя по обеспечению безопасных условий и охраны труда и правами работника на труд в условиях, отвечающих требованиям охраны труда;</w:t>
      </w:r>
    </w:p>
    <w:p w:rsidR="009D1C4E" w:rsidRPr="00BC03B0" w:rsidRDefault="009D1C4E" w:rsidP="009D1C4E">
      <w:pPr>
        <w:tabs>
          <w:tab w:val="left" w:pos="1760"/>
        </w:tabs>
        <w:ind w:right="20" w:firstLine="426"/>
        <w:contextualSpacing/>
        <w:jc w:val="both"/>
        <w:rPr>
          <w:rFonts w:ascii="Symbol" w:eastAsia="Symbol" w:hAnsi="Symbol" w:cs="Symbol"/>
        </w:rPr>
      </w:pPr>
      <w:r w:rsidRPr="00BC03B0">
        <w:t>- информирование и консультирование работников по вопросам их прав и гарантий на безопасный и здоровый труд.</w:t>
      </w:r>
    </w:p>
    <w:p w:rsidR="009D1C4E" w:rsidRPr="00BC03B0" w:rsidRDefault="009D1C4E" w:rsidP="009D1C4E">
      <w:pPr>
        <w:ind w:firstLine="426"/>
        <w:contextualSpacing/>
        <w:jc w:val="both"/>
        <w:rPr>
          <w:sz w:val="20"/>
          <w:szCs w:val="20"/>
        </w:rPr>
      </w:pPr>
      <w:r w:rsidRPr="00BC03B0">
        <w:t>Для решения задач, поставленных перед уполномоченным, на него возлагаются следующие функции:</w:t>
      </w:r>
    </w:p>
    <w:p w:rsidR="009D1C4E" w:rsidRPr="00BC03B0" w:rsidRDefault="009D1C4E" w:rsidP="009D1C4E">
      <w:pPr>
        <w:tabs>
          <w:tab w:val="left" w:pos="1700"/>
        </w:tabs>
        <w:ind w:firstLine="426"/>
        <w:contextualSpacing/>
        <w:jc w:val="both"/>
        <w:rPr>
          <w:rFonts w:ascii="Symbol" w:eastAsia="Symbol" w:hAnsi="Symbol" w:cs="Symbol"/>
        </w:rPr>
      </w:pPr>
      <w:r w:rsidRPr="00BC03B0">
        <w:t>- проведение обследований или наблюдений за состоянием условий труда на рабочих местах и подготовка предложений должностным лицам по устранению выявленных нарушений;</w:t>
      </w:r>
    </w:p>
    <w:p w:rsidR="009D1C4E" w:rsidRPr="00BC03B0" w:rsidRDefault="009D1C4E" w:rsidP="009D1C4E">
      <w:pPr>
        <w:tabs>
          <w:tab w:val="left" w:pos="1700"/>
        </w:tabs>
        <w:ind w:firstLine="426"/>
        <w:contextualSpacing/>
        <w:jc w:val="both"/>
        <w:rPr>
          <w:rFonts w:ascii="Symbol" w:eastAsia="Symbol" w:hAnsi="Symbol" w:cs="Symbol"/>
        </w:rPr>
      </w:pPr>
      <w:r w:rsidRPr="00BC03B0">
        <w:t>- информирование работников о необходимости выполнения инструкций по охране труда, правильного применения ими средств индивидуальной и коллективной защиты, содержания их в исправном состоянии, применения и использования в работе исправного и безопасного оборудования и средств производства;</w:t>
      </w:r>
    </w:p>
    <w:p w:rsidR="009D1C4E" w:rsidRPr="00BC03B0" w:rsidRDefault="009D1C4E" w:rsidP="009D1C4E">
      <w:pPr>
        <w:tabs>
          <w:tab w:val="left" w:pos="1700"/>
        </w:tabs>
        <w:ind w:firstLine="426"/>
        <w:contextualSpacing/>
        <w:jc w:val="both"/>
        <w:rPr>
          <w:rFonts w:ascii="Symbol" w:eastAsia="Symbol" w:hAnsi="Symbol" w:cs="Symbol"/>
        </w:rPr>
      </w:pPr>
      <w:r w:rsidRPr="00BC03B0">
        <w:t>- осуществление контроля за ходом выполнения мероприятий по охране труда, предусмотренных коллективным договором или соглашением, и</w:t>
      </w:r>
      <w:r w:rsidRPr="00BC03B0">
        <w:rPr>
          <w:rFonts w:ascii="Symbol" w:eastAsia="Symbol" w:hAnsi="Symbol" w:cs="Symbol"/>
        </w:rPr>
        <w:t></w:t>
      </w:r>
      <w:r w:rsidRPr="00BC03B0">
        <w:t>доведение до сведения должностных лиц об имеющихся недостатках по выполнению этих мероприятий в указанные договором сроки;</w:t>
      </w:r>
    </w:p>
    <w:p w:rsidR="009D1C4E" w:rsidRPr="00BC03B0" w:rsidRDefault="009D1C4E" w:rsidP="009D1C4E">
      <w:pPr>
        <w:tabs>
          <w:tab w:val="left" w:pos="1700"/>
        </w:tabs>
        <w:ind w:firstLine="426"/>
        <w:contextualSpacing/>
        <w:jc w:val="both"/>
        <w:rPr>
          <w:rFonts w:ascii="Symbol" w:eastAsia="Symbol" w:hAnsi="Symbol" w:cs="Symbol"/>
        </w:rPr>
      </w:pPr>
      <w:r w:rsidRPr="00BC03B0">
        <w:t>- информирование работников структурного подразделения о проводимых мероприятиях по улучшению условий труда на рабочих местах, об отнесении условий труда на рабочих местах по степени вредности и опасности к определенному классу (оптимальному, допустимому, вредному и опасному) на основании специальной оценки условий труда;</w:t>
      </w:r>
    </w:p>
    <w:p w:rsidR="009D1C4E" w:rsidRPr="00BC03B0" w:rsidRDefault="009D1C4E" w:rsidP="009D1C4E">
      <w:pPr>
        <w:tabs>
          <w:tab w:val="left" w:pos="1700"/>
        </w:tabs>
        <w:ind w:firstLine="426"/>
        <w:contextualSpacing/>
        <w:jc w:val="both"/>
        <w:rPr>
          <w:rFonts w:ascii="Symbol" w:eastAsia="Symbol" w:hAnsi="Symbol" w:cs="Symbol"/>
        </w:rPr>
      </w:pPr>
      <w:r w:rsidRPr="00BC03B0">
        <w:t>- содействие должностным лицам по обязательному прохождению работниками периодических медицинских осмотров (обследований) в установленные работодателем сроки;</w:t>
      </w:r>
    </w:p>
    <w:p w:rsidR="009D1C4E" w:rsidRPr="00BC03B0" w:rsidRDefault="009D1C4E" w:rsidP="009D1C4E">
      <w:pPr>
        <w:tabs>
          <w:tab w:val="left" w:pos="1700"/>
        </w:tabs>
        <w:ind w:firstLine="426"/>
        <w:contextualSpacing/>
        <w:jc w:val="both"/>
        <w:rPr>
          <w:rFonts w:ascii="Symbol" w:eastAsia="Symbol" w:hAnsi="Symbol" w:cs="Symbol"/>
        </w:rPr>
      </w:pPr>
      <w:r w:rsidRPr="00BC03B0">
        <w:t>- осуществление контроля по своевременному обеспечению работников средствами индивидуальной и коллективной защиты, молоком или другими равноценными продуктами, лечебно-профилактическим питанием на работах с вредными и (или) опасными условиями труда;</w:t>
      </w:r>
    </w:p>
    <w:p w:rsidR="009D1C4E" w:rsidRPr="00BC03B0" w:rsidRDefault="009D1C4E" w:rsidP="009D1C4E">
      <w:pPr>
        <w:tabs>
          <w:tab w:val="left" w:pos="1700"/>
        </w:tabs>
        <w:ind w:firstLine="426"/>
        <w:contextualSpacing/>
        <w:jc w:val="both"/>
        <w:rPr>
          <w:rFonts w:ascii="Symbol" w:eastAsia="Symbol" w:hAnsi="Symbol" w:cs="Symbol"/>
          <w:sz w:val="23"/>
          <w:szCs w:val="23"/>
        </w:rPr>
      </w:pPr>
      <w:r w:rsidRPr="00BC03B0">
        <w:rPr>
          <w:sz w:val="23"/>
          <w:szCs w:val="23"/>
        </w:rPr>
        <w:t xml:space="preserve">- проведение проверок и обследований машин, механизмов и другого производственного оборудования, находящегося в </w:t>
      </w:r>
      <w:r w:rsidRPr="00BC03B0">
        <w:t xml:space="preserve">Учреждении </w:t>
      </w:r>
      <w:r w:rsidRPr="00BC03B0">
        <w:rPr>
          <w:sz w:val="23"/>
          <w:szCs w:val="23"/>
        </w:rPr>
        <w:t>с целью определения их соответствия государственным нормативным требованиям охраны труда, а также эффективности работы вентиляционных систем и систем, обеспечивающих освещение рабочих мест, и безопасного применения технологических процессов, инструментов, сырья и материалов;</w:t>
      </w:r>
    </w:p>
    <w:p w:rsidR="009D1C4E" w:rsidRPr="00BC03B0" w:rsidRDefault="009D1C4E" w:rsidP="009D1C4E">
      <w:pPr>
        <w:tabs>
          <w:tab w:val="left" w:pos="1700"/>
        </w:tabs>
        <w:ind w:firstLine="426"/>
        <w:contextualSpacing/>
        <w:jc w:val="both"/>
        <w:rPr>
          <w:rFonts w:ascii="Symbol" w:eastAsia="Symbol" w:hAnsi="Symbol" w:cs="Symbol"/>
        </w:rPr>
      </w:pPr>
      <w:r w:rsidRPr="00BC03B0">
        <w:t>- информирование руководителя (должностного лица) о любой ситуации, угрожающей жизни и здоровью работников, о каждом несчастном случае, происшедшем с работником структурного подразделения, об ухудшении их здоровья;</w:t>
      </w:r>
    </w:p>
    <w:p w:rsidR="009D1C4E" w:rsidRPr="00BC03B0" w:rsidRDefault="009D1C4E" w:rsidP="009D1C4E">
      <w:pPr>
        <w:tabs>
          <w:tab w:val="left" w:pos="1700"/>
        </w:tabs>
        <w:ind w:firstLine="426"/>
        <w:contextualSpacing/>
        <w:jc w:val="both"/>
        <w:rPr>
          <w:rFonts w:ascii="Symbol" w:eastAsia="Symbol" w:hAnsi="Symbol" w:cs="Symbol"/>
        </w:rPr>
      </w:pPr>
      <w:r w:rsidRPr="00BC03B0">
        <w:t>- участие в организации первой помощи, а при необходимости оказание первой помощи пострадавшему в результате несчастного случая, происшедшего в Учреждении;</w:t>
      </w:r>
    </w:p>
    <w:p w:rsidR="009D1C4E" w:rsidRPr="00BC03B0" w:rsidRDefault="009D1C4E" w:rsidP="009D1C4E">
      <w:pPr>
        <w:tabs>
          <w:tab w:val="left" w:pos="1700"/>
        </w:tabs>
        <w:ind w:firstLine="426"/>
        <w:contextualSpacing/>
        <w:jc w:val="both"/>
        <w:rPr>
          <w:rFonts w:ascii="Symbol" w:eastAsia="Symbol" w:hAnsi="Symbol" w:cs="Symbol"/>
        </w:rPr>
      </w:pPr>
      <w:r w:rsidRPr="00BC03B0">
        <w:t>- подготовка предложений заведующему Учреждения, выборному органу первичной профсоюзной организации по совершенствованию инструкций по охране труда, проектам локальных нормативных актов по охране труда;</w:t>
      </w:r>
    </w:p>
    <w:p w:rsidR="009D1C4E" w:rsidRPr="00BC03B0" w:rsidRDefault="009D1C4E" w:rsidP="009D1C4E">
      <w:pPr>
        <w:tabs>
          <w:tab w:val="left" w:pos="1700"/>
        </w:tabs>
        <w:ind w:firstLine="426"/>
        <w:contextualSpacing/>
        <w:jc w:val="both"/>
        <w:rPr>
          <w:rFonts w:ascii="Symbol" w:eastAsia="Symbol" w:hAnsi="Symbol" w:cs="Symbol"/>
        </w:rPr>
      </w:pPr>
      <w:r w:rsidRPr="00BC03B0">
        <w:t>- участие в расследовании происшедших в структурном подразделении аварий и несчастных случаев, а также обеспечение контроля за мероприятиями по их недопущению.</w:t>
      </w:r>
    </w:p>
    <w:p w:rsidR="009D1C4E" w:rsidRPr="00BC03B0" w:rsidRDefault="009D1C4E" w:rsidP="009D1C4E">
      <w:pPr>
        <w:ind w:firstLine="426"/>
        <w:contextualSpacing/>
        <w:rPr>
          <w:sz w:val="20"/>
          <w:szCs w:val="20"/>
        </w:rPr>
      </w:pPr>
      <w:r w:rsidRPr="00BC03B0">
        <w:t>Для выполнения возложенных на него функций уполномоченный имеет право:</w:t>
      </w:r>
    </w:p>
    <w:p w:rsidR="009D1C4E" w:rsidRPr="00BC03B0" w:rsidRDefault="009D1C4E" w:rsidP="009D1C4E">
      <w:pPr>
        <w:tabs>
          <w:tab w:val="left" w:pos="426"/>
        </w:tabs>
        <w:ind w:firstLine="426"/>
        <w:contextualSpacing/>
        <w:jc w:val="both"/>
        <w:rPr>
          <w:rFonts w:ascii="Symbol" w:eastAsia="Symbol" w:hAnsi="Symbol" w:cs="Symbol"/>
        </w:rPr>
      </w:pPr>
      <w:r w:rsidRPr="00BC03B0">
        <w:t>- осуществлять контроль в Учреждение за соблюдением требований инструкций, правил и норм по охране труда, локальных нормативных актов;</w:t>
      </w:r>
    </w:p>
    <w:p w:rsidR="009D1C4E" w:rsidRPr="00BC03B0" w:rsidRDefault="009D1C4E" w:rsidP="009D1C4E">
      <w:pPr>
        <w:tabs>
          <w:tab w:val="left" w:pos="426"/>
        </w:tabs>
        <w:ind w:firstLine="426"/>
        <w:contextualSpacing/>
        <w:jc w:val="both"/>
        <w:rPr>
          <w:rFonts w:ascii="Symbol" w:eastAsia="Symbol" w:hAnsi="Symbol" w:cs="Symbol"/>
        </w:rPr>
      </w:pPr>
      <w:r w:rsidRPr="00BC03B0">
        <w:lastRenderedPageBreak/>
        <w:t>- осуществлять проверки или обследование состояния условий и охраны труда на рабочих местах, выполнения мероприятий, предусмотренных коллективными договорами, соглашениями, а также по результатам расследования несчастных случаев;</w:t>
      </w:r>
    </w:p>
    <w:p w:rsidR="009D1C4E" w:rsidRPr="00BC03B0" w:rsidRDefault="009D1C4E" w:rsidP="009D1C4E">
      <w:pPr>
        <w:tabs>
          <w:tab w:val="left" w:pos="426"/>
        </w:tabs>
        <w:ind w:firstLine="426"/>
        <w:contextualSpacing/>
        <w:jc w:val="both"/>
        <w:rPr>
          <w:rFonts w:ascii="Symbol" w:eastAsia="Symbol" w:hAnsi="Symbol" w:cs="Symbol"/>
        </w:rPr>
      </w:pPr>
      <w:r w:rsidRPr="00BC03B0">
        <w:t>- принимать участие в расследовании несчастных случаев на производстве и профессиональных заболеваний;</w:t>
      </w:r>
    </w:p>
    <w:p w:rsidR="009D1C4E" w:rsidRPr="00BC03B0" w:rsidRDefault="009D1C4E" w:rsidP="009D1C4E">
      <w:pPr>
        <w:tabs>
          <w:tab w:val="left" w:pos="426"/>
        </w:tabs>
        <w:ind w:firstLine="426"/>
        <w:contextualSpacing/>
        <w:jc w:val="both"/>
        <w:rPr>
          <w:rFonts w:ascii="Symbol" w:eastAsia="Symbol" w:hAnsi="Symbol" w:cs="Symbol"/>
        </w:rPr>
      </w:pPr>
      <w:r w:rsidRPr="00BC03B0">
        <w:t>- получать информацию от заведующего Учреждения и иных должностных лиц Учреждения о состоянии условий и охраны труда, а также о мерах по защите от воздействия вредных и (или) опасных производственных факторов;</w:t>
      </w:r>
    </w:p>
    <w:p w:rsidR="009D1C4E" w:rsidRPr="00BC03B0" w:rsidRDefault="009D1C4E" w:rsidP="009D1C4E">
      <w:pPr>
        <w:tabs>
          <w:tab w:val="left" w:pos="426"/>
        </w:tabs>
        <w:ind w:firstLine="426"/>
        <w:contextualSpacing/>
        <w:jc w:val="both"/>
        <w:rPr>
          <w:rFonts w:ascii="Symbol" w:eastAsia="Symbol" w:hAnsi="Symbol" w:cs="Symbol"/>
        </w:rPr>
      </w:pPr>
      <w:r w:rsidRPr="00BC03B0">
        <w:t>- принимать участие в работе комиссий по испытаниям и приему в эксплуатацию</w:t>
      </w:r>
    </w:p>
    <w:p w:rsidR="009D1C4E" w:rsidRPr="00BC03B0" w:rsidRDefault="009D1C4E" w:rsidP="009D1C4E">
      <w:pPr>
        <w:tabs>
          <w:tab w:val="left" w:pos="426"/>
        </w:tabs>
        <w:ind w:firstLine="426"/>
        <w:contextualSpacing/>
        <w:jc w:val="both"/>
        <w:rPr>
          <w:rFonts w:ascii="Symbol" w:eastAsia="Symbol" w:hAnsi="Symbol" w:cs="Symbol"/>
        </w:rPr>
      </w:pPr>
      <w:r w:rsidRPr="00BC03B0">
        <w:t>- производственных объектов и средств производства;</w:t>
      </w:r>
    </w:p>
    <w:p w:rsidR="009D1C4E" w:rsidRPr="00BC03B0" w:rsidRDefault="009D1C4E" w:rsidP="009D1C4E">
      <w:pPr>
        <w:tabs>
          <w:tab w:val="left" w:pos="426"/>
        </w:tabs>
        <w:ind w:firstLine="426"/>
        <w:contextualSpacing/>
        <w:jc w:val="both"/>
        <w:rPr>
          <w:rFonts w:ascii="Symbol" w:eastAsia="Symbol" w:hAnsi="Symbol" w:cs="Symbol"/>
        </w:rPr>
      </w:pPr>
      <w:r w:rsidRPr="00BC03B0">
        <w:t>- вносить обязательные для рассмотрения должностными лицами Учреждения предложения об устранении нарушений требований охраны труда;</w:t>
      </w:r>
    </w:p>
    <w:p w:rsidR="009D1C4E" w:rsidRPr="00BC03B0" w:rsidRDefault="009D1C4E" w:rsidP="009D1C4E">
      <w:pPr>
        <w:tabs>
          <w:tab w:val="left" w:pos="426"/>
        </w:tabs>
        <w:ind w:firstLine="426"/>
        <w:contextualSpacing/>
        <w:jc w:val="both"/>
        <w:rPr>
          <w:rFonts w:ascii="Symbol" w:eastAsia="Symbol" w:hAnsi="Symbol" w:cs="Symbol"/>
        </w:rPr>
      </w:pPr>
      <w:r w:rsidRPr="00BC03B0">
        <w:t>- защищать права и законные интересы членов профессионального союза по вопросам возмещения вреда, причиненного их здоровью на производстве (работе);</w:t>
      </w:r>
    </w:p>
    <w:p w:rsidR="009D1C4E" w:rsidRPr="00BC03B0" w:rsidRDefault="009D1C4E" w:rsidP="009D1C4E">
      <w:pPr>
        <w:tabs>
          <w:tab w:val="left" w:pos="426"/>
        </w:tabs>
        <w:ind w:firstLine="426"/>
        <w:contextualSpacing/>
        <w:jc w:val="both"/>
        <w:rPr>
          <w:rFonts w:ascii="Symbol" w:eastAsia="Symbol" w:hAnsi="Symbol" w:cs="Symbol"/>
        </w:rPr>
      </w:pPr>
      <w:r w:rsidRPr="00BC03B0">
        <w:t>- направлять предложения должностным лицам о приостановке работ в случаях непосредственной угрозы жизни и здоровью работников;</w:t>
      </w:r>
    </w:p>
    <w:p w:rsidR="009D1C4E" w:rsidRPr="00BC03B0" w:rsidRDefault="009D1C4E" w:rsidP="009D1C4E">
      <w:pPr>
        <w:tabs>
          <w:tab w:val="left" w:pos="426"/>
        </w:tabs>
        <w:ind w:firstLine="426"/>
        <w:contextualSpacing/>
        <w:jc w:val="both"/>
        <w:rPr>
          <w:rFonts w:ascii="Symbol" w:eastAsia="Symbol" w:hAnsi="Symbol" w:cs="Symbol"/>
        </w:rPr>
      </w:pPr>
      <w:r w:rsidRPr="00BC03B0">
        <w:t>- принимать участие в рассмотрении трудовых споров, связанных с нарушением требований охраны труда, обязательств, предусмотренных коллективными договорами и соглашениями, изменениями условий труда;</w:t>
      </w:r>
    </w:p>
    <w:p w:rsidR="009D1C4E" w:rsidRPr="00BC03B0" w:rsidRDefault="009D1C4E" w:rsidP="009D1C4E">
      <w:pPr>
        <w:tabs>
          <w:tab w:val="left" w:pos="426"/>
        </w:tabs>
        <w:ind w:firstLine="426"/>
        <w:contextualSpacing/>
        <w:jc w:val="both"/>
        <w:rPr>
          <w:rFonts w:ascii="Symbol" w:eastAsia="Symbol" w:hAnsi="Symbol" w:cs="Symbol"/>
        </w:rPr>
      </w:pPr>
      <w:r w:rsidRPr="00BC03B0">
        <w:t>- вносить заведующему Учреждения, должностному лицу и в выборный орган первичной профсоюзной организации предложения по проектам локальных нормативных правовых актов об охране труда;</w:t>
      </w:r>
    </w:p>
    <w:p w:rsidR="009D1C4E" w:rsidRPr="00BC03B0" w:rsidRDefault="009D1C4E" w:rsidP="009D1C4E">
      <w:pPr>
        <w:tabs>
          <w:tab w:val="left" w:pos="426"/>
        </w:tabs>
        <w:ind w:firstLine="426"/>
        <w:contextualSpacing/>
        <w:jc w:val="both"/>
        <w:rPr>
          <w:rFonts w:ascii="Symbol" w:eastAsia="Symbol" w:hAnsi="Symbol" w:cs="Symbol"/>
        </w:rPr>
      </w:pPr>
      <w:r w:rsidRPr="00BC03B0">
        <w:t>- обращаться в соответствующие органы с предложениями о привлечении к ответственности должностных лиц, виновных в нарушении требований охраны труда, сокрытии фактов несчастных случаев на производстве.</w:t>
      </w:r>
    </w:p>
    <w:p w:rsidR="009D1C4E" w:rsidRPr="00BC03B0" w:rsidRDefault="009D1C4E" w:rsidP="009D1C4E">
      <w:pPr>
        <w:ind w:firstLine="426"/>
        <w:contextualSpacing/>
        <w:jc w:val="both"/>
        <w:rPr>
          <w:sz w:val="20"/>
          <w:szCs w:val="20"/>
        </w:rPr>
      </w:pPr>
      <w:r w:rsidRPr="00BC03B0">
        <w:t>Обеспечение условий деятельности уполномоченного (освобождение от основной работы на период выполнения возложенных на него обязанностей, прохождения обучения, обеспечение необходимой справочной литературой, предоставление помещения для хранения и работы с документами и др.) устанавливается коллективным договором, локальным нормативным актом Учреждения.</w:t>
      </w:r>
    </w:p>
    <w:p w:rsidR="009D1C4E" w:rsidRPr="00BC03B0" w:rsidRDefault="009D1C4E" w:rsidP="009D1C4E">
      <w:pPr>
        <w:ind w:firstLine="426"/>
        <w:contextualSpacing/>
        <w:jc w:val="both"/>
        <w:rPr>
          <w:sz w:val="20"/>
          <w:szCs w:val="20"/>
        </w:rPr>
      </w:pPr>
      <w:r w:rsidRPr="00BC03B0">
        <w:t>Заведующий Учреждения и должностные лица несут ответственность за нарушение прав уполномоченного или воспрепятствование его законной деятельности в порядке, установленном законодательством.</w:t>
      </w:r>
    </w:p>
    <w:p w:rsidR="009D1C4E" w:rsidRPr="00BC03B0" w:rsidRDefault="009D1C4E" w:rsidP="009D1C4E">
      <w:pPr>
        <w:ind w:firstLine="426"/>
        <w:contextualSpacing/>
        <w:rPr>
          <w:sz w:val="20"/>
          <w:szCs w:val="20"/>
        </w:rPr>
      </w:pPr>
      <w:r w:rsidRPr="00BC03B0">
        <w:rPr>
          <w:b/>
          <w:bCs/>
        </w:rPr>
        <w:t>11.3. Дополнительные обязательные виды контроля.</w:t>
      </w:r>
    </w:p>
    <w:p w:rsidR="009D1C4E" w:rsidRPr="00BC03B0" w:rsidRDefault="009D1C4E" w:rsidP="009D1C4E">
      <w:pPr>
        <w:ind w:firstLine="426"/>
        <w:contextualSpacing/>
        <w:jc w:val="both"/>
        <w:rPr>
          <w:sz w:val="20"/>
          <w:szCs w:val="20"/>
        </w:rPr>
      </w:pPr>
      <w:r w:rsidRPr="00BC03B0">
        <w:t>Производственный контроль за соблюдением санитарных правил и выполнением санитарно-профилактических мероприятий, в том числе инструментальный контроль уровней вредных и опасных производственных факторов на рабочих местах, осуществляется в соответствии с санитарными правилами 1.1.1058-01 "Организация и проведение производственного контроля за соблюдением санитарных правил и выполнением санитарно- противоэпидемических (профилактических) мероприятий", производственный контроль за соблюдением требований промышленной безопасности на опасном производственном объекте (в части, касающейся контроля безопасности труда на рабочих местах персонала, связанного с обслуживанием технических устройств, подконтрольных Федеральной службе по экологическому, технологическому и атомному надзору).</w:t>
      </w:r>
    </w:p>
    <w:p w:rsidR="009D1C4E" w:rsidRPr="00BC03B0" w:rsidRDefault="009D1C4E" w:rsidP="009D1C4E">
      <w:pPr>
        <w:ind w:firstLine="426"/>
        <w:contextualSpacing/>
        <w:jc w:val="both"/>
        <w:rPr>
          <w:sz w:val="20"/>
          <w:szCs w:val="20"/>
        </w:rPr>
      </w:pPr>
      <w:r w:rsidRPr="00BC03B0">
        <w:rPr>
          <w:b/>
          <w:bCs/>
        </w:rPr>
        <w:t>11.4. Аудит системы управления охраной труда.</w:t>
      </w:r>
    </w:p>
    <w:p w:rsidR="009D1C4E" w:rsidRPr="00BC03B0" w:rsidRDefault="009D1C4E" w:rsidP="009D1C4E">
      <w:pPr>
        <w:ind w:firstLine="426"/>
        <w:contextualSpacing/>
        <w:jc w:val="both"/>
        <w:rPr>
          <w:sz w:val="20"/>
          <w:szCs w:val="20"/>
        </w:rPr>
      </w:pPr>
      <w:r w:rsidRPr="00BC03B0">
        <w:t>Аудит (аудиторская проверка) системы управления охраной труда – проведение независимой проверки Учреждения на предмет соответствия системы управления охраной труда требованиям действующего законодательства.</w:t>
      </w:r>
    </w:p>
    <w:p w:rsidR="009D1C4E" w:rsidRPr="00BC03B0" w:rsidRDefault="009D1C4E" w:rsidP="009D1C4E">
      <w:pPr>
        <w:numPr>
          <w:ilvl w:val="0"/>
          <w:numId w:val="77"/>
        </w:numPr>
        <w:tabs>
          <w:tab w:val="left" w:pos="1268"/>
        </w:tabs>
        <w:ind w:firstLine="426"/>
        <w:contextualSpacing/>
        <w:jc w:val="both"/>
      </w:pPr>
      <w:r w:rsidRPr="00BC03B0">
        <w:t xml:space="preserve">целью определения эффективности и результативности системы управления охраной труда и ее элементов по обеспечению безопасности и охраны здоровья работников и определения соответствия системы управления охраной труда требованиям </w:t>
      </w:r>
      <w:r w:rsidRPr="00BC03B0">
        <w:lastRenderedPageBreak/>
        <w:t>действующего законодательства могут проводиться независимые проверки (аудит) организациями, имеющими со ответствующие лицензии на проведение экспертизы условий труда.</w:t>
      </w:r>
    </w:p>
    <w:p w:rsidR="009D1C4E" w:rsidRPr="00BC03B0" w:rsidRDefault="009D1C4E" w:rsidP="009D1C4E">
      <w:pPr>
        <w:ind w:right="-25"/>
        <w:contextualSpacing/>
      </w:pPr>
      <w:r w:rsidRPr="00BC03B0">
        <w:t>Аудит включает оценку элементов системы управления охраной труда в Учреждении. Аудит должен охватывать:</w:t>
      </w:r>
    </w:p>
    <w:p w:rsidR="009D1C4E" w:rsidRPr="00BC03B0" w:rsidRDefault="009D1C4E" w:rsidP="009D1C4E">
      <w:pPr>
        <w:numPr>
          <w:ilvl w:val="1"/>
          <w:numId w:val="77"/>
        </w:numPr>
        <w:tabs>
          <w:tab w:val="left" w:pos="709"/>
        </w:tabs>
        <w:ind w:firstLine="426"/>
        <w:contextualSpacing/>
        <w:rPr>
          <w:rFonts w:ascii="Wingdings" w:eastAsia="Wingdings" w:hAnsi="Wingdings" w:cs="Wingdings"/>
          <w:vertAlign w:val="superscript"/>
        </w:rPr>
      </w:pPr>
      <w:r w:rsidRPr="00BC03B0">
        <w:t>политику в области охраны труда;</w:t>
      </w:r>
    </w:p>
    <w:p w:rsidR="009D1C4E" w:rsidRPr="00BC03B0" w:rsidRDefault="009D1C4E" w:rsidP="009D1C4E">
      <w:pPr>
        <w:numPr>
          <w:ilvl w:val="1"/>
          <w:numId w:val="77"/>
        </w:numPr>
        <w:tabs>
          <w:tab w:val="left" w:pos="709"/>
        </w:tabs>
        <w:ind w:firstLine="426"/>
        <w:contextualSpacing/>
        <w:rPr>
          <w:rFonts w:ascii="Wingdings" w:eastAsia="Wingdings" w:hAnsi="Wingdings" w:cs="Wingdings"/>
          <w:vertAlign w:val="superscript"/>
        </w:rPr>
      </w:pPr>
      <w:r w:rsidRPr="00BC03B0">
        <w:t>участие работников и (или) их представителей;</w:t>
      </w:r>
    </w:p>
    <w:p w:rsidR="009D1C4E" w:rsidRPr="00BC03B0" w:rsidRDefault="009D1C4E" w:rsidP="009D1C4E">
      <w:pPr>
        <w:numPr>
          <w:ilvl w:val="1"/>
          <w:numId w:val="77"/>
        </w:numPr>
        <w:tabs>
          <w:tab w:val="left" w:pos="709"/>
        </w:tabs>
        <w:ind w:firstLine="426"/>
        <w:contextualSpacing/>
        <w:jc w:val="both"/>
        <w:rPr>
          <w:rFonts w:ascii="Wingdings" w:eastAsia="Wingdings" w:hAnsi="Wingdings" w:cs="Wingdings"/>
          <w:vertAlign w:val="superscript"/>
        </w:rPr>
      </w:pPr>
      <w:r w:rsidRPr="00BC03B0">
        <w:t>обязанности и ответственность;</w:t>
      </w:r>
    </w:p>
    <w:p w:rsidR="009D1C4E" w:rsidRPr="00BC03B0" w:rsidRDefault="009D1C4E" w:rsidP="009D1C4E">
      <w:pPr>
        <w:numPr>
          <w:ilvl w:val="1"/>
          <w:numId w:val="77"/>
        </w:numPr>
        <w:tabs>
          <w:tab w:val="left" w:pos="709"/>
        </w:tabs>
        <w:ind w:firstLine="426"/>
        <w:contextualSpacing/>
        <w:jc w:val="both"/>
        <w:rPr>
          <w:rFonts w:ascii="Wingdings" w:eastAsia="Wingdings" w:hAnsi="Wingdings" w:cs="Wingdings"/>
          <w:vertAlign w:val="superscript"/>
        </w:rPr>
      </w:pPr>
      <w:r w:rsidRPr="00BC03B0">
        <w:t>компетентность и подготовку;</w:t>
      </w:r>
    </w:p>
    <w:p w:rsidR="009D1C4E" w:rsidRPr="00BC03B0" w:rsidRDefault="009D1C4E" w:rsidP="009D1C4E">
      <w:pPr>
        <w:numPr>
          <w:ilvl w:val="1"/>
          <w:numId w:val="77"/>
        </w:numPr>
        <w:tabs>
          <w:tab w:val="left" w:pos="709"/>
        </w:tabs>
        <w:ind w:firstLine="426"/>
        <w:contextualSpacing/>
        <w:jc w:val="both"/>
        <w:rPr>
          <w:rFonts w:ascii="Wingdings" w:eastAsia="Wingdings" w:hAnsi="Wingdings" w:cs="Wingdings"/>
          <w:vertAlign w:val="superscript"/>
        </w:rPr>
      </w:pPr>
      <w:r w:rsidRPr="00BC03B0">
        <w:t>документацию системы управления охраной труда;</w:t>
      </w:r>
    </w:p>
    <w:p w:rsidR="009D1C4E" w:rsidRPr="00BC03B0" w:rsidRDefault="009D1C4E" w:rsidP="009D1C4E">
      <w:pPr>
        <w:numPr>
          <w:ilvl w:val="1"/>
          <w:numId w:val="77"/>
        </w:numPr>
        <w:tabs>
          <w:tab w:val="left" w:pos="709"/>
        </w:tabs>
        <w:ind w:firstLine="426"/>
        <w:contextualSpacing/>
        <w:jc w:val="both"/>
        <w:rPr>
          <w:rFonts w:ascii="Wingdings" w:eastAsia="Wingdings" w:hAnsi="Wingdings" w:cs="Wingdings"/>
          <w:vertAlign w:val="superscript"/>
        </w:rPr>
      </w:pPr>
      <w:r w:rsidRPr="00BC03B0">
        <w:t>передачу и обмен информацией;</w:t>
      </w:r>
    </w:p>
    <w:p w:rsidR="009D1C4E" w:rsidRPr="00BC03B0" w:rsidRDefault="009D1C4E" w:rsidP="009D1C4E">
      <w:pPr>
        <w:numPr>
          <w:ilvl w:val="1"/>
          <w:numId w:val="77"/>
        </w:numPr>
        <w:tabs>
          <w:tab w:val="left" w:pos="709"/>
        </w:tabs>
        <w:ind w:firstLine="426"/>
        <w:contextualSpacing/>
        <w:jc w:val="both"/>
        <w:rPr>
          <w:rFonts w:ascii="Wingdings" w:eastAsia="Wingdings" w:hAnsi="Wingdings" w:cs="Wingdings"/>
          <w:sz w:val="22"/>
          <w:szCs w:val="22"/>
          <w:vertAlign w:val="superscript"/>
        </w:rPr>
      </w:pPr>
      <w:r w:rsidRPr="00BC03B0">
        <w:rPr>
          <w:sz w:val="22"/>
          <w:szCs w:val="22"/>
        </w:rPr>
        <w:t>планирование, развитие и функционирование системы управления охраной труда;</w:t>
      </w:r>
    </w:p>
    <w:p w:rsidR="009D1C4E" w:rsidRPr="00BC03B0" w:rsidRDefault="009D1C4E" w:rsidP="009D1C4E">
      <w:pPr>
        <w:numPr>
          <w:ilvl w:val="1"/>
          <w:numId w:val="77"/>
        </w:numPr>
        <w:tabs>
          <w:tab w:val="left" w:pos="709"/>
        </w:tabs>
        <w:ind w:firstLine="426"/>
        <w:contextualSpacing/>
        <w:jc w:val="both"/>
        <w:rPr>
          <w:rFonts w:ascii="Wingdings" w:eastAsia="Wingdings" w:hAnsi="Wingdings" w:cs="Wingdings"/>
          <w:sz w:val="22"/>
          <w:szCs w:val="22"/>
          <w:vertAlign w:val="superscript"/>
        </w:rPr>
      </w:pPr>
      <w:r w:rsidRPr="00BC03B0">
        <w:rPr>
          <w:sz w:val="22"/>
          <w:szCs w:val="22"/>
        </w:rPr>
        <w:t>предупреждающие и контролирующие меры;</w:t>
      </w:r>
    </w:p>
    <w:p w:rsidR="009D1C4E" w:rsidRPr="00BC03B0" w:rsidRDefault="009D1C4E" w:rsidP="009D1C4E">
      <w:pPr>
        <w:numPr>
          <w:ilvl w:val="2"/>
          <w:numId w:val="78"/>
        </w:numPr>
        <w:ind w:firstLine="426"/>
        <w:contextualSpacing/>
        <w:jc w:val="both"/>
        <w:rPr>
          <w:rFonts w:ascii="Wingdings" w:eastAsia="Wingdings" w:hAnsi="Wingdings" w:cs="Wingdings"/>
          <w:sz w:val="22"/>
          <w:szCs w:val="22"/>
          <w:vertAlign w:val="superscript"/>
        </w:rPr>
      </w:pPr>
      <w:r w:rsidRPr="00BC03B0">
        <w:rPr>
          <w:sz w:val="22"/>
          <w:szCs w:val="22"/>
        </w:rPr>
        <w:t>управление изменениями;</w:t>
      </w:r>
    </w:p>
    <w:p w:rsidR="009D1C4E" w:rsidRPr="00BC03B0" w:rsidRDefault="009D1C4E" w:rsidP="009D1C4E">
      <w:pPr>
        <w:numPr>
          <w:ilvl w:val="2"/>
          <w:numId w:val="78"/>
        </w:numPr>
        <w:ind w:firstLine="426"/>
        <w:contextualSpacing/>
        <w:jc w:val="both"/>
        <w:rPr>
          <w:rFonts w:ascii="Wingdings" w:eastAsia="Wingdings" w:hAnsi="Wingdings" w:cs="Wingdings"/>
          <w:sz w:val="22"/>
          <w:szCs w:val="22"/>
          <w:vertAlign w:val="superscript"/>
        </w:rPr>
      </w:pPr>
      <w:r w:rsidRPr="00BC03B0">
        <w:rPr>
          <w:sz w:val="22"/>
          <w:szCs w:val="22"/>
        </w:rPr>
        <w:t>предупреждение аварийных ситуаций, готовность к ним и ликвидацию их последствий;</w:t>
      </w:r>
    </w:p>
    <w:p w:rsidR="009D1C4E" w:rsidRPr="00BC03B0" w:rsidRDefault="009D1C4E" w:rsidP="009D1C4E">
      <w:pPr>
        <w:numPr>
          <w:ilvl w:val="2"/>
          <w:numId w:val="78"/>
        </w:numPr>
        <w:ind w:firstLine="426"/>
        <w:contextualSpacing/>
        <w:jc w:val="both"/>
        <w:rPr>
          <w:rFonts w:ascii="Wingdings" w:eastAsia="Wingdings" w:hAnsi="Wingdings" w:cs="Wingdings"/>
          <w:sz w:val="22"/>
          <w:szCs w:val="22"/>
          <w:vertAlign w:val="superscript"/>
        </w:rPr>
      </w:pPr>
      <w:r w:rsidRPr="00BC03B0">
        <w:rPr>
          <w:sz w:val="22"/>
          <w:szCs w:val="22"/>
        </w:rPr>
        <w:t>материально-техническое снабжение;</w:t>
      </w:r>
    </w:p>
    <w:p w:rsidR="009D1C4E" w:rsidRPr="00BC03B0" w:rsidRDefault="009D1C4E" w:rsidP="009D1C4E">
      <w:pPr>
        <w:numPr>
          <w:ilvl w:val="2"/>
          <w:numId w:val="78"/>
        </w:numPr>
        <w:ind w:firstLine="426"/>
        <w:contextualSpacing/>
        <w:jc w:val="both"/>
        <w:rPr>
          <w:rFonts w:ascii="Wingdings" w:eastAsia="Wingdings" w:hAnsi="Wingdings" w:cs="Wingdings"/>
          <w:sz w:val="22"/>
          <w:szCs w:val="22"/>
          <w:vertAlign w:val="superscript"/>
        </w:rPr>
      </w:pPr>
      <w:r w:rsidRPr="00BC03B0">
        <w:rPr>
          <w:sz w:val="22"/>
          <w:szCs w:val="22"/>
        </w:rPr>
        <w:t>подрядные работы;</w:t>
      </w:r>
    </w:p>
    <w:p w:rsidR="009D1C4E" w:rsidRPr="00BC03B0" w:rsidRDefault="009D1C4E" w:rsidP="009D1C4E">
      <w:pPr>
        <w:numPr>
          <w:ilvl w:val="2"/>
          <w:numId w:val="78"/>
        </w:numPr>
        <w:ind w:firstLine="426"/>
        <w:contextualSpacing/>
        <w:jc w:val="both"/>
        <w:rPr>
          <w:rFonts w:ascii="Wingdings" w:eastAsia="Wingdings" w:hAnsi="Wingdings" w:cs="Wingdings"/>
          <w:sz w:val="22"/>
          <w:szCs w:val="22"/>
          <w:vertAlign w:val="superscript"/>
        </w:rPr>
      </w:pPr>
      <w:r w:rsidRPr="00BC03B0">
        <w:rPr>
          <w:sz w:val="22"/>
          <w:szCs w:val="22"/>
        </w:rPr>
        <w:t>наблюдение и измерение результатов деятельности;</w:t>
      </w:r>
    </w:p>
    <w:p w:rsidR="009D1C4E" w:rsidRPr="00BC03B0" w:rsidRDefault="009D1C4E" w:rsidP="009D1C4E">
      <w:pPr>
        <w:numPr>
          <w:ilvl w:val="2"/>
          <w:numId w:val="78"/>
        </w:numPr>
        <w:ind w:firstLine="426"/>
        <w:contextualSpacing/>
        <w:jc w:val="both"/>
        <w:rPr>
          <w:rFonts w:ascii="Wingdings" w:eastAsia="Wingdings" w:hAnsi="Wingdings" w:cs="Wingdings"/>
          <w:sz w:val="22"/>
          <w:szCs w:val="22"/>
          <w:vertAlign w:val="superscript"/>
        </w:rPr>
      </w:pPr>
      <w:r w:rsidRPr="00BC03B0">
        <w:rPr>
          <w:sz w:val="22"/>
          <w:szCs w:val="22"/>
        </w:rPr>
        <w:t>расследование несчастных случаев, профессиональных заболеваний и инцидентов на производстве и их воздействие на деятельность по обеспечению безопасности и охране здоровья;</w:t>
      </w:r>
    </w:p>
    <w:p w:rsidR="009D1C4E" w:rsidRPr="00BC03B0" w:rsidRDefault="009D1C4E" w:rsidP="009D1C4E">
      <w:pPr>
        <w:numPr>
          <w:ilvl w:val="2"/>
          <w:numId w:val="78"/>
        </w:numPr>
        <w:ind w:firstLine="426"/>
        <w:contextualSpacing/>
        <w:jc w:val="both"/>
        <w:rPr>
          <w:rFonts w:ascii="Wingdings" w:eastAsia="Wingdings" w:hAnsi="Wingdings" w:cs="Wingdings"/>
          <w:sz w:val="22"/>
          <w:szCs w:val="22"/>
          <w:vertAlign w:val="superscript"/>
        </w:rPr>
      </w:pPr>
      <w:r w:rsidRPr="00BC03B0">
        <w:rPr>
          <w:sz w:val="22"/>
          <w:szCs w:val="22"/>
        </w:rPr>
        <w:t>анализ эффективности управления охраной труда руководством;</w:t>
      </w:r>
    </w:p>
    <w:p w:rsidR="009D1C4E" w:rsidRPr="00BC03B0" w:rsidRDefault="009D1C4E" w:rsidP="009D1C4E">
      <w:pPr>
        <w:numPr>
          <w:ilvl w:val="2"/>
          <w:numId w:val="78"/>
        </w:numPr>
        <w:ind w:firstLine="426"/>
        <w:contextualSpacing/>
        <w:jc w:val="both"/>
        <w:rPr>
          <w:rFonts w:ascii="Wingdings" w:eastAsia="Wingdings" w:hAnsi="Wingdings" w:cs="Wingdings"/>
          <w:sz w:val="22"/>
          <w:szCs w:val="22"/>
          <w:vertAlign w:val="superscript"/>
        </w:rPr>
      </w:pPr>
      <w:r w:rsidRPr="00BC03B0">
        <w:rPr>
          <w:sz w:val="22"/>
          <w:szCs w:val="22"/>
        </w:rPr>
        <w:t>предупреждающие и корректирующие действия;</w:t>
      </w:r>
    </w:p>
    <w:p w:rsidR="009D1C4E" w:rsidRPr="00BC03B0" w:rsidRDefault="009D1C4E" w:rsidP="009D1C4E">
      <w:pPr>
        <w:numPr>
          <w:ilvl w:val="2"/>
          <w:numId w:val="78"/>
        </w:numPr>
        <w:ind w:firstLine="426"/>
        <w:contextualSpacing/>
        <w:jc w:val="both"/>
        <w:rPr>
          <w:rFonts w:ascii="Wingdings" w:eastAsia="Wingdings" w:hAnsi="Wingdings" w:cs="Wingdings"/>
          <w:sz w:val="22"/>
          <w:szCs w:val="22"/>
          <w:vertAlign w:val="superscript"/>
        </w:rPr>
      </w:pPr>
      <w:r w:rsidRPr="00BC03B0">
        <w:rPr>
          <w:sz w:val="22"/>
          <w:szCs w:val="22"/>
        </w:rPr>
        <w:t>непрерывное совершенствование;</w:t>
      </w:r>
    </w:p>
    <w:p w:rsidR="009D1C4E" w:rsidRPr="00BC03B0" w:rsidRDefault="009D1C4E" w:rsidP="009D1C4E">
      <w:pPr>
        <w:numPr>
          <w:ilvl w:val="2"/>
          <w:numId w:val="78"/>
        </w:numPr>
        <w:ind w:firstLine="426"/>
        <w:contextualSpacing/>
        <w:rPr>
          <w:rFonts w:ascii="Wingdings" w:eastAsia="Wingdings" w:hAnsi="Wingdings" w:cs="Wingdings"/>
          <w:sz w:val="46"/>
          <w:szCs w:val="46"/>
          <w:vertAlign w:val="superscript"/>
        </w:rPr>
      </w:pPr>
      <w:r w:rsidRPr="00BC03B0">
        <w:rPr>
          <w:sz w:val="23"/>
          <w:szCs w:val="23"/>
        </w:rPr>
        <w:t>любые другие критерии проверки и элементы в зависимости от необходимости.</w:t>
      </w:r>
    </w:p>
    <w:p w:rsidR="009D1C4E" w:rsidRPr="00BC03B0" w:rsidRDefault="009D1C4E" w:rsidP="009D1C4E">
      <w:pPr>
        <w:numPr>
          <w:ilvl w:val="1"/>
          <w:numId w:val="78"/>
        </w:numPr>
        <w:tabs>
          <w:tab w:val="left" w:pos="1280"/>
        </w:tabs>
        <w:ind w:right="20" w:firstLine="426"/>
        <w:contextualSpacing/>
        <w:jc w:val="both"/>
      </w:pPr>
      <w:r w:rsidRPr="00BC03B0">
        <w:t>выводах аудита должно быть определено, являются ли функционирующие элементы системы управления охраной труда или их подсистемы:</w:t>
      </w:r>
    </w:p>
    <w:p w:rsidR="009D1C4E" w:rsidRPr="00BC03B0" w:rsidRDefault="009D1C4E" w:rsidP="009D1C4E">
      <w:pPr>
        <w:ind w:firstLine="426"/>
        <w:contextualSpacing/>
        <w:jc w:val="both"/>
      </w:pPr>
      <w:r w:rsidRPr="00BC03B0">
        <w:rPr>
          <w:rFonts w:ascii="Symbol" w:eastAsia="Symbol" w:hAnsi="Symbol" w:cs="Symbol"/>
        </w:rPr>
        <w:t></w:t>
      </w:r>
      <w:r w:rsidRPr="00BC03B0">
        <w:rPr>
          <w:rFonts w:ascii="Symbol" w:eastAsia="Symbol" w:hAnsi="Symbol" w:cs="Symbol"/>
        </w:rPr>
        <w:t></w:t>
      </w:r>
      <w:r w:rsidRPr="00BC03B0">
        <w:t>эффективными для реализации политики и целей Учреждения по охране труда;</w:t>
      </w:r>
    </w:p>
    <w:p w:rsidR="009D1C4E" w:rsidRPr="00BC03B0" w:rsidRDefault="009D1C4E" w:rsidP="009D1C4E">
      <w:pPr>
        <w:ind w:firstLine="426"/>
        <w:contextualSpacing/>
        <w:jc w:val="both"/>
      </w:pPr>
      <w:r w:rsidRPr="00BC03B0">
        <w:rPr>
          <w:rFonts w:ascii="Symbol" w:eastAsia="Symbol" w:hAnsi="Symbol" w:cs="Symbol"/>
        </w:rPr>
        <w:t></w:t>
      </w:r>
      <w:r w:rsidRPr="00BC03B0">
        <w:rPr>
          <w:rFonts w:ascii="Symbol" w:eastAsia="Symbol" w:hAnsi="Symbol" w:cs="Symbol"/>
        </w:rPr>
        <w:t></w:t>
      </w:r>
      <w:r w:rsidRPr="00BC03B0">
        <w:t>соответствующими результатам оценки результативности деятельности по</w:t>
      </w:r>
    </w:p>
    <w:p w:rsidR="009D1C4E" w:rsidRPr="00BC03B0" w:rsidRDefault="009D1C4E" w:rsidP="009D1C4E">
      <w:pPr>
        <w:ind w:right="20" w:firstLine="426"/>
        <w:contextualSpacing/>
        <w:jc w:val="both"/>
      </w:pPr>
      <w:r w:rsidRPr="00BC03B0">
        <w:t>охране труда обеспечивающими соответствие требованиям законов и правил, относящихся к деятельности Учреждения;</w:t>
      </w:r>
    </w:p>
    <w:p w:rsidR="009D1C4E" w:rsidRPr="00BC03B0" w:rsidRDefault="009D1C4E" w:rsidP="009D1C4E">
      <w:pPr>
        <w:ind w:firstLine="426"/>
        <w:contextualSpacing/>
        <w:jc w:val="both"/>
      </w:pPr>
      <w:r w:rsidRPr="00BC03B0">
        <w:rPr>
          <w:rFonts w:ascii="Symbol" w:eastAsia="Symbol" w:hAnsi="Symbol" w:cs="Symbol"/>
        </w:rPr>
        <w:t></w:t>
      </w:r>
      <w:r w:rsidRPr="00BC03B0">
        <w:rPr>
          <w:rFonts w:ascii="Symbol" w:eastAsia="Symbol" w:hAnsi="Symbol" w:cs="Symbol"/>
        </w:rPr>
        <w:t></w:t>
      </w:r>
      <w:r w:rsidRPr="00BC03B0">
        <w:t>обеспечивающими непрерывное совершенствование и применение передового опыта по охране труда.</w:t>
      </w:r>
    </w:p>
    <w:p w:rsidR="009D1C4E" w:rsidRPr="00BC03B0" w:rsidRDefault="009D1C4E" w:rsidP="009D1C4E">
      <w:pPr>
        <w:ind w:right="20" w:firstLine="426"/>
        <w:contextualSpacing/>
      </w:pPr>
      <w:r w:rsidRPr="00BC03B0">
        <w:t>Результаты аудита и его выводы доводятся до всех работников Учреждения. Постоянный контроль состояния производственной среды (по результатам</w:t>
      </w:r>
    </w:p>
    <w:p w:rsidR="009D1C4E" w:rsidRPr="00BC03B0" w:rsidRDefault="009D1C4E" w:rsidP="009D1C4E">
      <w:pPr>
        <w:ind w:firstLine="426"/>
        <w:contextualSpacing/>
      </w:pPr>
      <w:r w:rsidRPr="00BC03B0">
        <w:t>проведенной специальной оценки труда).</w:t>
      </w:r>
    </w:p>
    <w:p w:rsidR="009D1C4E" w:rsidRPr="00BC03B0" w:rsidRDefault="009D1C4E" w:rsidP="009D1C4E">
      <w:pPr>
        <w:ind w:firstLine="426"/>
        <w:contextualSpacing/>
        <w:jc w:val="both"/>
      </w:pPr>
      <w:r w:rsidRPr="00BC03B0">
        <w:t>Постоянный контроль состояния производственной среды предусматривает измерение (определение) и оценку опасных и вредных факторов производственной среды</w:t>
      </w:r>
    </w:p>
    <w:p w:rsidR="009D1C4E" w:rsidRPr="00BC03B0" w:rsidRDefault="009D1C4E" w:rsidP="009D1C4E">
      <w:pPr>
        <w:numPr>
          <w:ilvl w:val="0"/>
          <w:numId w:val="78"/>
        </w:numPr>
        <w:tabs>
          <w:tab w:val="left" w:pos="586"/>
        </w:tabs>
        <w:ind w:firstLine="426"/>
        <w:contextualSpacing/>
        <w:jc w:val="both"/>
      </w:pPr>
      <w:r w:rsidRPr="00BC03B0">
        <w:t>трудового процесса на рабочем месте. Этот процесс предусматривает оценку воздействия на работников опасных и вредных производственных факторов; санитарно-гигиенических и социально-психологических условий труда, организации труда на рабочем месте, которые могут представлять риск для здоровья работников, а также наличие и состояние системы защиты от них, разработанных для их устранения и (или) снижения.</w:t>
      </w:r>
    </w:p>
    <w:p w:rsidR="009D1C4E" w:rsidRPr="00BC03B0" w:rsidRDefault="009D1C4E" w:rsidP="009D1C4E">
      <w:pPr>
        <w:ind w:firstLine="426"/>
        <w:contextualSpacing/>
        <w:jc w:val="both"/>
      </w:pPr>
      <w:r w:rsidRPr="00BC03B0">
        <w:t>Такой контроль включает в себя специальную оценку условий труда, определение опасностей и оценку рисков, опрос или анализ данных о состоянии здоровья работников, анкетирование и т.п.</w:t>
      </w:r>
    </w:p>
    <w:p w:rsidR="009D1C4E" w:rsidRPr="00BC03B0" w:rsidRDefault="009D1C4E" w:rsidP="009D1C4E">
      <w:pPr>
        <w:ind w:firstLine="426"/>
        <w:contextualSpacing/>
        <w:jc w:val="both"/>
      </w:pPr>
      <w:r w:rsidRPr="00BC03B0">
        <w:t>Наиболее полную характеристику состояния условий труда на рабочем месте получают при специальной оценке условий труда. Эта процедура предусматривает оценку условий труда на рабочих местах, выявление вредных и (или) опасных производственных факторов, оценку применяемых средств защиты, а также разработку мероприятий по приведению условий труда в соответствие с государственными нормативными требованиями.</w:t>
      </w:r>
    </w:p>
    <w:p w:rsidR="009D1C4E" w:rsidRPr="00BC03B0" w:rsidRDefault="009D1C4E" w:rsidP="009D1C4E">
      <w:pPr>
        <w:ind w:firstLine="426"/>
        <w:contextualSpacing/>
        <w:jc w:val="both"/>
      </w:pPr>
      <w:r w:rsidRPr="00BC03B0">
        <w:lastRenderedPageBreak/>
        <w:t>Измерения опасных и вредных производственных факторов, определение показателей тяжести и напряженности трудового процесса на рабочих местах, а также оценку травмоопасности рабочих мест осуществляют организации или лабораторные подразделения организаций, аккредитованные в установленном порядке на проведение соответствующих измерений.</w:t>
      </w:r>
    </w:p>
    <w:p w:rsidR="009D1C4E" w:rsidRPr="00BC03B0" w:rsidRDefault="009D1C4E" w:rsidP="009D1C4E">
      <w:pPr>
        <w:ind w:firstLine="426"/>
        <w:contextualSpacing/>
        <w:jc w:val="both"/>
      </w:pPr>
      <w:r w:rsidRPr="00BC03B0">
        <w:t>Результаты специальной оценки условий труда используют при:</w:t>
      </w:r>
    </w:p>
    <w:p w:rsidR="009D1C4E" w:rsidRPr="00BC03B0" w:rsidRDefault="009D1C4E" w:rsidP="009D1C4E">
      <w:pPr>
        <w:ind w:firstLine="426"/>
        <w:contextualSpacing/>
        <w:jc w:val="both"/>
      </w:pPr>
      <w:r w:rsidRPr="00BC03B0">
        <w:rPr>
          <w:rFonts w:ascii="Symbol" w:eastAsia="Symbol" w:hAnsi="Symbol" w:cs="Symbol"/>
        </w:rPr>
        <w:t></w:t>
      </w:r>
      <w:r w:rsidRPr="00BC03B0">
        <w:rPr>
          <w:rFonts w:ascii="Symbol" w:eastAsia="Symbol" w:hAnsi="Symbol" w:cs="Symbol"/>
        </w:rPr>
        <w:t></w:t>
      </w:r>
      <w:r w:rsidRPr="00BC03B0">
        <w:t>планировании мероприятий в соответствии с государственными нормативными требованиями охраны труда;</w:t>
      </w:r>
    </w:p>
    <w:p w:rsidR="009D1C4E" w:rsidRPr="00BC03B0" w:rsidRDefault="009D1C4E" w:rsidP="009D1C4E">
      <w:pPr>
        <w:ind w:firstLine="426"/>
        <w:contextualSpacing/>
        <w:jc w:val="both"/>
      </w:pPr>
      <w:r w:rsidRPr="00BC03B0">
        <w:rPr>
          <w:rFonts w:ascii="Symbol" w:eastAsia="Symbol" w:hAnsi="Symbol" w:cs="Symbol"/>
        </w:rPr>
        <w:t></w:t>
      </w:r>
      <w:r w:rsidRPr="00BC03B0">
        <w:rPr>
          <w:rFonts w:ascii="Symbol" w:eastAsia="Symbol" w:hAnsi="Symbol" w:cs="Symbol"/>
        </w:rPr>
        <w:t></w:t>
      </w:r>
      <w:r w:rsidRPr="00BC03B0">
        <w:t>решении вопроса о связи заболевания с профессией при подозрении на профессиональные заболевания, в том числе при решении споров, разногласий в судебном порядке;</w:t>
      </w:r>
    </w:p>
    <w:p w:rsidR="009D1C4E" w:rsidRPr="00BC03B0" w:rsidRDefault="009D1C4E" w:rsidP="009D1C4E">
      <w:pPr>
        <w:ind w:firstLine="426"/>
        <w:contextualSpacing/>
        <w:jc w:val="both"/>
      </w:pPr>
      <w:r w:rsidRPr="00BC03B0">
        <w:rPr>
          <w:rFonts w:ascii="Symbol" w:eastAsia="Symbol" w:hAnsi="Symbol" w:cs="Symbol"/>
        </w:rPr>
        <w:t></w:t>
      </w:r>
      <w:r w:rsidRPr="00BC03B0">
        <w:rPr>
          <w:rFonts w:ascii="Symbol" w:eastAsia="Symbol" w:hAnsi="Symbol" w:cs="Symbol"/>
        </w:rPr>
        <w:t></w:t>
      </w:r>
      <w:r w:rsidRPr="00BC03B0">
        <w:t>рассмотрении  вопроса  о  прекращении  (приостановлении)  эксплуатации участка, производственного оборудования, изменении технологий, представляющих непосредственную угрозу для жизни или здоровья работника</w:t>
      </w:r>
    </w:p>
    <w:p w:rsidR="009D1C4E" w:rsidRPr="00BC03B0" w:rsidRDefault="009D1C4E" w:rsidP="009D1C4E">
      <w:pPr>
        <w:tabs>
          <w:tab w:val="left" w:pos="1700"/>
        </w:tabs>
        <w:ind w:firstLine="426"/>
        <w:contextualSpacing/>
        <w:jc w:val="both"/>
        <w:rPr>
          <w:rFonts w:ascii="Symbol" w:eastAsia="Symbol" w:hAnsi="Symbol" w:cs="Symbol"/>
        </w:rPr>
      </w:pPr>
      <w:r w:rsidRPr="00BC03B0">
        <w:t>- включении в трудовой договор условий труда работника;</w:t>
      </w:r>
    </w:p>
    <w:p w:rsidR="009D1C4E" w:rsidRPr="00BC03B0" w:rsidRDefault="009D1C4E" w:rsidP="009D1C4E">
      <w:pPr>
        <w:tabs>
          <w:tab w:val="left" w:pos="1700"/>
        </w:tabs>
        <w:ind w:firstLine="426"/>
        <w:contextualSpacing/>
        <w:jc w:val="both"/>
        <w:rPr>
          <w:rFonts w:ascii="Symbol" w:eastAsia="Symbol" w:hAnsi="Symbol" w:cs="Symbol"/>
        </w:rPr>
      </w:pPr>
      <w:r w:rsidRPr="00BC03B0">
        <w:t>- ознакомлении работников с условиями труда на рабочем месте;</w:t>
      </w:r>
    </w:p>
    <w:p w:rsidR="009D1C4E" w:rsidRPr="00BC03B0" w:rsidRDefault="009D1C4E" w:rsidP="009D1C4E">
      <w:pPr>
        <w:tabs>
          <w:tab w:val="left" w:pos="1700"/>
        </w:tabs>
        <w:ind w:right="20" w:firstLine="426"/>
        <w:contextualSpacing/>
        <w:jc w:val="both"/>
        <w:rPr>
          <w:rFonts w:ascii="Symbol" w:eastAsia="Symbol" w:hAnsi="Symbol" w:cs="Symbol"/>
        </w:rPr>
      </w:pPr>
      <w:r w:rsidRPr="00BC03B0">
        <w:t>- составлении статистической отчетности о состоянии условий труда и компенсациях за работу во вредных и (или) опасных условиях труда;</w:t>
      </w:r>
    </w:p>
    <w:p w:rsidR="009D1C4E" w:rsidRPr="00BC03B0" w:rsidRDefault="009D1C4E" w:rsidP="009D1C4E">
      <w:pPr>
        <w:tabs>
          <w:tab w:val="left" w:pos="1700"/>
        </w:tabs>
        <w:ind w:firstLine="426"/>
        <w:contextualSpacing/>
        <w:jc w:val="both"/>
        <w:rPr>
          <w:rFonts w:ascii="Symbol" w:eastAsia="Symbol" w:hAnsi="Symbol" w:cs="Symbol"/>
        </w:rPr>
      </w:pPr>
      <w:r w:rsidRPr="00BC03B0">
        <w:t>- рассмотрении вопроса о привлечении к ответственности лиц, виновных в нарушении требований охраны труда;</w:t>
      </w:r>
    </w:p>
    <w:p w:rsidR="009D1C4E" w:rsidRPr="00BC03B0" w:rsidRDefault="009D1C4E" w:rsidP="009D1C4E">
      <w:pPr>
        <w:tabs>
          <w:tab w:val="left" w:pos="1700"/>
        </w:tabs>
        <w:ind w:firstLine="426"/>
        <w:contextualSpacing/>
        <w:jc w:val="both"/>
        <w:rPr>
          <w:rFonts w:ascii="Symbol" w:eastAsia="Symbol" w:hAnsi="Symbol" w:cs="Symbol"/>
        </w:rPr>
      </w:pPr>
      <w:r w:rsidRPr="00BC03B0">
        <w:t>- обосновании предоставления в предусмотренном законодательством порядке компенсаций работникам, занятым на тяжелых работах и работах с вредными и (или) опасными условиями труда. Компенсации за тяжелые работы и работы с вредными или опасными условиями труда устанавливают для условий, не устранимых при современном техническом уровне производства и существующей организации труда.</w:t>
      </w:r>
    </w:p>
    <w:p w:rsidR="009D1C4E" w:rsidRPr="00BC03B0" w:rsidRDefault="009D1C4E" w:rsidP="009D1C4E">
      <w:pPr>
        <w:numPr>
          <w:ilvl w:val="0"/>
          <w:numId w:val="79"/>
        </w:numPr>
        <w:tabs>
          <w:tab w:val="left" w:pos="851"/>
        </w:tabs>
        <w:ind w:firstLine="426"/>
        <w:contextualSpacing/>
        <w:jc w:val="both"/>
        <w:rPr>
          <w:b/>
          <w:bCs/>
        </w:rPr>
      </w:pPr>
      <w:r w:rsidRPr="00BC03B0">
        <w:rPr>
          <w:b/>
          <w:bCs/>
        </w:rPr>
        <w:t>Ответственность за нарушение требований охраны труда.</w:t>
      </w:r>
    </w:p>
    <w:p w:rsidR="009D1C4E" w:rsidRPr="00BC03B0" w:rsidRDefault="009D1C4E" w:rsidP="009D1C4E">
      <w:pPr>
        <w:tabs>
          <w:tab w:val="left" w:pos="851"/>
        </w:tabs>
        <w:ind w:firstLine="426"/>
        <w:contextualSpacing/>
        <w:jc w:val="both"/>
        <w:rPr>
          <w:sz w:val="20"/>
          <w:szCs w:val="20"/>
        </w:rPr>
      </w:pPr>
      <w:r w:rsidRPr="00BC03B0">
        <w:t>Лица, виновные в нарушении законодательных и иных нормативных правовых актов по охране труда, в невыполнении обязательств (мероприятий) раздела охраны труда коллективного договора, привлекаются к дисциплинарной, гражданско-правовой, административной и уголовной ответственности в порядке, установленном федеральными законами.</w:t>
      </w:r>
    </w:p>
    <w:p w:rsidR="009D1C4E" w:rsidRPr="00BC03B0" w:rsidRDefault="009D1C4E" w:rsidP="009D1C4E">
      <w:pPr>
        <w:numPr>
          <w:ilvl w:val="0"/>
          <w:numId w:val="80"/>
        </w:numPr>
        <w:tabs>
          <w:tab w:val="left" w:pos="3402"/>
        </w:tabs>
        <w:ind w:left="3540" w:hanging="138"/>
        <w:contextualSpacing/>
        <w:rPr>
          <w:b/>
          <w:bCs/>
        </w:rPr>
      </w:pPr>
      <w:r w:rsidRPr="00BC03B0">
        <w:rPr>
          <w:b/>
          <w:bCs/>
        </w:rPr>
        <w:t>Заключительные положения</w:t>
      </w:r>
    </w:p>
    <w:p w:rsidR="009D1C4E" w:rsidRPr="00BC03B0" w:rsidRDefault="009D1C4E" w:rsidP="009D1C4E">
      <w:pPr>
        <w:ind w:firstLine="426"/>
        <w:contextualSpacing/>
        <w:jc w:val="both"/>
        <w:rPr>
          <w:sz w:val="20"/>
          <w:szCs w:val="20"/>
        </w:rPr>
      </w:pPr>
      <w:r w:rsidRPr="00BC03B0">
        <w:t>13.1. Настоящее Положение вступает в силу с   даты его утверждения заведующим Учреждения.</w:t>
      </w:r>
    </w:p>
    <w:p w:rsidR="009D1C4E" w:rsidRPr="00BC03B0" w:rsidRDefault="009D1C4E" w:rsidP="009D1C4E">
      <w:pPr>
        <w:ind w:right="20" w:firstLine="426"/>
        <w:contextualSpacing/>
        <w:jc w:val="both"/>
        <w:rPr>
          <w:sz w:val="20"/>
          <w:szCs w:val="20"/>
        </w:rPr>
      </w:pPr>
      <w:r w:rsidRPr="00BC03B0">
        <w:t>13.2. Настоящее Положение утрачивает силу в случае принятия нового Положения о системе управления охраной труда.</w:t>
      </w:r>
    </w:p>
    <w:p w:rsidR="009D1C4E" w:rsidRPr="00BC03B0" w:rsidRDefault="009D1C4E" w:rsidP="009D1C4E">
      <w:pPr>
        <w:ind w:firstLine="426"/>
        <w:contextualSpacing/>
        <w:jc w:val="both"/>
        <w:rPr>
          <w:sz w:val="20"/>
          <w:szCs w:val="20"/>
        </w:rPr>
      </w:pPr>
      <w:r w:rsidRPr="00BC03B0">
        <w:t>13.3. Вопросы, не урегулированные настоящим Положением, подлежат урегулированию в соответствии с действующим законодательством РФ, Уставом Учреждения и иными локальными нормативными актами Учреждения.</w:t>
      </w:r>
    </w:p>
    <w:p w:rsidR="009D1C4E" w:rsidRDefault="009D1C4E" w:rsidP="009D1C4E">
      <w:pPr>
        <w:jc w:val="right"/>
        <w:rPr>
          <w:b/>
          <w:i/>
        </w:rPr>
      </w:pPr>
    </w:p>
    <w:p w:rsidR="009D1C4E" w:rsidRDefault="009D1C4E" w:rsidP="009D1C4E">
      <w:pPr>
        <w:jc w:val="right"/>
        <w:rPr>
          <w:b/>
          <w:i/>
        </w:rPr>
      </w:pPr>
    </w:p>
    <w:p w:rsidR="009D1C4E" w:rsidRDefault="009D1C4E" w:rsidP="009D1C4E">
      <w:pPr>
        <w:jc w:val="right"/>
        <w:rPr>
          <w:b/>
          <w:i/>
        </w:rPr>
      </w:pPr>
    </w:p>
    <w:p w:rsidR="009D1C4E" w:rsidRDefault="009D1C4E" w:rsidP="009D1C4E">
      <w:pPr>
        <w:jc w:val="right"/>
        <w:rPr>
          <w:b/>
          <w:i/>
        </w:rPr>
      </w:pPr>
    </w:p>
    <w:p w:rsidR="009D1C4E" w:rsidRDefault="009D1C4E" w:rsidP="009D1C4E">
      <w:pPr>
        <w:jc w:val="right"/>
        <w:rPr>
          <w:b/>
          <w:i/>
        </w:rPr>
      </w:pPr>
    </w:p>
    <w:p w:rsidR="009D1C4E" w:rsidRDefault="009D1C4E" w:rsidP="009D1C4E">
      <w:pPr>
        <w:jc w:val="right"/>
        <w:rPr>
          <w:b/>
          <w:i/>
        </w:rPr>
      </w:pPr>
    </w:p>
    <w:p w:rsidR="009D1C4E" w:rsidRDefault="009D1C4E" w:rsidP="009D1C4E">
      <w:pPr>
        <w:jc w:val="right"/>
        <w:rPr>
          <w:b/>
          <w:i/>
        </w:rPr>
      </w:pPr>
    </w:p>
    <w:p w:rsidR="009D1C4E" w:rsidRDefault="009D1C4E" w:rsidP="009D1C4E">
      <w:pPr>
        <w:jc w:val="right"/>
        <w:rPr>
          <w:b/>
          <w:i/>
        </w:rPr>
      </w:pPr>
    </w:p>
    <w:p w:rsidR="009D1C4E" w:rsidRDefault="009D1C4E" w:rsidP="009D1C4E">
      <w:pPr>
        <w:jc w:val="right"/>
        <w:rPr>
          <w:b/>
          <w:i/>
        </w:rPr>
      </w:pPr>
    </w:p>
    <w:p w:rsidR="009D1C4E" w:rsidRDefault="009D1C4E" w:rsidP="009D1C4E">
      <w:pPr>
        <w:jc w:val="right"/>
        <w:rPr>
          <w:b/>
          <w:i/>
        </w:rPr>
      </w:pPr>
    </w:p>
    <w:p w:rsidR="009D1C4E" w:rsidRDefault="009D1C4E" w:rsidP="009D1C4E">
      <w:pPr>
        <w:jc w:val="right"/>
        <w:rPr>
          <w:b/>
          <w:i/>
        </w:rPr>
      </w:pPr>
    </w:p>
    <w:p w:rsidR="009D1C4E" w:rsidRDefault="009D1C4E" w:rsidP="009D1C4E">
      <w:pPr>
        <w:jc w:val="right"/>
        <w:rPr>
          <w:b/>
          <w:i/>
        </w:rPr>
      </w:pPr>
    </w:p>
    <w:p w:rsidR="009D1C4E" w:rsidRDefault="009D1C4E" w:rsidP="009D1C4E">
      <w:pPr>
        <w:jc w:val="right"/>
        <w:rPr>
          <w:b/>
          <w:i/>
        </w:rPr>
      </w:pPr>
    </w:p>
    <w:p w:rsidR="00915A82" w:rsidRDefault="00915A82" w:rsidP="009D1C4E">
      <w:pPr>
        <w:ind w:firstLine="709"/>
        <w:jc w:val="both"/>
        <w:rPr>
          <w:lang w:val="en-US"/>
        </w:rPr>
      </w:pPr>
      <w:r>
        <w:rPr>
          <w:b/>
          <w:i/>
          <w:noProof/>
        </w:rPr>
        <w:lastRenderedPageBreak/>
        <w:drawing>
          <wp:inline distT="0" distB="0" distL="0" distR="0">
            <wp:extent cx="5653350" cy="8601111"/>
            <wp:effectExtent l="19050" t="0" r="4500" b="0"/>
            <wp:docPr id="22" name="Рисунок 19" descr="C:\Users\USER\Desktop\2022-09-14 логопеды\логопеды 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USER\Desktop\2022-09-14 логопеды\логопеды 017.jpg"/>
                    <pic:cNvPicPr>
                      <a:picLocks noChangeAspect="1" noChangeArrowheads="1"/>
                    </pic:cNvPicPr>
                  </pic:nvPicPr>
                  <pic:blipFill>
                    <a:blip r:embed="rId41" cstate="print"/>
                    <a:srcRect r="8780"/>
                    <a:stretch>
                      <a:fillRect/>
                    </a:stretch>
                  </pic:blipFill>
                  <pic:spPr bwMode="auto">
                    <a:xfrm rot="10800000">
                      <a:off x="0" y="0"/>
                      <a:ext cx="5653350" cy="8601111"/>
                    </a:xfrm>
                    <a:prstGeom prst="rect">
                      <a:avLst/>
                    </a:prstGeom>
                    <a:noFill/>
                    <a:ln w="9525">
                      <a:noFill/>
                      <a:miter lim="800000"/>
                      <a:headEnd/>
                      <a:tailEnd/>
                    </a:ln>
                  </pic:spPr>
                </pic:pic>
              </a:graphicData>
            </a:graphic>
          </wp:inline>
        </w:drawing>
      </w:r>
    </w:p>
    <w:p w:rsidR="00915A82" w:rsidRDefault="00915A82" w:rsidP="009D1C4E">
      <w:pPr>
        <w:ind w:firstLine="709"/>
        <w:jc w:val="both"/>
        <w:rPr>
          <w:lang w:val="en-US"/>
        </w:rPr>
      </w:pPr>
    </w:p>
    <w:p w:rsidR="00915A82" w:rsidRDefault="00915A82" w:rsidP="009D1C4E">
      <w:pPr>
        <w:ind w:firstLine="709"/>
        <w:jc w:val="both"/>
        <w:rPr>
          <w:lang w:val="en-US"/>
        </w:rPr>
      </w:pPr>
    </w:p>
    <w:p w:rsidR="009D1C4E" w:rsidRPr="0067129C" w:rsidRDefault="009D1C4E" w:rsidP="009D1C4E">
      <w:pPr>
        <w:ind w:firstLine="709"/>
        <w:jc w:val="both"/>
      </w:pPr>
      <w:r w:rsidRPr="0067129C">
        <w:lastRenderedPageBreak/>
        <w:t>условий работ и необходимости обеспечения общественного контроля за состоянием охраны труда в структурных подразделениях.</w:t>
      </w:r>
    </w:p>
    <w:p w:rsidR="009D1C4E" w:rsidRPr="0067129C" w:rsidRDefault="009D1C4E" w:rsidP="009D1C4E">
      <w:pPr>
        <w:ind w:firstLine="709"/>
        <w:jc w:val="both"/>
        <w:rPr>
          <w:strike/>
        </w:rPr>
      </w:pPr>
      <w:r w:rsidRPr="0067129C">
        <w:t xml:space="preserve">1.7. Уполномоченный по охране труда в своей деятельности взаимодействует с руководителем и должностными лицами структурного подразделения образовательной организации, службой охраны труда, техническими инспекторами труда и внештатными техническими инспекторами труда </w:t>
      </w:r>
    </w:p>
    <w:p w:rsidR="009D1C4E" w:rsidRPr="0067129C" w:rsidRDefault="009D1C4E" w:rsidP="009D1C4E">
      <w:pPr>
        <w:ind w:firstLine="709"/>
        <w:jc w:val="both"/>
      </w:pPr>
      <w:r w:rsidRPr="0067129C">
        <w:t>1.8. Уполномоченный по охране труда руководствуется в своей работе Трудовым кодексом РФ, Федеральным законом «О профессиональных союзах, их правах и гарантиях деятельности», постановлениями (решениями) первичной профсоюзной организации (далее - профсоюзной организации) и ее выборных органов, коллективным договором, соглашением по охране труда, локальными нормативными актами по охране труда, инструкциями, правилами и нормами по охране труда, настоящим Положением.</w:t>
      </w:r>
    </w:p>
    <w:p w:rsidR="009D1C4E" w:rsidRPr="0067129C" w:rsidRDefault="009D1C4E" w:rsidP="009D1C4E">
      <w:pPr>
        <w:ind w:firstLine="709"/>
        <w:jc w:val="both"/>
      </w:pPr>
      <w:r w:rsidRPr="0067129C">
        <w:t>1.9. Уполномоченный по охране труда отчитывается о своей работе перед профсоюзной организацией не реже одного раза в год.</w:t>
      </w:r>
    </w:p>
    <w:p w:rsidR="009D1C4E" w:rsidRPr="0067129C" w:rsidRDefault="009D1C4E" w:rsidP="009D1C4E">
      <w:pPr>
        <w:ind w:firstLine="709"/>
        <w:jc w:val="both"/>
      </w:pPr>
      <w:r w:rsidRPr="0067129C">
        <w:t>1.10. Профсоюзная организация вправе отозвать уполномоченного по охране труда до истечения срока действия его полномочий в случае невыполнения им возложенных на него обязанностей, отсутствия необходимой требовательности с его стороны по защите прав работников на охрану труда.</w:t>
      </w:r>
    </w:p>
    <w:p w:rsidR="009D1C4E" w:rsidRPr="0067129C" w:rsidRDefault="009D1C4E" w:rsidP="009D1C4E">
      <w:pPr>
        <w:ind w:firstLine="709"/>
        <w:jc w:val="both"/>
      </w:pPr>
      <w:r w:rsidRPr="0067129C">
        <w:t>1.11 Профсоюзный комитет образовательной организации оказывает необходимую помощь и поддержку уполномоченному по охране труда по выполнению возложенных на него общественных обязанностей.</w:t>
      </w:r>
    </w:p>
    <w:p w:rsidR="009D1C4E" w:rsidRPr="0067129C" w:rsidRDefault="009D1C4E" w:rsidP="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hAnsi="Arial" w:cs="Arial"/>
        </w:rPr>
      </w:pPr>
    </w:p>
    <w:p w:rsidR="009D1C4E" w:rsidRPr="0067129C" w:rsidRDefault="009D1C4E" w:rsidP="009D1C4E">
      <w:pPr>
        <w:jc w:val="center"/>
        <w:rPr>
          <w:b/>
        </w:rPr>
      </w:pPr>
      <w:r w:rsidRPr="0067129C">
        <w:rPr>
          <w:b/>
          <w:bCs/>
          <w:iCs/>
        </w:rPr>
        <w:t>2. Основные задачи уполномоченного</w:t>
      </w:r>
      <w:r w:rsidRPr="0067129C">
        <w:rPr>
          <w:b/>
        </w:rPr>
        <w:t xml:space="preserve"> по охране труда</w:t>
      </w:r>
    </w:p>
    <w:p w:rsidR="009D1C4E" w:rsidRPr="0067129C" w:rsidRDefault="009D1C4E" w:rsidP="009D1C4E">
      <w:pPr>
        <w:ind w:firstLine="709"/>
        <w:jc w:val="both"/>
      </w:pPr>
      <w:r w:rsidRPr="0067129C">
        <w:t>Основными задачами уполномоченного по охране труда являются:</w:t>
      </w:r>
    </w:p>
    <w:p w:rsidR="009D1C4E" w:rsidRPr="0067129C" w:rsidRDefault="009D1C4E" w:rsidP="009D1C4E">
      <w:pPr>
        <w:ind w:firstLine="709"/>
        <w:jc w:val="both"/>
      </w:pPr>
      <w:r w:rsidRPr="0067129C">
        <w:t>2.1. Содействие созданию в образовательной организации здоровых и безопасных условий труда, соответствующих требованиям норм и правил по охране труда.</w:t>
      </w:r>
    </w:p>
    <w:p w:rsidR="009D1C4E" w:rsidRPr="0067129C" w:rsidRDefault="009D1C4E" w:rsidP="009D1C4E">
      <w:pPr>
        <w:ind w:firstLine="709"/>
        <w:jc w:val="both"/>
      </w:pPr>
      <w:r w:rsidRPr="0067129C">
        <w:t>2.2. Осуществление общественного (профсоюзного) контроля за состоянием охраны труда на рабочих местах, соблюдением руководителем и должностными лицами структурных подразделений образовательной организации законных прав и интересов работников в области охраны труда.</w:t>
      </w:r>
    </w:p>
    <w:p w:rsidR="009D1C4E" w:rsidRPr="0067129C" w:rsidRDefault="009D1C4E" w:rsidP="009D1C4E">
      <w:pPr>
        <w:ind w:firstLine="709"/>
        <w:jc w:val="both"/>
      </w:pPr>
      <w:r w:rsidRPr="0067129C">
        <w:t>2.3. Представление интересов работников в государственных и общественных организациях при рассмотрении трудовых споров, связанных с применением законодательства об охране труда, выполнением работодателем обязательств, установленных коллективными договорами и соглашениями по охране труда.</w:t>
      </w:r>
    </w:p>
    <w:p w:rsidR="009D1C4E" w:rsidRPr="0067129C" w:rsidRDefault="009D1C4E" w:rsidP="009D1C4E">
      <w:pPr>
        <w:ind w:firstLine="709"/>
        <w:jc w:val="both"/>
      </w:pPr>
      <w:r w:rsidRPr="0067129C">
        <w:t>2.4. Консультирование работников по вопросам охраны труда, оказание им помощи по защите их прав на охрану труда.</w:t>
      </w:r>
    </w:p>
    <w:p w:rsidR="009D1C4E" w:rsidRPr="0067129C" w:rsidRDefault="009D1C4E" w:rsidP="009D1C4E">
      <w:pPr>
        <w:jc w:val="center"/>
        <w:rPr>
          <w:b/>
          <w:bCs/>
          <w:iCs/>
        </w:rPr>
      </w:pPr>
    </w:p>
    <w:p w:rsidR="009D1C4E" w:rsidRPr="0067129C" w:rsidRDefault="009D1C4E" w:rsidP="009D1C4E">
      <w:pPr>
        <w:jc w:val="center"/>
        <w:rPr>
          <w:bCs/>
          <w:iCs/>
        </w:rPr>
      </w:pPr>
      <w:r w:rsidRPr="0067129C">
        <w:rPr>
          <w:b/>
          <w:bCs/>
          <w:iCs/>
        </w:rPr>
        <w:t>3. Функции уполномоченного по охране труда</w:t>
      </w:r>
    </w:p>
    <w:p w:rsidR="009D1C4E" w:rsidRPr="0067129C" w:rsidRDefault="009D1C4E" w:rsidP="009D1C4E">
      <w:pPr>
        <w:ind w:firstLine="709"/>
        <w:jc w:val="both"/>
      </w:pPr>
      <w:r w:rsidRPr="0067129C">
        <w:t>На уполномоченного по охране возлагаются следующие функции:</w:t>
      </w:r>
    </w:p>
    <w:p w:rsidR="009D1C4E" w:rsidRPr="0067129C" w:rsidRDefault="009D1C4E" w:rsidP="009D1C4E">
      <w:pPr>
        <w:ind w:firstLine="720"/>
        <w:jc w:val="both"/>
      </w:pPr>
      <w:r w:rsidRPr="0067129C">
        <w:t>3.1. Осуществление общественного (профсоюзного) контроля в образовательной организации</w:t>
      </w:r>
      <w:r w:rsidRPr="0067129C">
        <w:rPr>
          <w:b/>
        </w:rPr>
        <w:t xml:space="preserve"> </w:t>
      </w:r>
      <w:r w:rsidRPr="0067129C">
        <w:t>по соблюдению государственных нормативных требований по охране труда, локальных актов по ох</w:t>
      </w:r>
      <w:r>
        <w:t>ране труда в форме обследований</w:t>
      </w:r>
      <w:r w:rsidRPr="0067129C">
        <w:t xml:space="preserve"> (проверок) за: </w:t>
      </w:r>
    </w:p>
    <w:p w:rsidR="009D1C4E" w:rsidRPr="0067129C" w:rsidRDefault="009D1C4E" w:rsidP="009D1C4E">
      <w:pPr>
        <w:ind w:firstLine="720"/>
        <w:jc w:val="both"/>
      </w:pPr>
      <w:r w:rsidRPr="0067129C">
        <w:t xml:space="preserve">3.1.1. соблюдением руководителем образовательной организации, руководителями и должностными лицами структурных подразделений требований охраны труда на рабочих местах, предоставлением компенсаций  работникам, занятым на работах с вредными и (или) опасными условиями труда; </w:t>
      </w:r>
    </w:p>
    <w:p w:rsidR="009D1C4E" w:rsidRPr="0067129C" w:rsidRDefault="009D1C4E" w:rsidP="009D1C4E">
      <w:pPr>
        <w:ind w:firstLine="720"/>
        <w:jc w:val="both"/>
      </w:pPr>
      <w:r w:rsidRPr="0067129C">
        <w:t>3.1.2. своевременным сообщением руководителем образовательной организации, руководителями и должностными лицами структурных подразделений о происшедших несчастных случаях, фактах выявления профессиональных заболеваний работников;</w:t>
      </w:r>
    </w:p>
    <w:p w:rsidR="009D1C4E" w:rsidRPr="0067129C" w:rsidRDefault="009D1C4E" w:rsidP="009D1C4E">
      <w:pPr>
        <w:ind w:firstLine="720"/>
        <w:jc w:val="both"/>
      </w:pPr>
      <w:r w:rsidRPr="0067129C">
        <w:t>3.1.3. техническим состоянием зданий, сооружений, оборудования, машин и механизмов на соответствие требованиям безопасности;</w:t>
      </w:r>
    </w:p>
    <w:p w:rsidR="009D1C4E" w:rsidRPr="0067129C" w:rsidRDefault="009D1C4E" w:rsidP="009D1C4E">
      <w:pPr>
        <w:ind w:firstLine="720"/>
        <w:jc w:val="both"/>
      </w:pPr>
      <w:r w:rsidRPr="0067129C">
        <w:t xml:space="preserve">3.1.4. системами освещения, отопления, вентиляции и кондиционирования; </w:t>
      </w:r>
    </w:p>
    <w:p w:rsidR="009D1C4E" w:rsidRPr="0067129C" w:rsidRDefault="009D1C4E" w:rsidP="009D1C4E">
      <w:pPr>
        <w:ind w:firstLine="720"/>
        <w:jc w:val="both"/>
      </w:pPr>
      <w:r w:rsidRPr="0067129C">
        <w:lastRenderedPageBreak/>
        <w:t>3.1.5. о</w:t>
      </w:r>
      <w:r w:rsidRPr="0067129C">
        <w:rPr>
          <w:bCs/>
        </w:rPr>
        <w:t>беспечением работников специальной одеждой, специальной</w:t>
      </w:r>
      <w:r w:rsidRPr="0067129C">
        <w:t xml:space="preserve"> обувью и другими средствами индивидуальной защиты в соответствии с установленными нормами;</w:t>
      </w:r>
    </w:p>
    <w:p w:rsidR="009D1C4E" w:rsidRPr="0067129C" w:rsidRDefault="009D1C4E" w:rsidP="009D1C4E">
      <w:pPr>
        <w:ind w:firstLine="720"/>
        <w:jc w:val="both"/>
      </w:pPr>
      <w:r w:rsidRPr="0067129C">
        <w:t>3.1.6. организацией проведения обязательных медицинских осмотров и психиатрических освидетельствований;</w:t>
      </w:r>
    </w:p>
    <w:p w:rsidR="009D1C4E" w:rsidRPr="0067129C" w:rsidRDefault="009D1C4E" w:rsidP="009D1C4E">
      <w:pPr>
        <w:ind w:firstLine="720"/>
        <w:jc w:val="both"/>
      </w:pPr>
      <w:r w:rsidRPr="0067129C">
        <w:t xml:space="preserve">3.1.7. соблюдением работниками норм, правил и инструкций по охране труда. </w:t>
      </w:r>
    </w:p>
    <w:p w:rsidR="009D1C4E" w:rsidRPr="0067129C" w:rsidRDefault="009D1C4E" w:rsidP="009D1C4E">
      <w:pPr>
        <w:ind w:firstLine="720"/>
        <w:jc w:val="both"/>
      </w:pPr>
      <w:r w:rsidRPr="0067129C">
        <w:t>3.1.8. применением средств индивидуальной защиты (использованием специальной одежды, специальной обуви и других средств индивидуальной защиты по назначению и содержанием их в чистоте и порядке.</w:t>
      </w:r>
    </w:p>
    <w:p w:rsidR="009D1C4E" w:rsidRPr="0067129C" w:rsidRDefault="009D1C4E" w:rsidP="009D1C4E">
      <w:pPr>
        <w:ind w:firstLine="720"/>
        <w:jc w:val="both"/>
      </w:pPr>
      <w:r w:rsidRPr="0067129C">
        <w:t>3.1.9. своевременным и регулярным обновлением информации на стендах в кабинетах и уголках по охране труда.</w:t>
      </w:r>
    </w:p>
    <w:p w:rsidR="009D1C4E" w:rsidRPr="0067129C" w:rsidRDefault="009D1C4E" w:rsidP="009D1C4E">
      <w:pPr>
        <w:ind w:firstLine="720"/>
        <w:jc w:val="both"/>
      </w:pPr>
      <w:r w:rsidRPr="0067129C">
        <w:t>3.2. Участвовать в разработке мероприятий коллективного договора и соглашения по охране труда.</w:t>
      </w:r>
    </w:p>
    <w:p w:rsidR="009D1C4E" w:rsidRPr="0067129C" w:rsidRDefault="009D1C4E" w:rsidP="009D1C4E">
      <w:pPr>
        <w:ind w:firstLine="720"/>
        <w:jc w:val="both"/>
      </w:pPr>
      <w:r w:rsidRPr="0067129C">
        <w:t>3.3. Информировать работников образовательной организации, структурных подразделений о выявленных нарушениях требований безопасности, состояния условий и охраны труда и принятых мерах по их устранению.</w:t>
      </w:r>
    </w:p>
    <w:p w:rsidR="009D1C4E" w:rsidRPr="0067129C" w:rsidRDefault="009D1C4E" w:rsidP="009D1C4E">
      <w:pPr>
        <w:ind w:firstLine="720"/>
        <w:jc w:val="both"/>
      </w:pPr>
      <w:r w:rsidRPr="0067129C">
        <w:t xml:space="preserve">3.4. Принимать участие в работе комиссий по испытаниям и приему в эксплуатацию оборудования, в том числе учебного и лабораторного, защитных устройств, а также по приемке учебных, учебно-производственных и опытных участков образовательной организации к новому учебному году. </w:t>
      </w:r>
    </w:p>
    <w:p w:rsidR="009D1C4E" w:rsidRPr="0067129C" w:rsidRDefault="009D1C4E" w:rsidP="009D1C4E">
      <w:pPr>
        <w:ind w:firstLine="720"/>
        <w:jc w:val="both"/>
      </w:pPr>
      <w:r w:rsidRPr="0067129C">
        <w:t>3.5. Принимать участие в рассмотрении вопросов финансирования мероприятий по охране труда в образовательной организации, обязательного социального страхования от несчастных случаев на производстве и профессиональных заболеваний, а также осуществлять контроль за расходованием средств, направляемых на предупредительные меры по сокращению производственного травматизма и профессиональных заболеваний.</w:t>
      </w:r>
    </w:p>
    <w:p w:rsidR="009D1C4E" w:rsidRPr="0067129C" w:rsidRDefault="009D1C4E" w:rsidP="009D1C4E">
      <w:pPr>
        <w:ind w:firstLine="720"/>
        <w:jc w:val="both"/>
      </w:pPr>
      <w:r w:rsidRPr="0067129C">
        <w:t>3.6. Принимать участие в работе комиссии по проведению специальной оценки условий труда в образовательной организации.</w:t>
      </w:r>
    </w:p>
    <w:p w:rsidR="009D1C4E" w:rsidRPr="0067129C" w:rsidRDefault="009D1C4E" w:rsidP="009D1C4E">
      <w:pPr>
        <w:ind w:firstLine="720"/>
        <w:jc w:val="both"/>
      </w:pPr>
      <w:r w:rsidRPr="0067129C">
        <w:t>3.7. Принимать участие в работе комиссии по расследованию несчастных случаев на производстве и профессиональных заболеваний.</w:t>
      </w:r>
    </w:p>
    <w:p w:rsidR="009D1C4E" w:rsidRPr="0067129C" w:rsidRDefault="009D1C4E" w:rsidP="009D1C4E">
      <w:pPr>
        <w:ind w:firstLine="720"/>
        <w:jc w:val="both"/>
      </w:pPr>
    </w:p>
    <w:p w:rsidR="009D1C4E" w:rsidRPr="0067129C" w:rsidRDefault="009D1C4E" w:rsidP="009D1C4E">
      <w:pPr>
        <w:ind w:firstLine="720"/>
        <w:jc w:val="center"/>
        <w:rPr>
          <w:b/>
        </w:rPr>
      </w:pPr>
      <w:r w:rsidRPr="0067129C">
        <w:rPr>
          <w:b/>
        </w:rPr>
        <w:t>4. Права уполномоченного по охране труда</w:t>
      </w:r>
    </w:p>
    <w:p w:rsidR="009D1C4E" w:rsidRPr="0067129C" w:rsidRDefault="009D1C4E" w:rsidP="009D1C4E">
      <w:pPr>
        <w:ind w:firstLine="720"/>
        <w:jc w:val="both"/>
      </w:pPr>
      <w:r w:rsidRPr="0067129C">
        <w:t>Уполномоченный по охране труда имеет право:</w:t>
      </w:r>
    </w:p>
    <w:p w:rsidR="009D1C4E" w:rsidRPr="0067129C" w:rsidRDefault="009D1C4E" w:rsidP="009D1C4E">
      <w:pPr>
        <w:ind w:firstLine="720"/>
        <w:jc w:val="both"/>
      </w:pPr>
      <w:r w:rsidRPr="0067129C">
        <w:t>4.1. Беспрепятственно проверять соблюдение в образовательной организации (структурном подразделении образовательной организации)  требований законодательных и иных нормативных правовых актов по охране труда.</w:t>
      </w:r>
    </w:p>
    <w:p w:rsidR="009D1C4E" w:rsidRPr="0067129C" w:rsidRDefault="009D1C4E" w:rsidP="009D1C4E">
      <w:pPr>
        <w:ind w:firstLine="720"/>
        <w:jc w:val="both"/>
      </w:pPr>
      <w:r w:rsidRPr="0067129C">
        <w:t>4.2. Контролировать выполнение мероприятий, предусмотренных коллективными договорами, соглашениями по охране труда.</w:t>
      </w:r>
    </w:p>
    <w:p w:rsidR="009D1C4E" w:rsidRPr="0067129C" w:rsidRDefault="009D1C4E" w:rsidP="009D1C4E">
      <w:pPr>
        <w:ind w:firstLine="720"/>
        <w:jc w:val="both"/>
      </w:pPr>
      <w:r w:rsidRPr="0067129C">
        <w:t>4.3. Получать от руководителей и должностных лиц структурных подразделений информацию о состоянии условий и охраны труда, производственного травматизма и фактов выявленных профессиональных заболеваний.</w:t>
      </w:r>
    </w:p>
    <w:p w:rsidR="009D1C4E" w:rsidRPr="0067129C" w:rsidRDefault="009D1C4E" w:rsidP="009D1C4E">
      <w:pPr>
        <w:ind w:firstLine="720"/>
        <w:jc w:val="both"/>
      </w:pPr>
      <w:r w:rsidRPr="0067129C">
        <w:t>4.4. Выдавать руководителям структурных подразделений обязательные к рассмотрению представления об устранении выявленных нарушений законодательства об охране труда (Приложение № 1).</w:t>
      </w:r>
    </w:p>
    <w:p w:rsidR="009D1C4E" w:rsidRPr="0067129C" w:rsidRDefault="009D1C4E" w:rsidP="009D1C4E">
      <w:pPr>
        <w:ind w:firstLine="720"/>
        <w:jc w:val="both"/>
      </w:pPr>
      <w:r w:rsidRPr="0067129C">
        <w:t>4.5. Предъявлять руководителю образовательной организации, руководителям структурных подразделений требования о приостановке работ в случаях непосредственной угрозы жизни и здоровья работников.</w:t>
      </w:r>
    </w:p>
    <w:p w:rsidR="009D1C4E" w:rsidRPr="0067129C" w:rsidRDefault="009D1C4E" w:rsidP="009D1C4E">
      <w:pPr>
        <w:ind w:firstLine="720"/>
        <w:jc w:val="both"/>
      </w:pPr>
      <w:r w:rsidRPr="0067129C">
        <w:t>4.6. Осуществлять контроль за выполнением руководителем мероприятий по охране труда, предусмотренных коллективным договором, соглашением по охране труда, а также мероприятий по результатам проведения специальной оценки условий труда и расследования несчастных случаев на производстве.</w:t>
      </w:r>
    </w:p>
    <w:p w:rsidR="009D1C4E" w:rsidRPr="0067129C" w:rsidRDefault="009D1C4E" w:rsidP="009D1C4E">
      <w:pPr>
        <w:ind w:firstLine="720"/>
        <w:jc w:val="both"/>
      </w:pPr>
      <w:r w:rsidRPr="0067129C">
        <w:t xml:space="preserve">4.7. Обращаться к руководителю и в профсоюзный комитет образовательной организации, в техническую инспекцию труда Профсоюза, в соответствующие органы с предложениями о привлечении к ответственности лиц, виновных в нарушении трудового </w:t>
      </w:r>
      <w:r w:rsidRPr="0067129C">
        <w:lastRenderedPageBreak/>
        <w:t>законодательства и иных нормативных актов, содержащих нормы трудового права, сокрытии фактов несчастных случаев на производстве.</w:t>
      </w:r>
    </w:p>
    <w:p w:rsidR="009D1C4E" w:rsidRPr="0067129C" w:rsidRDefault="009D1C4E" w:rsidP="009D1C4E">
      <w:pPr>
        <w:ind w:firstLine="720"/>
        <w:jc w:val="both"/>
      </w:pPr>
      <w:r w:rsidRPr="0067129C">
        <w:t xml:space="preserve">4.8. Принимать участие в рассмотрении трудовых споров, связанных с нарушением законодательства об охране труда, невыполнением работодателем обязательств (мероприятий) коллективного договора и соглашения по охране труда, ухудшениями условий труда. </w:t>
      </w:r>
    </w:p>
    <w:p w:rsidR="009D1C4E" w:rsidRPr="0067129C" w:rsidRDefault="009D1C4E" w:rsidP="009D1C4E">
      <w:pPr>
        <w:ind w:firstLine="720"/>
        <w:jc w:val="both"/>
      </w:pPr>
      <w:r w:rsidRPr="0067129C">
        <w:t>4.9. Направлять в адрес руководителя и в профсоюзный комитет предложения по проектам локальных нормативных правовых актов об охране труда.</w:t>
      </w:r>
    </w:p>
    <w:p w:rsidR="009D1C4E" w:rsidRPr="0067129C" w:rsidRDefault="009D1C4E" w:rsidP="009D1C4E">
      <w:pPr>
        <w:ind w:firstLine="720"/>
        <w:jc w:val="both"/>
      </w:pPr>
      <w:r w:rsidRPr="0067129C">
        <w:t>4.10. Проходить обучение по охране труда и проверку знаний требований охраны труда в соответствии с Порядком, установленным федеральным органом исполнительной власти, осуществляющим функции по выработке государственной политики и нормативно-правовому регулированию по охране труда.</w:t>
      </w:r>
    </w:p>
    <w:p w:rsidR="009D1C4E" w:rsidRPr="0067129C" w:rsidRDefault="009D1C4E" w:rsidP="009D1C4E">
      <w:pPr>
        <w:jc w:val="center"/>
        <w:rPr>
          <w:b/>
          <w:bCs/>
          <w:iCs/>
        </w:rPr>
      </w:pPr>
    </w:p>
    <w:p w:rsidR="009D1C4E" w:rsidRPr="0067129C" w:rsidRDefault="009D1C4E" w:rsidP="009D1C4E">
      <w:pPr>
        <w:jc w:val="center"/>
        <w:rPr>
          <w:b/>
          <w:bCs/>
          <w:iCs/>
        </w:rPr>
      </w:pPr>
    </w:p>
    <w:p w:rsidR="009D1C4E" w:rsidRPr="0067129C" w:rsidRDefault="009D1C4E" w:rsidP="009D1C4E">
      <w:pPr>
        <w:jc w:val="center"/>
        <w:rPr>
          <w:b/>
          <w:bCs/>
          <w:iCs/>
        </w:rPr>
      </w:pPr>
      <w:r w:rsidRPr="0067129C">
        <w:rPr>
          <w:b/>
          <w:bCs/>
          <w:iCs/>
        </w:rPr>
        <w:t>5. Гарантии деятельности уполномоченного по охране труда</w:t>
      </w:r>
    </w:p>
    <w:p w:rsidR="009D1C4E" w:rsidRPr="0067129C" w:rsidRDefault="009D1C4E" w:rsidP="009D1C4E">
      <w:pPr>
        <w:ind w:firstLine="720"/>
        <w:jc w:val="both"/>
        <w:rPr>
          <w:bCs/>
        </w:rPr>
      </w:pPr>
      <w:r w:rsidRPr="0067129C">
        <w:rPr>
          <w:bCs/>
        </w:rPr>
        <w:t>5.1. В соответствии с Трудовым кодексом РФ уполномоченному по охране труда предоставляются гарантии, которые устанавливаются коллективным договором, другим локальным нормативным актом образовательной организации, а именно:</w:t>
      </w:r>
    </w:p>
    <w:p w:rsidR="009D1C4E" w:rsidRPr="0067129C" w:rsidRDefault="009D1C4E" w:rsidP="009D1C4E">
      <w:pPr>
        <w:ind w:firstLine="720"/>
        <w:jc w:val="both"/>
        <w:rPr>
          <w:bCs/>
        </w:rPr>
      </w:pPr>
      <w:r w:rsidRPr="0067129C">
        <w:rPr>
          <w:bCs/>
        </w:rPr>
        <w:t>- оказание со стороны работодателя содействия в реализации прав уполномоченного по осуществлению контроля за обеспечением здоровых и безопасных условия труда;</w:t>
      </w:r>
    </w:p>
    <w:p w:rsidR="009D1C4E" w:rsidRPr="0067129C" w:rsidRDefault="009D1C4E" w:rsidP="009D1C4E">
      <w:pPr>
        <w:ind w:firstLine="720"/>
        <w:jc w:val="both"/>
        <w:rPr>
          <w:bCs/>
        </w:rPr>
      </w:pPr>
      <w:r w:rsidRPr="0067129C">
        <w:rPr>
          <w:bCs/>
        </w:rPr>
        <w:t>- обеспечение за счет средств образовательной организации нормативными документами и справочными материалами по охране труда.</w:t>
      </w:r>
    </w:p>
    <w:p w:rsidR="009D1C4E" w:rsidRPr="0067129C" w:rsidRDefault="009D1C4E" w:rsidP="009D1C4E">
      <w:pPr>
        <w:suppressAutoHyphens/>
        <w:autoSpaceDE w:val="0"/>
        <w:autoSpaceDN w:val="0"/>
        <w:adjustRightInd w:val="0"/>
        <w:ind w:firstLine="720"/>
        <w:jc w:val="both"/>
        <w:rPr>
          <w:strike/>
        </w:rPr>
      </w:pPr>
      <w:r w:rsidRPr="0067129C">
        <w:t>5.2. В соответствии со ст.ст. 25, 27 Федерального закона «О профессиональных союзах, их правах и гарантиях деятельности»:</w:t>
      </w:r>
    </w:p>
    <w:p w:rsidR="009D1C4E" w:rsidRPr="0067129C" w:rsidRDefault="009D1C4E" w:rsidP="009D1C4E">
      <w:pPr>
        <w:autoSpaceDE w:val="0"/>
        <w:autoSpaceDN w:val="0"/>
        <w:adjustRightInd w:val="0"/>
        <w:ind w:firstLine="720"/>
        <w:jc w:val="both"/>
      </w:pPr>
      <w:r w:rsidRPr="0067129C">
        <w:t>5.2.1. Привлечение к дисциплинарной ответственности уполномоченных профсоюза по охране труда и представителей профсоюза в создаваемых в организации совместных комитетах (комиссиях) по охране труда, перевод их на другую работу или увольнение по инициативе работодателя допускаются только с предварительного согласия профсоюзного органа в первичной профсоюзной организации.</w:t>
      </w:r>
    </w:p>
    <w:p w:rsidR="009D1C4E" w:rsidRPr="0067129C" w:rsidRDefault="009D1C4E" w:rsidP="009D1C4E">
      <w:pPr>
        <w:autoSpaceDE w:val="0"/>
        <w:autoSpaceDN w:val="0"/>
        <w:adjustRightInd w:val="0"/>
        <w:ind w:firstLine="720"/>
        <w:jc w:val="both"/>
      </w:pPr>
      <w:r w:rsidRPr="0067129C">
        <w:t>5.2.2. Члены профсоюзных органов, не освобожденные от основной работы, уполномоченные профсоюза по охране труда, представители профсоюза в создаваемых в организациях совместных комитетах (комиссиях) по охране труда освобождаются от основной работы для выполнения профсоюзных обязанностей в интересах коллектива работников, а также на время краткосрочной профсоюзной учебы. Условия освобождения от основной работы и порядок оплаты времени выполнения профсоюзных обязанностей и времени учебы указанных лиц определяются коллективным договором, соглашением.</w:t>
      </w:r>
    </w:p>
    <w:p w:rsidR="009D1C4E" w:rsidRPr="0067129C" w:rsidRDefault="009D1C4E" w:rsidP="009D1C4E">
      <w:pPr>
        <w:autoSpaceDE w:val="0"/>
        <w:autoSpaceDN w:val="0"/>
        <w:adjustRightInd w:val="0"/>
        <w:ind w:firstLine="720"/>
        <w:jc w:val="both"/>
      </w:pPr>
      <w:r w:rsidRPr="0067129C">
        <w:t>5.2.3. Члены профсоюзных органов, не освобожденные от основной работы, освобождаются от нее для участия в качестве делегатов съездов, конференций, созываемых профсоюзами, а также для участия в работе их выборных органов. Условия их освобождения от работы и порядок оплаты времени участия в указанных мероприятиях определяются коллективным договором, соглашением.</w:t>
      </w:r>
    </w:p>
    <w:p w:rsidR="009D1C4E" w:rsidRPr="0067129C" w:rsidRDefault="009D1C4E" w:rsidP="009D1C4E">
      <w:pPr>
        <w:autoSpaceDE w:val="0"/>
        <w:autoSpaceDN w:val="0"/>
        <w:adjustRightInd w:val="0"/>
        <w:ind w:firstLine="720"/>
        <w:jc w:val="both"/>
        <w:outlineLvl w:val="0"/>
      </w:pPr>
      <w:r w:rsidRPr="0067129C">
        <w:t xml:space="preserve">5.2.4. Увольнение по инициативе работодателя работников, являвшихся членами профсоюзных органов, не допускается в течение двух лет после окончания срока их полномочий, кроме случаев ликвидации организации или совершения работником действий, за которые федеральным законом предусмотрено увольнение. </w:t>
      </w:r>
    </w:p>
    <w:p w:rsidR="009D1C4E" w:rsidRPr="0067129C" w:rsidRDefault="009D1C4E" w:rsidP="009D1C4E">
      <w:pPr>
        <w:ind w:firstLine="720"/>
        <w:jc w:val="both"/>
        <w:rPr>
          <w:bCs/>
        </w:rPr>
      </w:pPr>
      <w:r w:rsidRPr="0067129C">
        <w:rPr>
          <w:bCs/>
        </w:rPr>
        <w:t xml:space="preserve">5.3. За активную и добросовестную работу, способствующую улучшению условий и охраны труда в образовательной организации, предупреждению несчастных случаев и профессиональных заболеваний, уполномоченный материально и морально поощряется в форме доплаты к должностному окладу, предоставления дополнительного отпуска, оплаты путевки на санаторно-курортное лечение и отдых из средств образовательной организации или профсоюзного комитета. </w:t>
      </w:r>
    </w:p>
    <w:p w:rsidR="009D1C4E" w:rsidRPr="0067129C" w:rsidRDefault="009D1C4E" w:rsidP="009D1C4E">
      <w:pPr>
        <w:suppressAutoHyphens/>
        <w:autoSpaceDE w:val="0"/>
        <w:autoSpaceDN w:val="0"/>
        <w:adjustRightInd w:val="0"/>
        <w:ind w:firstLine="720"/>
        <w:jc w:val="both"/>
      </w:pPr>
      <w:r w:rsidRPr="0067129C">
        <w:rPr>
          <w:bCs/>
        </w:rPr>
        <w:lastRenderedPageBreak/>
        <w:t xml:space="preserve">5.4. </w:t>
      </w:r>
      <w:r w:rsidRPr="0067129C">
        <w:t>По итогам Общероссийского смотра-конкурса на звание «Лучший уполномоченный по охране труда Профсоюза» уполномоченному, занявшему первое место, присваивается звание «Лучший уполномоченный по охране труда Профсоюза», применяются меры материального и морального поощрения, включая награждение Почетной грамотой ЦС Профсоюза.</w:t>
      </w:r>
    </w:p>
    <w:p w:rsidR="009D1C4E" w:rsidRDefault="009D1C4E" w:rsidP="009D1C4E">
      <w:pPr>
        <w:ind w:left="860"/>
      </w:pPr>
    </w:p>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Pr="005D2FAF" w:rsidRDefault="009D1C4E" w:rsidP="009D1C4E"/>
    <w:p w:rsidR="00915A82" w:rsidRDefault="00915A82" w:rsidP="009D1C4E">
      <w:pPr>
        <w:tabs>
          <w:tab w:val="left" w:pos="851"/>
        </w:tabs>
        <w:ind w:firstLine="567"/>
        <w:jc w:val="both"/>
        <w:rPr>
          <w:spacing w:val="-4"/>
          <w:lang w:val="en-US"/>
        </w:rPr>
      </w:pPr>
      <w:r>
        <w:rPr>
          <w:b/>
          <w:noProof/>
        </w:rPr>
        <w:lastRenderedPageBreak/>
        <w:drawing>
          <wp:inline distT="0" distB="0" distL="0" distR="0">
            <wp:extent cx="5682008" cy="9015048"/>
            <wp:effectExtent l="19050" t="0" r="0" b="0"/>
            <wp:docPr id="23" name="Рисунок 20" descr="C:\Users\USER\Desktop\2022-09-14 логопеды\логопеды 0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USER\Desktop\2022-09-14 логопеды\логопеды 018.jpg"/>
                    <pic:cNvPicPr>
                      <a:picLocks noChangeAspect="1" noChangeArrowheads="1"/>
                    </pic:cNvPicPr>
                  </pic:nvPicPr>
                  <pic:blipFill>
                    <a:blip r:embed="rId42" cstate="print"/>
                    <a:srcRect r="12527"/>
                    <a:stretch>
                      <a:fillRect/>
                    </a:stretch>
                  </pic:blipFill>
                  <pic:spPr bwMode="auto">
                    <a:xfrm rot="10800000">
                      <a:off x="0" y="0"/>
                      <a:ext cx="5685451" cy="9020510"/>
                    </a:xfrm>
                    <a:prstGeom prst="rect">
                      <a:avLst/>
                    </a:prstGeom>
                    <a:noFill/>
                    <a:ln w="9525">
                      <a:noFill/>
                      <a:miter lim="800000"/>
                      <a:headEnd/>
                      <a:tailEnd/>
                    </a:ln>
                  </pic:spPr>
                </pic:pic>
              </a:graphicData>
            </a:graphic>
          </wp:inline>
        </w:drawing>
      </w:r>
    </w:p>
    <w:p w:rsidR="00915A82" w:rsidRDefault="00915A82" w:rsidP="009D1C4E">
      <w:pPr>
        <w:tabs>
          <w:tab w:val="left" w:pos="851"/>
        </w:tabs>
        <w:ind w:firstLine="567"/>
        <w:jc w:val="both"/>
        <w:rPr>
          <w:spacing w:val="-4"/>
          <w:lang w:val="en-US"/>
        </w:rPr>
      </w:pPr>
    </w:p>
    <w:p w:rsidR="00915A82" w:rsidRDefault="00915A82" w:rsidP="009D1C4E">
      <w:pPr>
        <w:tabs>
          <w:tab w:val="left" w:pos="851"/>
        </w:tabs>
        <w:ind w:firstLine="567"/>
        <w:jc w:val="both"/>
        <w:rPr>
          <w:spacing w:val="-4"/>
          <w:lang w:val="en-US"/>
        </w:rPr>
      </w:pPr>
    </w:p>
    <w:p w:rsidR="00915A82" w:rsidRDefault="00915A82" w:rsidP="009D1C4E">
      <w:pPr>
        <w:tabs>
          <w:tab w:val="left" w:pos="851"/>
        </w:tabs>
        <w:ind w:firstLine="567"/>
        <w:jc w:val="both"/>
        <w:rPr>
          <w:spacing w:val="-4"/>
          <w:lang w:val="en-US"/>
        </w:rPr>
      </w:pPr>
    </w:p>
    <w:p w:rsidR="00915A82" w:rsidRDefault="00915A82" w:rsidP="009D1C4E">
      <w:pPr>
        <w:tabs>
          <w:tab w:val="left" w:pos="851"/>
        </w:tabs>
        <w:ind w:firstLine="567"/>
        <w:jc w:val="both"/>
        <w:rPr>
          <w:spacing w:val="-4"/>
          <w:lang w:val="en-US"/>
        </w:rPr>
      </w:pPr>
    </w:p>
    <w:p w:rsidR="009D1C4E" w:rsidRPr="000567EA" w:rsidRDefault="009D1C4E" w:rsidP="009D1C4E">
      <w:pPr>
        <w:tabs>
          <w:tab w:val="left" w:pos="851"/>
        </w:tabs>
        <w:ind w:firstLine="567"/>
        <w:jc w:val="both"/>
        <w:rPr>
          <w:spacing w:val="-3"/>
        </w:rPr>
      </w:pPr>
      <w:r w:rsidRPr="000567EA">
        <w:rPr>
          <w:spacing w:val="-4"/>
        </w:rPr>
        <w:t xml:space="preserve">здоровья, о полагающихся работникам </w:t>
      </w:r>
      <w:r w:rsidRPr="000567EA">
        <w:rPr>
          <w:spacing w:val="-3"/>
        </w:rPr>
        <w:t>компенсациях за работу во вредных и (или) опасных условиях труда, средствах индивидуальной зашиты.</w:t>
      </w:r>
    </w:p>
    <w:p w:rsidR="009D1C4E" w:rsidRPr="000567EA" w:rsidRDefault="009D1C4E" w:rsidP="009D1C4E">
      <w:pPr>
        <w:tabs>
          <w:tab w:val="left" w:pos="851"/>
        </w:tabs>
        <w:ind w:firstLine="567"/>
        <w:jc w:val="both"/>
        <w:rPr>
          <w:i/>
        </w:rPr>
      </w:pPr>
      <w:r w:rsidRPr="000567EA">
        <w:rPr>
          <w:i/>
          <w:spacing w:val="-13"/>
        </w:rPr>
        <w:t>2.</w:t>
      </w:r>
      <w:r w:rsidRPr="000567EA">
        <w:rPr>
          <w:i/>
        </w:rPr>
        <w:tab/>
        <w:t>Функциями Комиссии являются:</w:t>
      </w:r>
    </w:p>
    <w:p w:rsidR="009D1C4E" w:rsidRPr="000567EA" w:rsidRDefault="009D1C4E" w:rsidP="009D1C4E">
      <w:pPr>
        <w:tabs>
          <w:tab w:val="left" w:pos="851"/>
        </w:tabs>
        <w:ind w:firstLine="567"/>
        <w:jc w:val="both"/>
      </w:pPr>
      <w:r w:rsidRPr="000567EA">
        <w:rPr>
          <w:spacing w:val="-9"/>
        </w:rPr>
        <w:t>а)</w:t>
      </w:r>
      <w:r w:rsidRPr="000567EA">
        <w:tab/>
      </w:r>
      <w:r w:rsidRPr="000567EA">
        <w:rPr>
          <w:spacing w:val="-4"/>
        </w:rPr>
        <w:t xml:space="preserve">рассмотрение предложений работодателя, работников, выборного органа первичной профсоюзной </w:t>
      </w:r>
      <w:r w:rsidRPr="000567EA">
        <w:rPr>
          <w:spacing w:val="-3"/>
        </w:rPr>
        <w:t xml:space="preserve">организации или иного уполномоченного работниками представительного органа с целью выработки </w:t>
      </w:r>
      <w:r w:rsidRPr="000567EA">
        <w:t>рекомендаций по улучшению условий и охраны труда;</w:t>
      </w:r>
    </w:p>
    <w:p w:rsidR="009D1C4E" w:rsidRPr="000567EA" w:rsidRDefault="009D1C4E" w:rsidP="009D1C4E">
      <w:pPr>
        <w:tabs>
          <w:tab w:val="left" w:pos="851"/>
        </w:tabs>
        <w:ind w:firstLine="567"/>
        <w:jc w:val="both"/>
      </w:pPr>
      <w:r w:rsidRPr="000567EA">
        <w:rPr>
          <w:spacing w:val="-5"/>
        </w:rPr>
        <w:t>б)</w:t>
      </w:r>
      <w:r w:rsidRPr="000567EA">
        <w:tab/>
      </w:r>
      <w:r w:rsidRPr="000567EA">
        <w:rPr>
          <w:spacing w:val="-5"/>
        </w:rPr>
        <w:t xml:space="preserve">содействие работодателю в организации обучения по охране труда, безопасным методам и приемам </w:t>
      </w:r>
      <w:r w:rsidRPr="000567EA">
        <w:rPr>
          <w:spacing w:val="-3"/>
        </w:rPr>
        <w:t xml:space="preserve">выполнения работ, а также в организации проверки знаний требований охраны труда и проведения в </w:t>
      </w:r>
      <w:r w:rsidRPr="000567EA">
        <w:t>установленном порядке инструктажей по охране труда;</w:t>
      </w:r>
    </w:p>
    <w:p w:rsidR="009D1C4E" w:rsidRPr="000567EA" w:rsidRDefault="009D1C4E" w:rsidP="009D1C4E">
      <w:pPr>
        <w:ind w:firstLine="567"/>
        <w:jc w:val="both"/>
      </w:pPr>
      <w:r w:rsidRPr="000567EA">
        <w:t>в) участие в проведении проверок состояния условий и охраны труда на рабочих местах, рассмотрении их результатов, выработка предложений работодателю по приведению условий и охраны труда в соответствие с государственными нормативными требованиями охраны труда;</w:t>
      </w:r>
    </w:p>
    <w:p w:rsidR="009D1C4E" w:rsidRPr="000567EA" w:rsidRDefault="009D1C4E" w:rsidP="009D1C4E">
      <w:pPr>
        <w:ind w:firstLine="567"/>
        <w:jc w:val="both"/>
      </w:pPr>
      <w:r w:rsidRPr="000567EA">
        <w:t>г) информирование работников о проводимых мероприятиях по улучшению условий и охраны труда, профилактике производственного травматизма, профессиональных заболеваний;</w:t>
      </w:r>
    </w:p>
    <w:p w:rsidR="009D1C4E" w:rsidRPr="000567EA" w:rsidRDefault="009D1C4E" w:rsidP="009D1C4E">
      <w:pPr>
        <w:ind w:firstLine="567"/>
        <w:jc w:val="both"/>
      </w:pPr>
      <w:r w:rsidRPr="000567EA">
        <w:t>д) информирование работников о результатах специальной оценки условий труда на их рабочих местах, в том числе о декларировании соответствия условий труда на рабочих местах государственным нормативным требованиям охраны труда;</w:t>
      </w:r>
    </w:p>
    <w:p w:rsidR="009D1C4E" w:rsidRPr="000567EA" w:rsidRDefault="009D1C4E" w:rsidP="009D1C4E">
      <w:pPr>
        <w:ind w:firstLine="567"/>
        <w:jc w:val="both"/>
      </w:pPr>
      <w:r w:rsidRPr="000567EA">
        <w:t>е) информирование работников о действующих нормативах по обеспечению смывающими и обезвреживающими средствами, прошедшей обязательную сертификацию или декларирование соответствия специальной одеждой, специальной обувью и другими средствами индивидуальной защиты, содействие осуществляемому службой охраны труда работодателя контролю за обеспечением ими работников, правильностью их применения, организацией их хранения, стирки, чистки, ремонта, дезинфекции и обеззараживания;</w:t>
      </w:r>
    </w:p>
    <w:p w:rsidR="009D1C4E" w:rsidRPr="000567EA" w:rsidRDefault="009D1C4E" w:rsidP="009D1C4E">
      <w:pPr>
        <w:ind w:firstLine="567"/>
        <w:jc w:val="both"/>
      </w:pPr>
      <w:r w:rsidRPr="000567EA">
        <w:t>ж) содействие службе охраны труда работодателя в мероприятиях по организации проведения предварительных при поступлении на работу и периодических медицинских осмотров и учету результатов медицинских осмотров при трудоустройстве;</w:t>
      </w:r>
    </w:p>
    <w:p w:rsidR="009D1C4E" w:rsidRPr="000567EA" w:rsidRDefault="009D1C4E" w:rsidP="009D1C4E">
      <w:pPr>
        <w:ind w:firstLine="567"/>
        <w:jc w:val="both"/>
      </w:pPr>
      <w:r w:rsidRPr="000567EA">
        <w:t>з) содействие своевременной бесплатной выдаче в установленном порядке работникам, занятым на работах с вредными (опасными) условиями труда, молока и других равноценных пищевых продуктов, лечебно-профилактического питания;</w:t>
      </w:r>
    </w:p>
    <w:p w:rsidR="009D1C4E" w:rsidRPr="000567EA" w:rsidRDefault="009D1C4E" w:rsidP="009D1C4E">
      <w:pPr>
        <w:ind w:firstLine="567"/>
        <w:jc w:val="both"/>
      </w:pPr>
      <w:r w:rsidRPr="000567EA">
        <w:t>и) содействие службе охраны труда работодателя в рассмотрении вопросов финансирования мероприятий по охране труда, обязательного социального страхования от несчастных случаев на производстве и профессиональных заболеваний, а также осуществлении контроля за расходованием средств, направляемых на предупредительные меры по сокращению производственного травматизма и профессиональной заболеваемости;</w:t>
      </w:r>
    </w:p>
    <w:p w:rsidR="009D1C4E" w:rsidRPr="000567EA" w:rsidRDefault="009D1C4E" w:rsidP="009D1C4E">
      <w:pPr>
        <w:ind w:firstLine="567"/>
        <w:jc w:val="both"/>
      </w:pPr>
      <w:r w:rsidRPr="000567EA">
        <w:t>к) содействие службе охраны труда работодателя во внедрении более совершенных технологий производства, нового оборудования, средств автоматизации и механизации производственных процессов с целью создания безопасных условий труда, ликвидации (сокращении числа) рабочих мест с вредными (опасными) условиями труда;</w:t>
      </w:r>
    </w:p>
    <w:p w:rsidR="009D1C4E" w:rsidRPr="000567EA" w:rsidRDefault="009D1C4E" w:rsidP="009D1C4E">
      <w:pPr>
        <w:ind w:firstLine="567"/>
        <w:jc w:val="both"/>
      </w:pPr>
      <w:r w:rsidRPr="000567EA">
        <w:t>л) подготовка и представление работодателю предложений по совершенствованию организации работ с целью обеспечения охраны труда и сохранения здоровья работников, созданию системы поощрения работников, соблюдающих требования охраны труда;</w:t>
      </w:r>
    </w:p>
    <w:p w:rsidR="009D1C4E" w:rsidRPr="000567EA" w:rsidRDefault="009D1C4E" w:rsidP="009D1C4E">
      <w:pPr>
        <w:ind w:firstLine="567"/>
        <w:jc w:val="both"/>
      </w:pPr>
      <w:r w:rsidRPr="000567EA">
        <w:t>м) подготовка и представление работодателю, выборному органу первичной профсоюзной организации или иному уполномоченному работниками представительному органу предложений по разработке проектов локальных нормативных актов по охране труда, участие в разработке и рассмотрении указанных проектов.</w:t>
      </w:r>
    </w:p>
    <w:p w:rsidR="009D1C4E" w:rsidRPr="000567EA" w:rsidRDefault="009D1C4E" w:rsidP="009D1C4E">
      <w:pPr>
        <w:ind w:firstLine="567"/>
        <w:jc w:val="both"/>
        <w:rPr>
          <w:i/>
        </w:rPr>
      </w:pPr>
      <w:r w:rsidRPr="000567EA">
        <w:rPr>
          <w:i/>
        </w:rPr>
        <w:lastRenderedPageBreak/>
        <w:t>3. Для осуществления возложенных функций Комиссия вправе:</w:t>
      </w:r>
    </w:p>
    <w:p w:rsidR="009D1C4E" w:rsidRPr="000567EA" w:rsidRDefault="009D1C4E" w:rsidP="009D1C4E">
      <w:pPr>
        <w:ind w:firstLine="567"/>
        <w:jc w:val="both"/>
      </w:pPr>
      <w:r w:rsidRPr="000567EA">
        <w:t>а) получать от службы охраны труда работодателя информацию о состоянии условий труда на рабочих местах, производственного травматизма и профессиональной заболеваемости, наличии опасных и вредных производственных факторов и принятых мерах по защите от их воздействия, о существующем риске повреждения здоровья;</w:t>
      </w:r>
    </w:p>
    <w:p w:rsidR="009D1C4E" w:rsidRPr="000567EA" w:rsidRDefault="009D1C4E" w:rsidP="009D1C4E">
      <w:pPr>
        <w:ind w:firstLine="567"/>
        <w:jc w:val="both"/>
      </w:pPr>
      <w:r w:rsidRPr="000567EA">
        <w:t>б) заслушивать на заседаниях Комиссии сообщения работодателя (его представителей), руководителей структурных подразделений и других работников организации по вопросам об обеспечении безопасных условий и охраны труда на рабочих местах работников и соблюдении их гарантий и прав на охрану труда;</w:t>
      </w:r>
    </w:p>
    <w:p w:rsidR="009D1C4E" w:rsidRPr="000567EA" w:rsidRDefault="009D1C4E" w:rsidP="009D1C4E">
      <w:pPr>
        <w:ind w:firstLine="567"/>
        <w:jc w:val="both"/>
      </w:pPr>
      <w:r w:rsidRPr="000567EA">
        <w:t>в) заслушивать на заседаниях Комиссии руководителей структурных подразделений работодателя и иных должностных лиц, работников, допустивших нарушения требований охраны труда, повлекшие за собой тяжелые последствия, и вносить работодателю предложения о привлечении их к ответственности в соответствии с законодательством Российской Федерации;</w:t>
      </w:r>
    </w:p>
    <w:p w:rsidR="009D1C4E" w:rsidRPr="000567EA" w:rsidRDefault="009D1C4E" w:rsidP="009D1C4E">
      <w:pPr>
        <w:ind w:firstLine="567"/>
        <w:jc w:val="both"/>
      </w:pPr>
      <w:r w:rsidRPr="000567EA">
        <w:t>г) участвовать в подготовке предложений к разделу коллективного договора (соглашения) по охране труда по вопросам, находящимся в компетенции Комиссии;</w:t>
      </w:r>
    </w:p>
    <w:p w:rsidR="009D1C4E" w:rsidRPr="000567EA" w:rsidRDefault="009D1C4E" w:rsidP="009D1C4E">
      <w:pPr>
        <w:ind w:firstLine="567"/>
        <w:jc w:val="both"/>
      </w:pPr>
      <w:r w:rsidRPr="000567EA">
        <w:t>д) вносить работодателю предложения о стимулировании работников за активное участие в мероприятиях по улучшению условий и охраны труда;</w:t>
      </w:r>
    </w:p>
    <w:p w:rsidR="009D1C4E" w:rsidRPr="000567EA" w:rsidRDefault="009D1C4E" w:rsidP="009D1C4E">
      <w:pPr>
        <w:ind w:firstLine="567"/>
        <w:jc w:val="both"/>
      </w:pPr>
      <w:r w:rsidRPr="000567EA">
        <w:t>е) содействовать разрешению трудовых споров, связанных с применением законодательства об охране труда, изменением условий труда, предоставлением работникам, занятым во вредных и (или) опасных условиях труда, предусмотренных законодательством гарантий и компенсаций.</w:t>
      </w:r>
    </w:p>
    <w:p w:rsidR="009D1C4E" w:rsidRPr="000567EA" w:rsidRDefault="009D1C4E" w:rsidP="009D1C4E">
      <w:pPr>
        <w:ind w:firstLine="567"/>
        <w:jc w:val="both"/>
      </w:pPr>
      <w:r w:rsidRPr="000567EA">
        <w:t>4.. Комиссия создается по инициативе работодателя и (или) по инициативе работников либо их представительного органа на паритетной основе (каждая сторона имеет один голос вне зависимости от общего числа представителей стороны) из представителей работодателя, профессионального союза или иного представительного органа работников.</w:t>
      </w:r>
    </w:p>
    <w:p w:rsidR="009D1C4E" w:rsidRPr="000567EA" w:rsidRDefault="009D1C4E" w:rsidP="009D1C4E">
      <w:pPr>
        <w:ind w:firstLine="567"/>
        <w:jc w:val="both"/>
      </w:pPr>
      <w:r w:rsidRPr="000567EA">
        <w:t>5. Численность членов Комиссии определяется в зависимости от численности работников, занятых у работодателя, количества структурных подразделений, специфики производства и других особенностей по взаимной договоренности сторон, представляющих интересы работодателя и работников.</w:t>
      </w:r>
    </w:p>
    <w:p w:rsidR="009D1C4E" w:rsidRPr="000567EA" w:rsidRDefault="009D1C4E" w:rsidP="009D1C4E">
      <w:pPr>
        <w:ind w:firstLine="567"/>
        <w:jc w:val="both"/>
      </w:pPr>
      <w:r w:rsidRPr="000567EA">
        <w:t>6. Выдвижение в Комиссию представителей работников может осуществляться на основании решения выборного органа первичной профсоюзной организации, если он объединяет более половины работающих, или на собрании (конференции) работников организации; представители работодателя выдвигаются работодателем. Состав Комиссии утверждается приказом (распоряжением) работодателя.</w:t>
      </w:r>
    </w:p>
    <w:p w:rsidR="009D1C4E" w:rsidRPr="000567EA" w:rsidRDefault="009D1C4E" w:rsidP="009D1C4E">
      <w:pPr>
        <w:ind w:firstLine="567"/>
        <w:jc w:val="both"/>
      </w:pPr>
      <w:r w:rsidRPr="000567EA">
        <w:t>7. Комиссия избирает из своего состава председателя, заместителей от каждой стороны социального партнерства и секретаря. Председателем Комиссии, как правило, является непосредственно работодатель или его уполномоченный представитель, одним из заместителей является представитель выборного органа первичной профсоюзной организации или иного уполномоченного работниками представительного органа, секретарем - работник службы охраны труда работодателя.</w:t>
      </w:r>
    </w:p>
    <w:p w:rsidR="009D1C4E" w:rsidRPr="000567EA" w:rsidRDefault="009D1C4E" w:rsidP="009D1C4E">
      <w:pPr>
        <w:ind w:firstLine="567"/>
        <w:jc w:val="both"/>
      </w:pPr>
      <w:r w:rsidRPr="000567EA">
        <w:t>8. Комиссия осуществляет свою деятельность в соответствии с разрабатываемыми им регламентом и планом работы, которые утверждаются председателем Комиссии.</w:t>
      </w:r>
    </w:p>
    <w:p w:rsidR="009D1C4E" w:rsidRPr="000567EA" w:rsidRDefault="009D1C4E" w:rsidP="009D1C4E">
      <w:pPr>
        <w:ind w:firstLine="567"/>
        <w:jc w:val="both"/>
      </w:pPr>
      <w:r w:rsidRPr="000567EA">
        <w:t>9. Члены Комиссии должны проходить в установленном порядке обучение по охране труда за счет средств работодателя или средств финансового обеспечения предупредительных мер по сокращению производственного травматизма и профессиональных заболеваний работников и санаторно-курортного лечения работников, занятых на работах с вредными и (или) опасными производственными факторами.</w:t>
      </w:r>
    </w:p>
    <w:p w:rsidR="009D1C4E" w:rsidRPr="000567EA" w:rsidRDefault="009D1C4E" w:rsidP="009D1C4E">
      <w:pPr>
        <w:ind w:firstLine="567"/>
        <w:jc w:val="both"/>
      </w:pPr>
      <w:r w:rsidRPr="000567EA">
        <w:t xml:space="preserve">10. Члены Комиссии отчитываются не реже одного раза в год перед выборным органом первичной профсоюзной организации или собранием (конференцией) работников о проделанной ими в Комиссии работе. Выборный орган первичной профсоюзной </w:t>
      </w:r>
      <w:r w:rsidRPr="000567EA">
        <w:lastRenderedPageBreak/>
        <w:t>организации или собрание (конференция) работников вправе отзывать из состава Комиссии своих представителей и выдвигать в его состав новых представителей. Работодатель вправе своим распоряжением отзывать своих представителей из состава Комиссии и назначать вместо них новых представителей.</w:t>
      </w:r>
    </w:p>
    <w:p w:rsidR="009D1C4E" w:rsidRPr="000567EA" w:rsidRDefault="009D1C4E" w:rsidP="009D1C4E">
      <w:pPr>
        <w:ind w:firstLine="567"/>
        <w:jc w:val="both"/>
        <w:rPr>
          <w:b/>
          <w:bCs/>
        </w:rPr>
      </w:pPr>
      <w:r w:rsidRPr="000567EA">
        <w:t>11. Обеспечение деятельности Комиссии, его членов (освобождение от основной работы на время исполнения обязанностей, прохождения обучения по охране труда) устанавливается коллективным договором, локальным нормативным актом работодателя.</w:t>
      </w:r>
    </w:p>
    <w:p w:rsidR="009D1C4E" w:rsidRPr="000567EA" w:rsidRDefault="009D1C4E" w:rsidP="009D1C4E"/>
    <w:p w:rsidR="009D1C4E" w:rsidRDefault="009D1C4E" w:rsidP="009D1C4E">
      <w:pPr>
        <w:jc w:val="right"/>
        <w:rPr>
          <w:rFonts w:eastAsia="Calibri"/>
          <w:b/>
          <w:i/>
          <w:lang w:eastAsia="en-US"/>
        </w:rPr>
      </w:pPr>
    </w:p>
    <w:p w:rsidR="009D1C4E" w:rsidRDefault="009D1C4E" w:rsidP="009D1C4E">
      <w:pPr>
        <w:jc w:val="right"/>
        <w:rPr>
          <w:rFonts w:eastAsia="Calibri"/>
          <w:b/>
          <w:i/>
          <w:lang w:eastAsia="en-US"/>
        </w:rPr>
      </w:pPr>
    </w:p>
    <w:p w:rsidR="009D1C4E" w:rsidRDefault="009D1C4E" w:rsidP="009D1C4E">
      <w:pPr>
        <w:jc w:val="right"/>
        <w:rPr>
          <w:rFonts w:eastAsia="Calibri"/>
          <w:b/>
          <w:i/>
          <w:lang w:eastAsia="en-US"/>
        </w:rPr>
      </w:pPr>
    </w:p>
    <w:p w:rsidR="009D1C4E" w:rsidRDefault="009D1C4E" w:rsidP="009D1C4E">
      <w:pPr>
        <w:jc w:val="right"/>
        <w:rPr>
          <w:rFonts w:eastAsia="Calibri"/>
          <w:b/>
          <w:i/>
          <w:lang w:eastAsia="en-US"/>
        </w:rPr>
      </w:pPr>
    </w:p>
    <w:p w:rsidR="009D1C4E" w:rsidRDefault="009D1C4E" w:rsidP="009D1C4E">
      <w:pPr>
        <w:jc w:val="right"/>
        <w:rPr>
          <w:rFonts w:eastAsia="Calibri"/>
          <w:b/>
          <w:i/>
          <w:lang w:eastAsia="en-US"/>
        </w:rPr>
      </w:pPr>
    </w:p>
    <w:p w:rsidR="009D1C4E" w:rsidRDefault="009D1C4E" w:rsidP="009D1C4E">
      <w:pPr>
        <w:jc w:val="right"/>
        <w:rPr>
          <w:rFonts w:eastAsia="Calibri"/>
          <w:b/>
          <w:i/>
          <w:lang w:eastAsia="en-US"/>
        </w:rPr>
      </w:pPr>
    </w:p>
    <w:p w:rsidR="009D1C4E" w:rsidRDefault="009D1C4E" w:rsidP="009D1C4E">
      <w:pPr>
        <w:jc w:val="right"/>
        <w:rPr>
          <w:rFonts w:eastAsia="Calibri"/>
          <w:b/>
          <w:i/>
          <w:lang w:eastAsia="en-US"/>
        </w:rPr>
      </w:pPr>
    </w:p>
    <w:p w:rsidR="009D1C4E" w:rsidRDefault="009D1C4E" w:rsidP="009D1C4E">
      <w:pPr>
        <w:jc w:val="right"/>
        <w:rPr>
          <w:rFonts w:eastAsia="Calibri"/>
          <w:b/>
          <w:i/>
          <w:lang w:eastAsia="en-US"/>
        </w:rPr>
      </w:pPr>
    </w:p>
    <w:p w:rsidR="009D1C4E" w:rsidRDefault="009D1C4E" w:rsidP="009D1C4E">
      <w:pPr>
        <w:jc w:val="right"/>
        <w:rPr>
          <w:rFonts w:eastAsia="Calibri"/>
          <w:b/>
          <w:i/>
          <w:lang w:eastAsia="en-US"/>
        </w:rPr>
      </w:pPr>
    </w:p>
    <w:p w:rsidR="009D1C4E" w:rsidRDefault="009D1C4E" w:rsidP="009D1C4E">
      <w:pPr>
        <w:jc w:val="right"/>
        <w:rPr>
          <w:rFonts w:eastAsia="Calibri"/>
          <w:b/>
          <w:i/>
          <w:lang w:eastAsia="en-US"/>
        </w:rPr>
      </w:pPr>
    </w:p>
    <w:p w:rsidR="009D1C4E" w:rsidRDefault="009D1C4E" w:rsidP="009D1C4E">
      <w:pPr>
        <w:jc w:val="right"/>
        <w:rPr>
          <w:rFonts w:eastAsia="Calibri"/>
          <w:b/>
          <w:i/>
          <w:lang w:eastAsia="en-US"/>
        </w:rPr>
      </w:pPr>
    </w:p>
    <w:p w:rsidR="009D1C4E" w:rsidRDefault="009D1C4E" w:rsidP="009D1C4E">
      <w:pPr>
        <w:jc w:val="right"/>
        <w:rPr>
          <w:rFonts w:eastAsia="Calibri"/>
          <w:b/>
          <w:i/>
          <w:lang w:eastAsia="en-US"/>
        </w:rPr>
      </w:pPr>
    </w:p>
    <w:p w:rsidR="009D1C4E" w:rsidRDefault="009D1C4E" w:rsidP="009D1C4E">
      <w:pPr>
        <w:jc w:val="right"/>
        <w:rPr>
          <w:rFonts w:eastAsia="Calibri"/>
          <w:b/>
          <w:i/>
          <w:lang w:eastAsia="en-US"/>
        </w:rPr>
      </w:pPr>
    </w:p>
    <w:p w:rsidR="009D1C4E" w:rsidRDefault="009D1C4E" w:rsidP="009D1C4E">
      <w:pPr>
        <w:jc w:val="right"/>
        <w:rPr>
          <w:rFonts w:eastAsia="Calibri"/>
          <w:b/>
          <w:i/>
          <w:lang w:eastAsia="en-US"/>
        </w:rPr>
      </w:pPr>
    </w:p>
    <w:p w:rsidR="009D1C4E" w:rsidRDefault="009D1C4E" w:rsidP="009D1C4E">
      <w:pPr>
        <w:jc w:val="right"/>
        <w:rPr>
          <w:rFonts w:eastAsia="Calibri"/>
          <w:b/>
          <w:i/>
          <w:lang w:eastAsia="en-US"/>
        </w:rPr>
      </w:pPr>
    </w:p>
    <w:p w:rsidR="009D1C4E" w:rsidRDefault="009D1C4E" w:rsidP="009D1C4E">
      <w:pPr>
        <w:jc w:val="right"/>
        <w:rPr>
          <w:rFonts w:eastAsia="Calibri"/>
          <w:b/>
          <w:i/>
          <w:lang w:eastAsia="en-US"/>
        </w:rPr>
      </w:pPr>
    </w:p>
    <w:p w:rsidR="009D1C4E" w:rsidRDefault="009D1C4E" w:rsidP="009D1C4E">
      <w:pPr>
        <w:jc w:val="right"/>
        <w:rPr>
          <w:rFonts w:eastAsia="Calibri"/>
          <w:b/>
          <w:i/>
          <w:lang w:eastAsia="en-US"/>
        </w:rPr>
      </w:pPr>
    </w:p>
    <w:p w:rsidR="009D1C4E" w:rsidRDefault="009D1C4E" w:rsidP="009D1C4E">
      <w:pPr>
        <w:jc w:val="right"/>
        <w:rPr>
          <w:rFonts w:eastAsia="Calibri"/>
          <w:b/>
          <w:i/>
          <w:lang w:eastAsia="en-US"/>
        </w:rPr>
      </w:pPr>
    </w:p>
    <w:p w:rsidR="009D1C4E" w:rsidRDefault="009D1C4E" w:rsidP="009D1C4E">
      <w:pPr>
        <w:jc w:val="right"/>
        <w:rPr>
          <w:rFonts w:eastAsia="Calibri"/>
          <w:b/>
          <w:i/>
          <w:lang w:eastAsia="en-US"/>
        </w:rPr>
      </w:pPr>
    </w:p>
    <w:p w:rsidR="009D1C4E" w:rsidRDefault="009D1C4E" w:rsidP="009D1C4E">
      <w:pPr>
        <w:jc w:val="right"/>
        <w:rPr>
          <w:rFonts w:eastAsia="Calibri"/>
          <w:b/>
          <w:i/>
          <w:lang w:eastAsia="en-US"/>
        </w:rPr>
      </w:pPr>
    </w:p>
    <w:p w:rsidR="009D1C4E" w:rsidRDefault="009D1C4E" w:rsidP="009D1C4E">
      <w:pPr>
        <w:jc w:val="right"/>
        <w:rPr>
          <w:rFonts w:eastAsia="Calibri"/>
          <w:b/>
          <w:i/>
          <w:lang w:eastAsia="en-US"/>
        </w:rPr>
      </w:pPr>
    </w:p>
    <w:p w:rsidR="009D1C4E" w:rsidRDefault="009D1C4E" w:rsidP="009D1C4E">
      <w:pPr>
        <w:jc w:val="right"/>
        <w:rPr>
          <w:rFonts w:eastAsia="Calibri"/>
          <w:b/>
          <w:i/>
          <w:lang w:eastAsia="en-US"/>
        </w:rPr>
      </w:pPr>
    </w:p>
    <w:p w:rsidR="009D1C4E" w:rsidRDefault="009D1C4E" w:rsidP="009D1C4E">
      <w:pPr>
        <w:jc w:val="right"/>
        <w:rPr>
          <w:rFonts w:eastAsia="Calibri"/>
          <w:b/>
          <w:i/>
          <w:lang w:eastAsia="en-US"/>
        </w:rPr>
      </w:pPr>
    </w:p>
    <w:p w:rsidR="009D1C4E" w:rsidRDefault="009D1C4E" w:rsidP="009D1C4E">
      <w:pPr>
        <w:jc w:val="right"/>
        <w:rPr>
          <w:rFonts w:eastAsia="Calibri"/>
          <w:b/>
          <w:i/>
          <w:lang w:eastAsia="en-US"/>
        </w:rPr>
      </w:pPr>
    </w:p>
    <w:p w:rsidR="009D1C4E" w:rsidRDefault="009D1C4E" w:rsidP="009D1C4E">
      <w:pPr>
        <w:jc w:val="right"/>
        <w:rPr>
          <w:rFonts w:eastAsia="Calibri"/>
          <w:b/>
          <w:i/>
          <w:lang w:eastAsia="en-US"/>
        </w:rPr>
      </w:pPr>
    </w:p>
    <w:p w:rsidR="009D1C4E" w:rsidRDefault="009D1C4E" w:rsidP="009D1C4E">
      <w:pPr>
        <w:jc w:val="right"/>
        <w:rPr>
          <w:rFonts w:eastAsia="Calibri"/>
          <w:b/>
          <w:i/>
          <w:lang w:eastAsia="en-US"/>
        </w:rPr>
      </w:pPr>
    </w:p>
    <w:p w:rsidR="009D1C4E" w:rsidRDefault="009D1C4E" w:rsidP="009D1C4E">
      <w:pPr>
        <w:jc w:val="right"/>
        <w:rPr>
          <w:rFonts w:eastAsia="Calibri"/>
          <w:b/>
          <w:i/>
          <w:lang w:eastAsia="en-US"/>
        </w:rPr>
      </w:pPr>
    </w:p>
    <w:p w:rsidR="009D1C4E" w:rsidRDefault="009D1C4E" w:rsidP="009D1C4E">
      <w:pPr>
        <w:jc w:val="right"/>
        <w:rPr>
          <w:rFonts w:eastAsia="Calibri"/>
          <w:b/>
          <w:i/>
          <w:lang w:eastAsia="en-US"/>
        </w:rPr>
      </w:pPr>
    </w:p>
    <w:p w:rsidR="009D1C4E" w:rsidRDefault="009D1C4E" w:rsidP="009D1C4E">
      <w:pPr>
        <w:jc w:val="right"/>
        <w:rPr>
          <w:rFonts w:eastAsia="Calibri"/>
          <w:b/>
          <w:i/>
          <w:lang w:eastAsia="en-US"/>
        </w:rPr>
      </w:pPr>
    </w:p>
    <w:p w:rsidR="009D1C4E" w:rsidRDefault="009D1C4E" w:rsidP="009D1C4E">
      <w:pPr>
        <w:jc w:val="right"/>
        <w:rPr>
          <w:rFonts w:eastAsia="Calibri"/>
          <w:b/>
          <w:i/>
          <w:lang w:eastAsia="en-US"/>
        </w:rPr>
      </w:pPr>
    </w:p>
    <w:p w:rsidR="009D1C4E" w:rsidRDefault="009D1C4E" w:rsidP="009D1C4E">
      <w:pPr>
        <w:jc w:val="right"/>
        <w:rPr>
          <w:rFonts w:eastAsia="Calibri"/>
          <w:b/>
          <w:i/>
          <w:lang w:eastAsia="en-US"/>
        </w:rPr>
      </w:pPr>
    </w:p>
    <w:p w:rsidR="009D1C4E" w:rsidRDefault="009D1C4E" w:rsidP="009D1C4E">
      <w:pPr>
        <w:jc w:val="right"/>
        <w:rPr>
          <w:rFonts w:eastAsia="Calibri"/>
          <w:b/>
          <w:i/>
          <w:lang w:eastAsia="en-US"/>
        </w:rPr>
      </w:pPr>
    </w:p>
    <w:p w:rsidR="009D1C4E" w:rsidRDefault="009D1C4E" w:rsidP="009D1C4E">
      <w:pPr>
        <w:jc w:val="right"/>
        <w:rPr>
          <w:rFonts w:eastAsia="Calibri"/>
          <w:b/>
          <w:i/>
          <w:lang w:eastAsia="en-US"/>
        </w:rPr>
      </w:pPr>
    </w:p>
    <w:p w:rsidR="009D1C4E" w:rsidRDefault="009D1C4E" w:rsidP="009D1C4E">
      <w:pPr>
        <w:jc w:val="right"/>
        <w:rPr>
          <w:rFonts w:eastAsia="Calibri"/>
          <w:b/>
          <w:i/>
          <w:lang w:eastAsia="en-US"/>
        </w:rPr>
      </w:pPr>
    </w:p>
    <w:p w:rsidR="009D1C4E" w:rsidRDefault="009D1C4E" w:rsidP="009D1C4E">
      <w:pPr>
        <w:jc w:val="right"/>
        <w:rPr>
          <w:rFonts w:eastAsia="Calibri"/>
          <w:b/>
          <w:i/>
          <w:lang w:eastAsia="en-US"/>
        </w:rPr>
      </w:pPr>
    </w:p>
    <w:p w:rsidR="009D1C4E" w:rsidRDefault="009D1C4E" w:rsidP="009D1C4E">
      <w:pPr>
        <w:jc w:val="right"/>
        <w:rPr>
          <w:rFonts w:eastAsia="Calibri"/>
          <w:b/>
          <w:i/>
          <w:lang w:eastAsia="en-US"/>
        </w:rPr>
      </w:pPr>
    </w:p>
    <w:p w:rsidR="009D1C4E" w:rsidRDefault="009D1C4E" w:rsidP="009D1C4E">
      <w:pPr>
        <w:jc w:val="right"/>
        <w:rPr>
          <w:rFonts w:eastAsia="Calibri"/>
          <w:b/>
          <w:i/>
          <w:lang w:eastAsia="en-US"/>
        </w:rPr>
      </w:pPr>
    </w:p>
    <w:p w:rsidR="009D1C4E" w:rsidRDefault="009D1C4E" w:rsidP="009D1C4E">
      <w:pPr>
        <w:jc w:val="right"/>
        <w:rPr>
          <w:rFonts w:eastAsia="Calibri"/>
          <w:b/>
          <w:i/>
          <w:lang w:eastAsia="en-US"/>
        </w:rPr>
      </w:pPr>
    </w:p>
    <w:p w:rsidR="009D1C4E" w:rsidRDefault="009D1C4E" w:rsidP="009D1C4E">
      <w:pPr>
        <w:jc w:val="right"/>
        <w:rPr>
          <w:rFonts w:eastAsia="Calibri"/>
          <w:b/>
          <w:i/>
          <w:lang w:eastAsia="en-US"/>
        </w:rPr>
      </w:pPr>
    </w:p>
    <w:p w:rsidR="009D1C4E" w:rsidRDefault="009D1C4E" w:rsidP="009D1C4E">
      <w:pPr>
        <w:jc w:val="right"/>
        <w:rPr>
          <w:rFonts w:eastAsia="Calibri"/>
          <w:b/>
          <w:i/>
          <w:lang w:eastAsia="en-US"/>
        </w:rPr>
      </w:pPr>
    </w:p>
    <w:p w:rsidR="009D1C4E" w:rsidRDefault="009D1C4E" w:rsidP="009D1C4E">
      <w:pPr>
        <w:jc w:val="right"/>
        <w:rPr>
          <w:rFonts w:eastAsia="Calibri"/>
          <w:b/>
          <w:i/>
          <w:lang w:eastAsia="en-US"/>
        </w:rPr>
      </w:pPr>
    </w:p>
    <w:p w:rsidR="009D1C4E" w:rsidRDefault="009D1C4E" w:rsidP="009D1C4E">
      <w:pPr>
        <w:jc w:val="right"/>
        <w:rPr>
          <w:rFonts w:eastAsia="Calibri"/>
          <w:b/>
          <w:i/>
          <w:lang w:eastAsia="en-US"/>
        </w:rPr>
      </w:pPr>
    </w:p>
    <w:p w:rsidR="009D1C4E" w:rsidRDefault="009D1C4E" w:rsidP="009D1C4E">
      <w:pPr>
        <w:jc w:val="right"/>
        <w:rPr>
          <w:rFonts w:eastAsia="Calibri"/>
          <w:b/>
          <w:i/>
          <w:lang w:eastAsia="en-US"/>
        </w:rPr>
      </w:pPr>
    </w:p>
    <w:p w:rsidR="009D1C4E" w:rsidRDefault="009D1C4E" w:rsidP="009D1C4E">
      <w:pPr>
        <w:jc w:val="right"/>
        <w:rPr>
          <w:rFonts w:eastAsia="Calibri"/>
          <w:b/>
          <w:i/>
          <w:lang w:eastAsia="en-US"/>
        </w:rPr>
      </w:pPr>
    </w:p>
    <w:p w:rsidR="009D1C4E" w:rsidRDefault="00915A82" w:rsidP="009D1C4E">
      <w:pPr>
        <w:shd w:val="clear" w:color="auto" w:fill="FFFFFF"/>
        <w:spacing w:after="144" w:line="263" w:lineRule="atLeast"/>
        <w:outlineLvl w:val="0"/>
        <w:rPr>
          <w:b/>
          <w:bCs/>
          <w:kern w:val="36"/>
        </w:rPr>
      </w:pPr>
      <w:r>
        <w:rPr>
          <w:rFonts w:eastAsia="Calibri"/>
          <w:b/>
          <w:i/>
          <w:noProof/>
        </w:rPr>
        <w:lastRenderedPageBreak/>
        <w:drawing>
          <wp:inline distT="0" distB="0" distL="0" distR="0">
            <wp:extent cx="5750644" cy="8635116"/>
            <wp:effectExtent l="19050" t="0" r="2456" b="0"/>
            <wp:docPr id="24" name="Рисунок 21" descr="C:\Users\USER\Desktop\2022-09-14 логопеды\логопеды 0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USER\Desktop\2022-09-14 логопеды\логопеды 019.jpg"/>
                    <pic:cNvPicPr>
                      <a:picLocks noChangeAspect="1" noChangeArrowheads="1"/>
                    </pic:cNvPicPr>
                  </pic:nvPicPr>
                  <pic:blipFill>
                    <a:blip r:embed="rId43" cstate="print"/>
                    <a:srcRect r="7575"/>
                    <a:stretch>
                      <a:fillRect/>
                    </a:stretch>
                  </pic:blipFill>
                  <pic:spPr bwMode="auto">
                    <a:xfrm rot="10800000">
                      <a:off x="0" y="0"/>
                      <a:ext cx="5750644" cy="8635116"/>
                    </a:xfrm>
                    <a:prstGeom prst="rect">
                      <a:avLst/>
                    </a:prstGeom>
                    <a:noFill/>
                    <a:ln w="9525">
                      <a:noFill/>
                      <a:miter lim="800000"/>
                      <a:headEnd/>
                      <a:tailEnd/>
                    </a:ln>
                  </pic:spPr>
                </pic:pic>
              </a:graphicData>
            </a:graphic>
          </wp:inline>
        </w:drawing>
      </w:r>
    </w:p>
    <w:p w:rsidR="00915A82" w:rsidRDefault="00915A82" w:rsidP="009D1C4E">
      <w:pPr>
        <w:tabs>
          <w:tab w:val="center" w:pos="4677"/>
          <w:tab w:val="right" w:pos="9355"/>
        </w:tabs>
        <w:ind w:left="601"/>
        <w:jc w:val="right"/>
        <w:rPr>
          <w:b/>
          <w:i/>
          <w:lang w:val="en-US"/>
        </w:rPr>
      </w:pPr>
    </w:p>
    <w:p w:rsidR="00915A82" w:rsidRDefault="00915A82" w:rsidP="009D1C4E">
      <w:pPr>
        <w:tabs>
          <w:tab w:val="center" w:pos="4677"/>
          <w:tab w:val="right" w:pos="9355"/>
        </w:tabs>
        <w:ind w:left="601"/>
        <w:jc w:val="right"/>
        <w:rPr>
          <w:b/>
          <w:i/>
          <w:lang w:val="en-US"/>
        </w:rPr>
      </w:pPr>
    </w:p>
    <w:p w:rsidR="00915A82" w:rsidRDefault="00915A82" w:rsidP="009D1C4E">
      <w:pPr>
        <w:tabs>
          <w:tab w:val="center" w:pos="4677"/>
          <w:tab w:val="right" w:pos="9355"/>
        </w:tabs>
        <w:ind w:left="601"/>
        <w:jc w:val="right"/>
        <w:rPr>
          <w:b/>
          <w:i/>
          <w:lang w:val="en-US"/>
        </w:rPr>
      </w:pPr>
    </w:p>
    <w:p w:rsidR="00915A82" w:rsidRDefault="00915A82" w:rsidP="009D1C4E">
      <w:pPr>
        <w:tabs>
          <w:tab w:val="center" w:pos="4677"/>
          <w:tab w:val="right" w:pos="9355"/>
        </w:tabs>
        <w:ind w:left="601"/>
        <w:jc w:val="right"/>
        <w:rPr>
          <w:b/>
          <w:i/>
          <w:lang w:val="en-US"/>
        </w:rPr>
      </w:pPr>
      <w:r>
        <w:rPr>
          <w:b/>
          <w:i/>
          <w:noProof/>
        </w:rPr>
        <w:drawing>
          <wp:inline distT="0" distB="0" distL="0" distR="0">
            <wp:extent cx="5843343" cy="8770289"/>
            <wp:effectExtent l="19050" t="0" r="5007" b="0"/>
            <wp:docPr id="26" name="Рисунок 22" descr="C:\Users\USER\Desktop\2022-09-14 логопеды\логопеды 0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USER\Desktop\2022-09-14 логопеды\логопеды 020.jpg"/>
                    <pic:cNvPicPr>
                      <a:picLocks noChangeAspect="1" noChangeArrowheads="1"/>
                    </pic:cNvPicPr>
                  </pic:nvPicPr>
                  <pic:blipFill>
                    <a:blip r:embed="rId44" cstate="print"/>
                    <a:srcRect l="11992" b="4822"/>
                    <a:stretch>
                      <a:fillRect/>
                    </a:stretch>
                  </pic:blipFill>
                  <pic:spPr bwMode="auto">
                    <a:xfrm>
                      <a:off x="0" y="0"/>
                      <a:ext cx="5841626" cy="8767712"/>
                    </a:xfrm>
                    <a:prstGeom prst="rect">
                      <a:avLst/>
                    </a:prstGeom>
                    <a:noFill/>
                    <a:ln w="9525">
                      <a:noFill/>
                      <a:miter lim="800000"/>
                      <a:headEnd/>
                      <a:tailEnd/>
                    </a:ln>
                  </pic:spPr>
                </pic:pic>
              </a:graphicData>
            </a:graphic>
          </wp:inline>
        </w:drawing>
      </w:r>
    </w:p>
    <w:p w:rsidR="009D1C4E" w:rsidRPr="00C73088" w:rsidRDefault="009D1C4E" w:rsidP="00915A82">
      <w:pPr>
        <w:tabs>
          <w:tab w:val="center" w:pos="4677"/>
          <w:tab w:val="right" w:pos="9355"/>
        </w:tabs>
        <w:ind w:left="601"/>
        <w:jc w:val="right"/>
        <w:rPr>
          <w:b/>
        </w:rPr>
      </w:pPr>
    </w:p>
    <w:p w:rsidR="009D1C4E" w:rsidRDefault="009D1C4E" w:rsidP="009D1C4E">
      <w:pPr>
        <w:jc w:val="right"/>
        <w:rPr>
          <w:rFonts w:eastAsia="Calibri"/>
          <w:b/>
          <w:i/>
          <w:noProof/>
        </w:rPr>
      </w:pPr>
    </w:p>
    <w:p w:rsidR="009D1C4E" w:rsidRPr="00A46E5A" w:rsidRDefault="00915A82" w:rsidP="009D1C4E">
      <w:pPr>
        <w:shd w:val="clear" w:color="auto" w:fill="FFFFFF"/>
        <w:spacing w:after="144" w:line="263" w:lineRule="atLeast"/>
        <w:outlineLvl w:val="0"/>
        <w:rPr>
          <w:b/>
          <w:bCs/>
          <w:kern w:val="36"/>
        </w:rPr>
      </w:pPr>
      <w:r>
        <w:rPr>
          <w:rFonts w:eastAsia="Calibri"/>
          <w:b/>
          <w:i/>
          <w:noProof/>
        </w:rPr>
        <w:drawing>
          <wp:inline distT="0" distB="0" distL="0" distR="0">
            <wp:extent cx="5860442" cy="8802992"/>
            <wp:effectExtent l="19050" t="0" r="6958" b="0"/>
            <wp:docPr id="27" name="Рисунок 23" descr="C:\Users\USER\Desktop\2022-09-14 логопеды\логопеды 0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USER\Desktop\2022-09-14 логопеды\логопеды 021.jpg"/>
                    <pic:cNvPicPr>
                      <a:picLocks noChangeAspect="1" noChangeArrowheads="1"/>
                    </pic:cNvPicPr>
                  </pic:nvPicPr>
                  <pic:blipFill>
                    <a:blip r:embed="rId45" cstate="print"/>
                    <a:srcRect l="7595"/>
                    <a:stretch>
                      <a:fillRect/>
                    </a:stretch>
                  </pic:blipFill>
                  <pic:spPr bwMode="auto">
                    <a:xfrm>
                      <a:off x="0" y="0"/>
                      <a:ext cx="5863354" cy="8807367"/>
                    </a:xfrm>
                    <a:prstGeom prst="rect">
                      <a:avLst/>
                    </a:prstGeom>
                    <a:noFill/>
                    <a:ln w="9525">
                      <a:noFill/>
                      <a:miter lim="800000"/>
                      <a:headEnd/>
                      <a:tailEnd/>
                    </a:ln>
                  </pic:spPr>
                </pic:pic>
              </a:graphicData>
            </a:graphic>
          </wp:inline>
        </w:drawing>
      </w:r>
      <w:r w:rsidR="009D1C4E">
        <w:rPr>
          <w:rFonts w:eastAsia="Calibri"/>
          <w:b/>
          <w:i/>
          <w:noProof/>
        </w:rPr>
        <w:br w:type="page"/>
      </w:r>
    </w:p>
    <w:p w:rsidR="009D1C4E" w:rsidRDefault="009D1C4E" w:rsidP="009D1C4E">
      <w:pPr>
        <w:pStyle w:val="2a"/>
        <w:tabs>
          <w:tab w:val="left" w:pos="5624"/>
        </w:tabs>
        <w:ind w:left="0" w:firstLine="567"/>
        <w:jc w:val="both"/>
        <w:outlineLvl w:val="1"/>
        <w:rPr>
          <w:kern w:val="36"/>
        </w:rPr>
      </w:pPr>
      <w:r>
        <w:rPr>
          <w:kern w:val="36"/>
        </w:rPr>
        <w:lastRenderedPageBreak/>
        <w:t>4) своевременного выявления и предупреждения возникновения и распространения инфекционных и паразитарных заболеваний;</w:t>
      </w:r>
    </w:p>
    <w:p w:rsidR="009D1C4E" w:rsidRDefault="009D1C4E" w:rsidP="009D1C4E">
      <w:pPr>
        <w:pStyle w:val="2a"/>
        <w:tabs>
          <w:tab w:val="left" w:pos="5624"/>
        </w:tabs>
        <w:ind w:left="0" w:firstLine="567"/>
        <w:jc w:val="both"/>
        <w:outlineLvl w:val="1"/>
        <w:rPr>
          <w:kern w:val="36"/>
        </w:rPr>
      </w:pPr>
      <w:r>
        <w:rPr>
          <w:kern w:val="36"/>
        </w:rPr>
        <w:t>5) предупреждения несчастных случаев на производстве.</w:t>
      </w:r>
    </w:p>
    <w:p w:rsidR="009D1C4E" w:rsidRDefault="009D1C4E" w:rsidP="009D1C4E">
      <w:pPr>
        <w:pStyle w:val="2a"/>
        <w:tabs>
          <w:tab w:val="left" w:pos="5624"/>
        </w:tabs>
        <w:ind w:left="0" w:firstLine="567"/>
        <w:jc w:val="both"/>
        <w:outlineLvl w:val="1"/>
        <w:rPr>
          <w:kern w:val="36"/>
        </w:rPr>
      </w:pPr>
      <w:r>
        <w:rPr>
          <w:kern w:val="36"/>
        </w:rPr>
        <w:t>4. Предварительные и периодические осмотры проводятся медицинскими организациями любой формы собственности, имеющими право на проведение предварительных и периодических осмотров, а также на экспертизу профессиональной пригодности в соответствии с действующими нормативными правовыми актами (далее – медицинские организации).</w:t>
      </w:r>
    </w:p>
    <w:p w:rsidR="009D1C4E" w:rsidRPr="00E0648A" w:rsidRDefault="009D1C4E" w:rsidP="009D1C4E">
      <w:pPr>
        <w:pStyle w:val="2a"/>
        <w:ind w:left="0" w:firstLine="567"/>
        <w:jc w:val="both"/>
        <w:rPr>
          <w:kern w:val="36"/>
        </w:rPr>
      </w:pPr>
      <w:r>
        <w:rPr>
          <w:kern w:val="36"/>
        </w:rPr>
        <w:t xml:space="preserve">Обязанности по организации проведения предварительных и периодических осмотров работников возлагаются на руководителя МБОУ </w:t>
      </w:r>
      <w:r w:rsidRPr="00E0648A">
        <w:rPr>
          <w:kern w:val="36"/>
        </w:rPr>
        <w:t>«</w:t>
      </w:r>
      <w:r>
        <w:rPr>
          <w:kern w:val="36"/>
        </w:rPr>
        <w:t>Детский сад №139</w:t>
      </w:r>
      <w:r w:rsidRPr="00E0648A">
        <w:rPr>
          <w:kern w:val="36"/>
        </w:rPr>
        <w:t xml:space="preserve">» </w:t>
      </w:r>
      <w:r>
        <w:rPr>
          <w:kern w:val="36"/>
        </w:rPr>
        <w:t xml:space="preserve">Приволжского </w:t>
      </w:r>
      <w:r w:rsidRPr="00E0648A">
        <w:rPr>
          <w:kern w:val="36"/>
        </w:rPr>
        <w:t>района г. Казани</w:t>
      </w:r>
    </w:p>
    <w:p w:rsidR="009D1C4E" w:rsidRDefault="009D1C4E" w:rsidP="009D1C4E">
      <w:pPr>
        <w:pStyle w:val="2a"/>
        <w:ind w:left="0" w:firstLine="567"/>
        <w:jc w:val="both"/>
        <w:rPr>
          <w:kern w:val="36"/>
        </w:rPr>
      </w:pPr>
      <w:r>
        <w:rPr>
          <w:kern w:val="36"/>
        </w:rPr>
        <w:t>Ответственность за качество проведения предварительных и периодических осмотров работников возлагается на медицинскую организацию.</w:t>
      </w:r>
    </w:p>
    <w:p w:rsidR="009D1C4E" w:rsidRDefault="009D1C4E" w:rsidP="009D1C4E">
      <w:pPr>
        <w:pStyle w:val="2a"/>
        <w:ind w:left="0" w:firstLine="567"/>
        <w:jc w:val="both"/>
        <w:rPr>
          <w:kern w:val="36"/>
        </w:rPr>
      </w:pPr>
    </w:p>
    <w:p w:rsidR="009D1C4E" w:rsidRDefault="009D1C4E" w:rsidP="009D1C4E">
      <w:pPr>
        <w:pStyle w:val="2a"/>
        <w:ind w:left="0" w:firstLine="567"/>
        <w:jc w:val="center"/>
        <w:rPr>
          <w:b/>
        </w:rPr>
      </w:pPr>
      <w:r>
        <w:rPr>
          <w:b/>
        </w:rPr>
        <w:t>II. ПОРЯДОК ПРОВЕДЕНИЯ ПРЕДВАРИТЕЛЬНЫХ ОСМОТРОВ</w:t>
      </w:r>
    </w:p>
    <w:p w:rsidR="009D1C4E" w:rsidRDefault="009D1C4E" w:rsidP="009D1C4E">
      <w:pPr>
        <w:pStyle w:val="2a"/>
        <w:ind w:left="0" w:firstLine="567"/>
        <w:jc w:val="center"/>
        <w:rPr>
          <w:b/>
        </w:rPr>
      </w:pPr>
    </w:p>
    <w:p w:rsidR="009D1C4E" w:rsidRDefault="009D1C4E" w:rsidP="009D1C4E">
      <w:pPr>
        <w:pStyle w:val="2a"/>
        <w:numPr>
          <w:ilvl w:val="0"/>
          <w:numId w:val="82"/>
        </w:numPr>
        <w:tabs>
          <w:tab w:val="left" w:pos="851"/>
        </w:tabs>
        <w:spacing w:after="200"/>
        <w:ind w:left="0" w:firstLine="567"/>
        <w:contextualSpacing/>
        <w:jc w:val="both"/>
      </w:pPr>
      <w:r>
        <w:t xml:space="preserve">Предварительные осмотры проводятся при поступлении на работу на основании направления на медицинский осмотр (далее – направление), выданного лицу, поступающему на работу, работодателем, то есть руководителем учреждения. </w:t>
      </w:r>
    </w:p>
    <w:p w:rsidR="009D1C4E" w:rsidRDefault="009D1C4E" w:rsidP="009D1C4E">
      <w:pPr>
        <w:pStyle w:val="2a"/>
        <w:numPr>
          <w:ilvl w:val="0"/>
          <w:numId w:val="82"/>
        </w:numPr>
        <w:tabs>
          <w:tab w:val="left" w:pos="851"/>
        </w:tabs>
        <w:spacing w:after="200"/>
        <w:ind w:left="0" w:firstLine="567"/>
        <w:contextualSpacing/>
        <w:jc w:val="both"/>
      </w:pPr>
      <w:r>
        <w:t xml:space="preserve"> Направление заполняется на основании утвержденного работодателем списка контингентов и в нем указывается: </w:t>
      </w:r>
    </w:p>
    <w:p w:rsidR="009D1C4E" w:rsidRDefault="009D1C4E" w:rsidP="009D1C4E">
      <w:pPr>
        <w:pStyle w:val="2a"/>
        <w:tabs>
          <w:tab w:val="left" w:pos="851"/>
        </w:tabs>
        <w:ind w:left="0" w:firstLine="567"/>
        <w:jc w:val="both"/>
      </w:pPr>
      <w:r>
        <w:t>наименование учреждения;</w:t>
      </w:r>
    </w:p>
    <w:p w:rsidR="009D1C4E" w:rsidRDefault="009D1C4E" w:rsidP="009D1C4E">
      <w:pPr>
        <w:pStyle w:val="2a"/>
        <w:tabs>
          <w:tab w:val="left" w:pos="851"/>
        </w:tabs>
        <w:ind w:left="0" w:firstLine="567"/>
        <w:jc w:val="both"/>
      </w:pPr>
      <w:r>
        <w:t>вид медицинского осмотра (предварительный или периодический)</w:t>
      </w:r>
    </w:p>
    <w:p w:rsidR="009D1C4E" w:rsidRDefault="009D1C4E" w:rsidP="009D1C4E">
      <w:pPr>
        <w:pStyle w:val="2a"/>
        <w:tabs>
          <w:tab w:val="left" w:pos="851"/>
        </w:tabs>
        <w:ind w:left="0" w:firstLine="567"/>
        <w:jc w:val="both"/>
      </w:pPr>
      <w:r>
        <w:t>фамилия, имя, отчество лица, поступающего на работу (работника);</w:t>
      </w:r>
    </w:p>
    <w:p w:rsidR="009D1C4E" w:rsidRDefault="009D1C4E" w:rsidP="009D1C4E">
      <w:pPr>
        <w:pStyle w:val="2a"/>
        <w:tabs>
          <w:tab w:val="left" w:pos="851"/>
        </w:tabs>
        <w:ind w:left="0" w:firstLine="567"/>
        <w:jc w:val="both"/>
      </w:pPr>
      <w:r>
        <w:t>дата рождения лица, поступающего на работу (работника);</w:t>
      </w:r>
    </w:p>
    <w:p w:rsidR="009D1C4E" w:rsidRDefault="009D1C4E" w:rsidP="009D1C4E">
      <w:pPr>
        <w:pStyle w:val="2a"/>
        <w:tabs>
          <w:tab w:val="left" w:pos="851"/>
        </w:tabs>
        <w:ind w:left="0" w:firstLine="567"/>
        <w:jc w:val="both"/>
      </w:pPr>
      <w:r>
        <w:t>наименование должности (профессии) или вида работы;</w:t>
      </w:r>
    </w:p>
    <w:p w:rsidR="009D1C4E" w:rsidRDefault="009D1C4E" w:rsidP="009D1C4E">
      <w:pPr>
        <w:pStyle w:val="2a"/>
        <w:tabs>
          <w:tab w:val="left" w:pos="851"/>
        </w:tabs>
        <w:ind w:left="0" w:firstLine="567"/>
        <w:jc w:val="both"/>
      </w:pPr>
      <w:r>
        <w:t>вредные и (или) опасные производственные факторы, а также вид работы в соответствии с утвержденным работодателем контингентом работников, подлежащих предварительным (периодическим) осмотрам.</w:t>
      </w:r>
    </w:p>
    <w:p w:rsidR="009D1C4E" w:rsidRDefault="009D1C4E" w:rsidP="009D1C4E">
      <w:pPr>
        <w:pStyle w:val="2a"/>
        <w:numPr>
          <w:ilvl w:val="0"/>
          <w:numId w:val="82"/>
        </w:numPr>
        <w:tabs>
          <w:tab w:val="left" w:pos="851"/>
        </w:tabs>
        <w:spacing w:after="200" w:line="276" w:lineRule="auto"/>
        <w:ind w:left="0" w:firstLine="567"/>
        <w:contextualSpacing/>
        <w:jc w:val="both"/>
      </w:pPr>
      <w:r>
        <w:t>Направление подписывается руководителем учреждения с указанием его должности, фамилии, инициалов.</w:t>
      </w:r>
    </w:p>
    <w:p w:rsidR="009D1C4E" w:rsidRDefault="009D1C4E" w:rsidP="009D1C4E">
      <w:pPr>
        <w:pStyle w:val="2a"/>
        <w:numPr>
          <w:ilvl w:val="0"/>
          <w:numId w:val="82"/>
        </w:numPr>
        <w:tabs>
          <w:tab w:val="left" w:pos="851"/>
        </w:tabs>
        <w:spacing w:after="200" w:line="276" w:lineRule="auto"/>
        <w:ind w:left="0" w:firstLine="567"/>
        <w:contextualSpacing/>
        <w:jc w:val="both"/>
      </w:pPr>
      <w:r>
        <w:t xml:space="preserve">Направление выдается лицу, поступающему на работу (работнику), под роспись. </w:t>
      </w:r>
    </w:p>
    <w:p w:rsidR="009D1C4E" w:rsidRDefault="009D1C4E" w:rsidP="009D1C4E">
      <w:pPr>
        <w:pStyle w:val="2a"/>
        <w:numPr>
          <w:ilvl w:val="0"/>
          <w:numId w:val="82"/>
        </w:numPr>
        <w:tabs>
          <w:tab w:val="left" w:pos="851"/>
        </w:tabs>
        <w:spacing w:after="200" w:line="276" w:lineRule="auto"/>
        <w:ind w:left="0" w:firstLine="567"/>
        <w:contextualSpacing/>
        <w:jc w:val="both"/>
      </w:pPr>
      <w:r>
        <w:t>Работодатель обязан организовать учет выданных направлений.</w:t>
      </w:r>
    </w:p>
    <w:p w:rsidR="009D1C4E" w:rsidRDefault="009D1C4E" w:rsidP="009D1C4E">
      <w:pPr>
        <w:pStyle w:val="2a"/>
        <w:numPr>
          <w:ilvl w:val="0"/>
          <w:numId w:val="82"/>
        </w:numPr>
        <w:tabs>
          <w:tab w:val="left" w:pos="851"/>
        </w:tabs>
        <w:spacing w:after="200" w:line="276" w:lineRule="auto"/>
        <w:ind w:left="0" w:firstLine="567"/>
        <w:contextualSpacing/>
        <w:jc w:val="both"/>
      </w:pPr>
      <w:r>
        <w:t>Для прохождения предварительного осмотра лицо, поступающее на работу, представляет в медицинскую организацию следующие документы:</w:t>
      </w:r>
    </w:p>
    <w:p w:rsidR="009D1C4E" w:rsidRDefault="009D1C4E" w:rsidP="009D1C4E">
      <w:pPr>
        <w:pStyle w:val="2a"/>
        <w:tabs>
          <w:tab w:val="left" w:pos="851"/>
        </w:tabs>
        <w:ind w:left="0" w:firstLine="567"/>
        <w:jc w:val="both"/>
      </w:pPr>
      <w:r>
        <w:t>направление;</w:t>
      </w:r>
    </w:p>
    <w:p w:rsidR="009D1C4E" w:rsidRDefault="009D1C4E" w:rsidP="009D1C4E">
      <w:pPr>
        <w:pStyle w:val="2a"/>
        <w:tabs>
          <w:tab w:val="left" w:pos="851"/>
        </w:tabs>
        <w:ind w:left="0" w:firstLine="567"/>
        <w:jc w:val="both"/>
      </w:pPr>
      <w:r>
        <w:t xml:space="preserve"> паспорт (или другой документ установленного образца, удостоверяющий его личность);</w:t>
      </w:r>
    </w:p>
    <w:p w:rsidR="009D1C4E" w:rsidRDefault="009D1C4E" w:rsidP="009D1C4E">
      <w:pPr>
        <w:pStyle w:val="2a"/>
        <w:tabs>
          <w:tab w:val="left" w:pos="851"/>
        </w:tabs>
        <w:ind w:left="0" w:firstLine="567"/>
        <w:jc w:val="both"/>
      </w:pPr>
      <w:r>
        <w:t xml:space="preserve">паспорт здоровья работника (при наличии) или медицинскую книжку; </w:t>
      </w:r>
    </w:p>
    <w:p w:rsidR="009D1C4E" w:rsidRDefault="009D1C4E" w:rsidP="009D1C4E">
      <w:pPr>
        <w:pStyle w:val="2a"/>
        <w:tabs>
          <w:tab w:val="left" w:pos="851"/>
        </w:tabs>
        <w:ind w:left="0" w:firstLine="567"/>
        <w:jc w:val="both"/>
      </w:pPr>
      <w:r>
        <w:t>7.Организация и сроки проведения.</w:t>
      </w:r>
    </w:p>
    <w:p w:rsidR="009D1C4E" w:rsidRDefault="009D1C4E" w:rsidP="009D1C4E">
      <w:pPr>
        <w:pStyle w:val="2a"/>
        <w:tabs>
          <w:tab w:val="left" w:pos="851"/>
        </w:tabs>
        <w:ind w:left="0" w:firstLine="567"/>
        <w:jc w:val="both"/>
      </w:pPr>
      <w:r>
        <w:t xml:space="preserve">    При проведении предварительных и периодических медицинских осмотров всем обследуемым в обязательном порядке проводятся:</w:t>
      </w:r>
    </w:p>
    <w:p w:rsidR="009D1C4E" w:rsidRDefault="009D1C4E" w:rsidP="009D1C4E">
      <w:pPr>
        <w:pStyle w:val="2a"/>
        <w:tabs>
          <w:tab w:val="left" w:pos="851"/>
        </w:tabs>
        <w:ind w:left="0" w:firstLine="567"/>
        <w:jc w:val="both"/>
      </w:pPr>
      <w:r>
        <w:t>- общий анализ крови</w:t>
      </w:r>
    </w:p>
    <w:p w:rsidR="009D1C4E" w:rsidRDefault="009D1C4E" w:rsidP="009D1C4E">
      <w:pPr>
        <w:pStyle w:val="2a"/>
        <w:tabs>
          <w:tab w:val="left" w:pos="851"/>
        </w:tabs>
        <w:ind w:left="0" w:firstLine="567"/>
        <w:jc w:val="both"/>
      </w:pPr>
      <w:r>
        <w:t>- общий анализ мочи</w:t>
      </w:r>
    </w:p>
    <w:p w:rsidR="009D1C4E" w:rsidRDefault="009D1C4E" w:rsidP="009D1C4E">
      <w:pPr>
        <w:pStyle w:val="2a"/>
        <w:tabs>
          <w:tab w:val="left" w:pos="851"/>
        </w:tabs>
        <w:ind w:left="0" w:firstLine="567"/>
        <w:jc w:val="both"/>
      </w:pPr>
      <w:r>
        <w:t>- электрокардиография</w:t>
      </w:r>
    </w:p>
    <w:p w:rsidR="009D1C4E" w:rsidRDefault="009D1C4E" w:rsidP="009D1C4E">
      <w:pPr>
        <w:pStyle w:val="2a"/>
        <w:ind w:left="0" w:firstLine="567"/>
        <w:jc w:val="both"/>
      </w:pPr>
      <w:r>
        <w:t>- цифровая флюорография или ренгенография легких.</w:t>
      </w:r>
    </w:p>
    <w:p w:rsidR="009D1C4E" w:rsidRDefault="009D1C4E" w:rsidP="009D1C4E">
      <w:pPr>
        <w:pStyle w:val="2a"/>
        <w:ind w:left="0" w:firstLine="567"/>
        <w:jc w:val="both"/>
      </w:pPr>
      <w:r>
        <w:t xml:space="preserve">Все женщины осматриваются акушером-гинекологом с проведением бактериологического и цитологического исследования не реже 1 раза в год; женщины в возрасте старше 40 лет проходят 1 раз в два года маммографию или УЗИ молочных желез. </w:t>
      </w:r>
    </w:p>
    <w:p w:rsidR="009D1C4E" w:rsidRDefault="009D1C4E" w:rsidP="009D1C4E">
      <w:pPr>
        <w:pStyle w:val="2a"/>
        <w:ind w:left="0" w:firstLine="567"/>
        <w:jc w:val="both"/>
      </w:pPr>
      <w:r>
        <w:lastRenderedPageBreak/>
        <w:t>Участие врача-терапевта, врача-психиатра и врача-нарколога при прохождении предварительного и периодического медицинского осмотра является обязательным для всех категорий обследуемых.</w:t>
      </w:r>
    </w:p>
    <w:p w:rsidR="009D1C4E" w:rsidRDefault="009D1C4E" w:rsidP="009D1C4E">
      <w:pPr>
        <w:pStyle w:val="2a"/>
        <w:ind w:left="0" w:firstLine="567"/>
        <w:jc w:val="both"/>
      </w:pPr>
      <w:r>
        <w:t>При прохождении предварительного и периодических медицинских осмотров все сотрудники учреждения  1 раз в год проходят следующих специалистов:</w:t>
      </w:r>
    </w:p>
    <w:p w:rsidR="009D1C4E" w:rsidRDefault="009D1C4E" w:rsidP="009D1C4E">
      <w:pPr>
        <w:pStyle w:val="2a"/>
        <w:ind w:left="0" w:firstLine="567"/>
        <w:jc w:val="both"/>
      </w:pPr>
      <w:r>
        <w:t>- дерматовенеролог,</w:t>
      </w:r>
    </w:p>
    <w:p w:rsidR="009D1C4E" w:rsidRDefault="009D1C4E" w:rsidP="009D1C4E">
      <w:pPr>
        <w:pStyle w:val="2a"/>
        <w:ind w:left="0" w:firstLine="567"/>
        <w:jc w:val="both"/>
      </w:pPr>
      <w:r>
        <w:t>- отоларинголог,</w:t>
      </w:r>
    </w:p>
    <w:p w:rsidR="009D1C4E" w:rsidRDefault="009D1C4E" w:rsidP="009D1C4E">
      <w:pPr>
        <w:pStyle w:val="2a"/>
        <w:ind w:left="0" w:firstLine="567"/>
        <w:jc w:val="both"/>
      </w:pPr>
      <w:r>
        <w:t>- стоматолог.</w:t>
      </w:r>
    </w:p>
    <w:p w:rsidR="009D1C4E" w:rsidRDefault="009D1C4E" w:rsidP="009D1C4E">
      <w:pPr>
        <w:pStyle w:val="2a"/>
        <w:ind w:left="0" w:firstLine="567"/>
        <w:jc w:val="both"/>
      </w:pPr>
      <w:r>
        <w:t xml:space="preserve">  При прохождении предварительного и периодических медицинских осмотров для всех сотрудников </w:t>
      </w:r>
      <w:r>
        <w:rPr>
          <w:kern w:val="36"/>
        </w:rPr>
        <w:t xml:space="preserve">МБОУ </w:t>
      </w:r>
      <w:r w:rsidRPr="00E0648A">
        <w:rPr>
          <w:kern w:val="36"/>
        </w:rPr>
        <w:t>«</w:t>
      </w:r>
      <w:r>
        <w:rPr>
          <w:kern w:val="36"/>
        </w:rPr>
        <w:t xml:space="preserve">Детский сад №139» Приволжского </w:t>
      </w:r>
      <w:r w:rsidRPr="00E0648A">
        <w:rPr>
          <w:kern w:val="36"/>
        </w:rPr>
        <w:t xml:space="preserve"> района г. Казани</w:t>
      </w:r>
      <w:r>
        <w:t>.</w:t>
      </w:r>
    </w:p>
    <w:p w:rsidR="009D1C4E" w:rsidRDefault="009D1C4E" w:rsidP="009D1C4E">
      <w:pPr>
        <w:pStyle w:val="2a"/>
        <w:ind w:left="0" w:firstLine="567"/>
        <w:jc w:val="both"/>
      </w:pPr>
      <w:r>
        <w:t xml:space="preserve">  1 раз в год проводятся лабораторные и функциональные исследования, предусмотренные законодательством.</w:t>
      </w:r>
    </w:p>
    <w:p w:rsidR="009D1C4E" w:rsidRDefault="009D1C4E" w:rsidP="009D1C4E">
      <w:pPr>
        <w:pStyle w:val="2a"/>
        <w:ind w:left="0" w:firstLine="567"/>
        <w:jc w:val="both"/>
      </w:pPr>
      <w:r>
        <w:t>Сотрудники, не прошедшие предварительные и периодические медицинские осмотры и (или)  имеющие следующие медицинские противопоказания,  к работе не допускаются:</w:t>
      </w:r>
    </w:p>
    <w:p w:rsidR="009D1C4E" w:rsidRDefault="009D1C4E" w:rsidP="009D1C4E">
      <w:pPr>
        <w:pStyle w:val="2a"/>
        <w:ind w:left="0" w:firstLine="567"/>
        <w:jc w:val="both"/>
      </w:pPr>
      <w:r>
        <w:t>Заболевания и бактерионосительство:</w:t>
      </w:r>
    </w:p>
    <w:p w:rsidR="009D1C4E" w:rsidRDefault="009D1C4E" w:rsidP="009D1C4E">
      <w:pPr>
        <w:pStyle w:val="2a"/>
        <w:tabs>
          <w:tab w:val="left" w:pos="851"/>
        </w:tabs>
        <w:ind w:left="0" w:firstLine="567"/>
        <w:jc w:val="both"/>
      </w:pPr>
      <w:r>
        <w:t>1)</w:t>
      </w:r>
      <w:r>
        <w:tab/>
        <w:t>брюшной тиф, паратифы, сальмонеллез, дизентерия;</w:t>
      </w:r>
    </w:p>
    <w:p w:rsidR="009D1C4E" w:rsidRDefault="009D1C4E" w:rsidP="009D1C4E">
      <w:pPr>
        <w:pStyle w:val="2a"/>
        <w:tabs>
          <w:tab w:val="left" w:pos="851"/>
        </w:tabs>
        <w:ind w:left="0" w:firstLine="567"/>
        <w:jc w:val="both"/>
      </w:pPr>
      <w:r>
        <w:t>2)</w:t>
      </w:r>
      <w:r>
        <w:tab/>
        <w:t>гельминтозы;</w:t>
      </w:r>
    </w:p>
    <w:p w:rsidR="009D1C4E" w:rsidRDefault="009D1C4E" w:rsidP="009D1C4E">
      <w:pPr>
        <w:pStyle w:val="2a"/>
        <w:tabs>
          <w:tab w:val="left" w:pos="851"/>
        </w:tabs>
        <w:ind w:left="0" w:firstLine="567"/>
        <w:jc w:val="both"/>
      </w:pPr>
      <w:r>
        <w:t>3)</w:t>
      </w:r>
      <w:r>
        <w:tab/>
        <w:t>сифилис в заразном периоде;</w:t>
      </w:r>
    </w:p>
    <w:p w:rsidR="009D1C4E" w:rsidRDefault="009D1C4E" w:rsidP="009D1C4E">
      <w:pPr>
        <w:pStyle w:val="2a"/>
        <w:tabs>
          <w:tab w:val="left" w:pos="851"/>
        </w:tabs>
        <w:ind w:left="0" w:firstLine="567"/>
        <w:jc w:val="both"/>
      </w:pPr>
      <w:r>
        <w:t>4)</w:t>
      </w:r>
      <w:r>
        <w:tab/>
        <w:t>лепра;</w:t>
      </w:r>
    </w:p>
    <w:p w:rsidR="009D1C4E" w:rsidRDefault="009D1C4E" w:rsidP="009D1C4E">
      <w:pPr>
        <w:pStyle w:val="2a"/>
        <w:tabs>
          <w:tab w:val="left" w:pos="851"/>
        </w:tabs>
        <w:ind w:left="0" w:firstLine="567"/>
        <w:jc w:val="both"/>
      </w:pPr>
      <w:r>
        <w:t>5)</w:t>
      </w:r>
      <w:r>
        <w:tab/>
        <w:t>заразные кожные заболевания: чесотка, трихофития, микроспория, парша, актиномикоз с изъязвлениями или свищами на открытых частях тела;</w:t>
      </w:r>
    </w:p>
    <w:p w:rsidR="009D1C4E" w:rsidRDefault="009D1C4E" w:rsidP="009D1C4E">
      <w:pPr>
        <w:pStyle w:val="2a"/>
        <w:tabs>
          <w:tab w:val="left" w:pos="851"/>
        </w:tabs>
        <w:ind w:left="0" w:firstLine="567"/>
        <w:jc w:val="both"/>
      </w:pPr>
      <w:r>
        <w:t>6)</w:t>
      </w:r>
      <w:r>
        <w:tab/>
        <w:t>заразные и деструктивные формы туберкулеза легких, внелегочный туберкулез с наличием свищей, бактериоурии, туберкулезной волчанки лица и рук;</w:t>
      </w:r>
    </w:p>
    <w:p w:rsidR="009D1C4E" w:rsidRDefault="009D1C4E" w:rsidP="009D1C4E">
      <w:pPr>
        <w:pStyle w:val="2a"/>
        <w:tabs>
          <w:tab w:val="left" w:pos="851"/>
        </w:tabs>
        <w:ind w:left="0" w:firstLine="567"/>
        <w:jc w:val="both"/>
      </w:pPr>
      <w:r>
        <w:t>7)</w:t>
      </w:r>
      <w:r>
        <w:tab/>
        <w:t>гонорея (все формы) – только для работников медицинских и детских дошкольных учреждений, непосредственно связанные с обслуживанием детей – на срок проведения лечения антибиотиками и получения отрицательных результатов первого контроля.</w:t>
      </w:r>
    </w:p>
    <w:p w:rsidR="009D1C4E" w:rsidRDefault="009D1C4E" w:rsidP="009D1C4E">
      <w:pPr>
        <w:pStyle w:val="2a"/>
        <w:ind w:left="0" w:firstLine="567"/>
        <w:jc w:val="both"/>
      </w:pPr>
      <w:r>
        <w:t>8.  Предварительный осмотр является завершенным в случае осмотра лица, поступающего на работу, всеми врачами-специалистами, а также выполнения полного объема лабораторных и функциональных исследований, предусмотренных Перечнем вредных и (или) опасных производственных факторов, при наличии которых проводятся обязательные предварительные и периодические медицинские осмотры (обследования) факторов  и Перечнем работ, при выполнении которых проводятся обязательные предварительные и периодические медицинские осмотры (обследования) работников.</w:t>
      </w:r>
    </w:p>
    <w:p w:rsidR="009D1C4E" w:rsidRDefault="009D1C4E" w:rsidP="009D1C4E">
      <w:pPr>
        <w:pStyle w:val="2a"/>
        <w:ind w:left="0" w:firstLine="567"/>
        <w:jc w:val="both"/>
      </w:pPr>
      <w:r>
        <w:t>9. По окончании прохождения лицом, поступающим на работу, предварительного осмотра медицинской организацией оформляются заключение по результатам предварительного (периодического) медицинского осмотра (далее -Заключение).</w:t>
      </w:r>
    </w:p>
    <w:p w:rsidR="009D1C4E" w:rsidRDefault="009D1C4E" w:rsidP="009D1C4E">
      <w:pPr>
        <w:pStyle w:val="2a"/>
        <w:ind w:left="0" w:firstLine="567"/>
        <w:jc w:val="both"/>
      </w:pPr>
      <w:r>
        <w:t>10. В Заключении указывается:</w:t>
      </w:r>
    </w:p>
    <w:p w:rsidR="009D1C4E" w:rsidRDefault="009D1C4E" w:rsidP="009D1C4E">
      <w:pPr>
        <w:pStyle w:val="2a"/>
        <w:ind w:left="0" w:firstLine="567"/>
        <w:jc w:val="both"/>
      </w:pPr>
      <w:r>
        <w:t>-  дата выдачи Заключения;</w:t>
      </w:r>
    </w:p>
    <w:p w:rsidR="009D1C4E" w:rsidRDefault="009D1C4E" w:rsidP="009D1C4E">
      <w:pPr>
        <w:pStyle w:val="2a"/>
        <w:ind w:left="0" w:firstLine="567"/>
        <w:jc w:val="both"/>
      </w:pPr>
      <w:r>
        <w:t xml:space="preserve">-  фамилия, имя, отчество, дата рождения, пол лица, поступающего на работу (работника); </w:t>
      </w:r>
    </w:p>
    <w:p w:rsidR="009D1C4E" w:rsidRDefault="009D1C4E" w:rsidP="009D1C4E">
      <w:pPr>
        <w:pStyle w:val="2a"/>
        <w:ind w:left="0" w:firstLine="567"/>
        <w:jc w:val="both"/>
      </w:pPr>
      <w:r>
        <w:t>-  наименование учреждения работодателя;</w:t>
      </w:r>
    </w:p>
    <w:p w:rsidR="009D1C4E" w:rsidRDefault="009D1C4E" w:rsidP="009D1C4E">
      <w:pPr>
        <w:pStyle w:val="2a"/>
        <w:ind w:left="0" w:firstLine="567"/>
        <w:jc w:val="both"/>
      </w:pPr>
      <w:r>
        <w:t>-  наименование должности (профессии) или вида работы;</w:t>
      </w:r>
    </w:p>
    <w:p w:rsidR="009D1C4E" w:rsidRDefault="009D1C4E" w:rsidP="009D1C4E">
      <w:pPr>
        <w:pStyle w:val="2a"/>
        <w:ind w:left="0" w:firstLine="567"/>
        <w:jc w:val="both"/>
      </w:pPr>
      <w:r>
        <w:t>-  наименование вредного производственного фактора(-ов) и (или) вида работы;</w:t>
      </w:r>
    </w:p>
    <w:p w:rsidR="009D1C4E" w:rsidRDefault="009D1C4E" w:rsidP="009D1C4E">
      <w:pPr>
        <w:pStyle w:val="2a"/>
        <w:ind w:left="0" w:firstLine="567"/>
        <w:jc w:val="both"/>
      </w:pPr>
      <w:r>
        <w:t xml:space="preserve">- результат медицинского осмотра (медицинские противопоказания выявлены, не выявлены). </w:t>
      </w:r>
    </w:p>
    <w:p w:rsidR="009D1C4E" w:rsidRDefault="009D1C4E" w:rsidP="009D1C4E">
      <w:pPr>
        <w:pStyle w:val="2a"/>
        <w:ind w:left="0" w:firstLine="567"/>
        <w:jc w:val="both"/>
      </w:pPr>
      <w:r>
        <w:t xml:space="preserve">Заключение подписывается председателем медицинской комиссии с указанием фамилии и инициалов и заверяется печатью медицинской организации, проводившей медицинский осмотр. </w:t>
      </w:r>
    </w:p>
    <w:p w:rsidR="009D1C4E" w:rsidRDefault="009D1C4E" w:rsidP="009D1C4E">
      <w:pPr>
        <w:pStyle w:val="2a"/>
        <w:ind w:left="0" w:firstLine="567"/>
        <w:jc w:val="both"/>
      </w:pPr>
    </w:p>
    <w:p w:rsidR="009D1C4E" w:rsidRDefault="009D1C4E" w:rsidP="009D1C4E">
      <w:pPr>
        <w:pStyle w:val="2a"/>
        <w:ind w:left="0" w:firstLine="567"/>
        <w:jc w:val="center"/>
        <w:rPr>
          <w:b/>
        </w:rPr>
      </w:pPr>
    </w:p>
    <w:p w:rsidR="009D1C4E" w:rsidRDefault="009D1C4E" w:rsidP="009D1C4E">
      <w:pPr>
        <w:pStyle w:val="2a"/>
        <w:ind w:left="0" w:firstLine="567"/>
        <w:jc w:val="center"/>
        <w:rPr>
          <w:b/>
        </w:rPr>
      </w:pPr>
      <w:r>
        <w:rPr>
          <w:b/>
        </w:rPr>
        <w:lastRenderedPageBreak/>
        <w:t>III. ПОРЯДОК ПРОВЕДЕНИЯ ПЕРИОДИЧЕСКИХ ОСМОТРОВ</w:t>
      </w:r>
    </w:p>
    <w:p w:rsidR="009D1C4E" w:rsidRDefault="009D1C4E" w:rsidP="009D1C4E">
      <w:pPr>
        <w:pStyle w:val="2a"/>
        <w:ind w:left="0" w:firstLine="567"/>
        <w:jc w:val="both"/>
      </w:pPr>
      <w:r>
        <w:t>11. Частота проведения периодических осмотров определяется типами вредных и (или) опасных производственных факторов, воздействующих на работника, или видами выполняемых работ.</w:t>
      </w:r>
    </w:p>
    <w:p w:rsidR="009D1C4E" w:rsidRDefault="009D1C4E" w:rsidP="009D1C4E">
      <w:pPr>
        <w:pStyle w:val="2a"/>
        <w:ind w:left="0" w:firstLine="567"/>
        <w:jc w:val="both"/>
      </w:pPr>
      <w:r>
        <w:t>12. Периодические осмотры проводятся не реже, чем в сроки, указанные в Перечне факторов и Перечне работ.</w:t>
      </w:r>
    </w:p>
    <w:p w:rsidR="009D1C4E" w:rsidRDefault="009D1C4E" w:rsidP="009D1C4E">
      <w:pPr>
        <w:pStyle w:val="2a"/>
        <w:ind w:left="0" w:firstLine="567"/>
        <w:jc w:val="both"/>
      </w:pPr>
      <w:r>
        <w:t>13. Внеочередные медицинские осмотры (обследования) проводятся на основании медицинских рекомендаций, указанных в заключительном акте, оформленном в соответствии с пунктом 43 Порядка.</w:t>
      </w:r>
    </w:p>
    <w:p w:rsidR="009D1C4E" w:rsidRDefault="009D1C4E" w:rsidP="009D1C4E">
      <w:pPr>
        <w:pStyle w:val="2a"/>
        <w:ind w:left="0" w:firstLine="567"/>
        <w:jc w:val="both"/>
      </w:pPr>
      <w:r>
        <w:t>14. Периодические осмотры проводятся на основании поименных списков, разработанных на основании контингентов работников, подлежащих периодическим и (или) предварительным осмотрам (далее – поименные списки) с указанием вредных (опасных) производственных факторов, а также вида работы в соответствии с  Перечнем факторов и  Перечнем работ.</w:t>
      </w:r>
    </w:p>
    <w:p w:rsidR="009D1C4E" w:rsidRDefault="009D1C4E" w:rsidP="009D1C4E">
      <w:pPr>
        <w:pStyle w:val="2a"/>
        <w:ind w:left="0" w:firstLine="567"/>
        <w:jc w:val="both"/>
      </w:pPr>
      <w:r>
        <w:t>15. В списке контингента работников, подлежащих прохождению предварительного и периодического медицинского осмотра, указывается:</w:t>
      </w:r>
    </w:p>
    <w:p w:rsidR="009D1C4E" w:rsidRDefault="009D1C4E" w:rsidP="009D1C4E">
      <w:pPr>
        <w:pStyle w:val="2a"/>
        <w:ind w:left="0" w:firstLine="567"/>
        <w:jc w:val="both"/>
      </w:pPr>
      <w:r>
        <w:t>наименование профессии (должности) работника согласно штатного расписания;</w:t>
      </w:r>
    </w:p>
    <w:p w:rsidR="009D1C4E" w:rsidRDefault="009D1C4E" w:rsidP="009D1C4E">
      <w:pPr>
        <w:pStyle w:val="2a"/>
        <w:ind w:left="0" w:firstLine="567"/>
        <w:jc w:val="both"/>
      </w:pPr>
      <w:r>
        <w:t xml:space="preserve">наименование вредного производственного фактора согласно Перечню факторов,  а также вредных производственных факторов, установленных в  результате аттестации рабочих мест по условиям труда, в  результате лабораторных исследований и испытаний, полученных в рамках контрольно-надзорной деятельности, производственного лабораторного контроля. </w:t>
      </w:r>
    </w:p>
    <w:p w:rsidR="009D1C4E" w:rsidRDefault="009D1C4E" w:rsidP="009D1C4E">
      <w:pPr>
        <w:pStyle w:val="2a"/>
        <w:ind w:left="0" w:firstLine="567"/>
        <w:jc w:val="both"/>
      </w:pPr>
      <w:r>
        <w:t xml:space="preserve">16. Список контингента работников, разработанный и утвержденный руководителем учреждения, направляется в медицинскую организацию, уполномоченную проводить медицинские осмотры сотрудников </w:t>
      </w:r>
      <w:r>
        <w:rPr>
          <w:kern w:val="36"/>
        </w:rPr>
        <w:t xml:space="preserve">МБОУ </w:t>
      </w:r>
      <w:r w:rsidRPr="00E0648A">
        <w:rPr>
          <w:kern w:val="36"/>
        </w:rPr>
        <w:t>«</w:t>
      </w:r>
      <w:r>
        <w:rPr>
          <w:kern w:val="36"/>
        </w:rPr>
        <w:t>Детский сад №139</w:t>
      </w:r>
      <w:r w:rsidRPr="00E0648A">
        <w:rPr>
          <w:kern w:val="36"/>
        </w:rPr>
        <w:t xml:space="preserve">» </w:t>
      </w:r>
      <w:r>
        <w:rPr>
          <w:kern w:val="36"/>
        </w:rPr>
        <w:t>Приволжского</w:t>
      </w:r>
      <w:r w:rsidRPr="00E0648A">
        <w:rPr>
          <w:kern w:val="36"/>
        </w:rPr>
        <w:t xml:space="preserve"> района г. Казани</w:t>
      </w:r>
      <w:r>
        <w:rPr>
          <w:kern w:val="36"/>
        </w:rPr>
        <w:t>.</w:t>
      </w:r>
    </w:p>
    <w:p w:rsidR="009D1C4E" w:rsidRDefault="009D1C4E" w:rsidP="009D1C4E">
      <w:pPr>
        <w:pStyle w:val="2a"/>
        <w:ind w:left="0" w:firstLine="567"/>
        <w:jc w:val="both"/>
      </w:pPr>
      <w:r>
        <w:t>Медицинская организация разрабатывает и представляет руководителю образовательной организации календарный план проведения медицинского осмотра сотрудников.</w:t>
      </w:r>
    </w:p>
    <w:p w:rsidR="009D1C4E" w:rsidRDefault="009D1C4E" w:rsidP="009D1C4E">
      <w:pPr>
        <w:pStyle w:val="2a"/>
        <w:ind w:left="0" w:firstLine="567"/>
        <w:jc w:val="both"/>
      </w:pPr>
      <w:r>
        <w:t>17.Руководитель образовательной организации не позднее, чем за 10 дней до согласованной с медицинской организацией датой начала проведения периодического осмотра обязан ознакомить работников, подлежащих периодическому осмотру, с календарным планом.</w:t>
      </w:r>
    </w:p>
    <w:p w:rsidR="009D1C4E" w:rsidRDefault="009D1C4E" w:rsidP="009D1C4E">
      <w:pPr>
        <w:pStyle w:val="2a"/>
        <w:ind w:left="0" w:firstLine="567"/>
        <w:jc w:val="both"/>
      </w:pPr>
      <w:r>
        <w:t xml:space="preserve">18. Врачебная комиссия медицинской организации  на основании  указанных в поименном списке, вредных производственных факторов  или работ определяет необходимость участия в предварительных и периодических осмотрах соответствующих врачей-специалистов, а также  виды и объемы необходимых лабораторных и функциональных исследований. </w:t>
      </w:r>
    </w:p>
    <w:p w:rsidR="009D1C4E" w:rsidRDefault="009D1C4E" w:rsidP="009D1C4E">
      <w:pPr>
        <w:pStyle w:val="2a"/>
        <w:ind w:left="0" w:firstLine="567"/>
        <w:jc w:val="both"/>
      </w:pPr>
      <w:r>
        <w:t>19. Для прохождения периодического осмотра работник обязан прибыть в медицинскую организацию в день, установленный календарным планом и предъявить в медицинской организации документы, указанные в пункте 6 настоящего Положения.</w:t>
      </w:r>
    </w:p>
    <w:p w:rsidR="009D1C4E" w:rsidRDefault="009D1C4E" w:rsidP="009D1C4E">
      <w:pPr>
        <w:pStyle w:val="2a"/>
        <w:ind w:left="0" w:firstLine="567"/>
        <w:jc w:val="both"/>
      </w:pPr>
      <w:r>
        <w:t>20. Периодический осмотр является завершенным в случае осмотра работника всеми врачами-специалистами, а также выполнения полного объема лабораторных и функциональных исследований, предусмотренных в Перечне факторов или Перечне работ.</w:t>
      </w:r>
    </w:p>
    <w:p w:rsidR="009D1C4E" w:rsidRDefault="009D1C4E" w:rsidP="009D1C4E">
      <w:pPr>
        <w:pStyle w:val="2a"/>
        <w:ind w:left="0" w:firstLine="567"/>
        <w:jc w:val="both"/>
      </w:pPr>
      <w:r>
        <w:t>21. По окончании прохождения работником периодического осмотра медицинской организацией оформляется медицинское заключение.</w:t>
      </w:r>
    </w:p>
    <w:p w:rsidR="009D1C4E" w:rsidRDefault="009D1C4E" w:rsidP="009D1C4E">
      <w:pPr>
        <w:pStyle w:val="2a"/>
        <w:ind w:left="0" w:firstLine="567"/>
        <w:jc w:val="both"/>
      </w:pPr>
      <w:r>
        <w:t>22. Данные о прохождении медицинских осмотров подлежат внесению в личные медицинские книжки и учету лечебно-профилактическими организациями государственной и муниципальной систем здравоохранения, а также органами, осуществляющими федеральный государственный санитарно-эпидемиологический надзор.</w:t>
      </w:r>
    </w:p>
    <w:p w:rsidR="009D1C4E" w:rsidRDefault="009D1C4E" w:rsidP="009D1C4E">
      <w:pPr>
        <w:pStyle w:val="2a"/>
        <w:ind w:left="0" w:firstLine="567"/>
        <w:jc w:val="both"/>
      </w:pPr>
      <w:r>
        <w:lastRenderedPageBreak/>
        <w:t>23. В случае выявления врачом психиатром и (или) наркологом лиц с подозрением на наличие медицинских противопоказаний, соответствующих профилю данных специалистов, к допуску на работы с вредными и (или) опасными производственными факторами, а также к работам, при выполнении которых обязательно проведение предварительных и периодических медицинских осмотров (обследований) работников, указанные лица, в случаях предусмотренных законодательством Российской Федерации, направляются для освидетельствования во врачебной комиссии, уполномоченной на то органом здравоохранения.</w:t>
      </w:r>
    </w:p>
    <w:p w:rsidR="009D1C4E" w:rsidRDefault="009D1C4E" w:rsidP="009D1C4E">
      <w:pPr>
        <w:pStyle w:val="2a"/>
        <w:ind w:left="0" w:firstLine="567"/>
        <w:jc w:val="both"/>
      </w:pPr>
      <w:r>
        <w:t>24. По итогам проведения осмотров медицинская организация, не позднее чем через 30 дней после завершения периодического медицинского осмотра,  обобщает результаты проведенных периодических осмотров работников и совместно с территориальными органами федерального органа исполнительной власти, уполномоченного на осуществление государственного контроля и надзора в сфере обеспечения санитарно-эпидемиологического благополучия населения и представителями работодателя, составляет заключительный акт.</w:t>
      </w:r>
    </w:p>
    <w:p w:rsidR="009D1C4E" w:rsidRDefault="009D1C4E" w:rsidP="009D1C4E">
      <w:pPr>
        <w:pStyle w:val="2a"/>
        <w:ind w:left="0" w:firstLine="567"/>
        <w:jc w:val="both"/>
      </w:pPr>
      <w:r>
        <w:t>27. В заключительном акте указывается:</w:t>
      </w:r>
    </w:p>
    <w:p w:rsidR="009D1C4E" w:rsidRDefault="009D1C4E" w:rsidP="009D1C4E">
      <w:pPr>
        <w:pStyle w:val="2a"/>
        <w:ind w:left="0" w:firstLine="567"/>
        <w:jc w:val="both"/>
      </w:pPr>
      <w:r>
        <w:t>наименование медицинской организации, проводившей предварительный осмотр, адрес ее местонахождения и код по ОГРН;</w:t>
      </w:r>
    </w:p>
    <w:p w:rsidR="009D1C4E" w:rsidRDefault="009D1C4E" w:rsidP="009D1C4E">
      <w:pPr>
        <w:pStyle w:val="2a"/>
        <w:ind w:left="0" w:firstLine="567"/>
        <w:jc w:val="both"/>
      </w:pPr>
      <w:r>
        <w:t>дата составления акта;</w:t>
      </w:r>
    </w:p>
    <w:p w:rsidR="009D1C4E" w:rsidRDefault="009D1C4E" w:rsidP="009D1C4E">
      <w:pPr>
        <w:pStyle w:val="2a"/>
        <w:ind w:left="0" w:firstLine="567"/>
        <w:jc w:val="both"/>
      </w:pPr>
      <w:r>
        <w:t>наименование учреждения работодателя;</w:t>
      </w:r>
    </w:p>
    <w:p w:rsidR="009D1C4E" w:rsidRDefault="009D1C4E" w:rsidP="009D1C4E">
      <w:pPr>
        <w:pStyle w:val="2a"/>
        <w:ind w:left="0" w:firstLine="567"/>
        <w:jc w:val="both"/>
      </w:pPr>
      <w:r>
        <w:t xml:space="preserve">общая численность работников, в том числе женщин, работников в возрасте до 18 лет, работников, которым установлена стойкая степень утраты трудоспособности; </w:t>
      </w:r>
    </w:p>
    <w:p w:rsidR="009D1C4E" w:rsidRDefault="009D1C4E" w:rsidP="009D1C4E">
      <w:pPr>
        <w:pStyle w:val="2a"/>
        <w:ind w:left="0" w:firstLine="567"/>
        <w:jc w:val="both"/>
      </w:pPr>
      <w:r>
        <w:t>численность работников, занятых на тяжелых работах и на работах с вредными и (или) опасными условиями труда;</w:t>
      </w:r>
    </w:p>
    <w:p w:rsidR="009D1C4E" w:rsidRDefault="009D1C4E" w:rsidP="009D1C4E">
      <w:pPr>
        <w:pStyle w:val="2a"/>
        <w:ind w:left="0" w:firstLine="567"/>
        <w:jc w:val="both"/>
      </w:pPr>
      <w:r>
        <w:t>численность работников, занятых на работах, при выполнении которых обязательно проведение периодических медицинских осмотров (обследований), в целях охраны здоровья населения, предупреждения возникновения и распространения заболеваний, в том числе женщин, работников в возрасте до 18 лет, работников, которым установлена стойкая степень утраты трудоспособности;</w:t>
      </w:r>
    </w:p>
    <w:p w:rsidR="009D1C4E" w:rsidRDefault="009D1C4E" w:rsidP="009D1C4E">
      <w:pPr>
        <w:pStyle w:val="2a"/>
        <w:ind w:left="0" w:firstLine="567"/>
        <w:jc w:val="both"/>
      </w:pPr>
      <w:r>
        <w:t>численность работников, подлежащих периодическому медицинскому осмотру, в том числе женщин, работников в возрасте до 18 лет, работников, которым установлена стойкая степень утраты трудоспособности;</w:t>
      </w:r>
    </w:p>
    <w:p w:rsidR="009D1C4E" w:rsidRDefault="009D1C4E" w:rsidP="009D1C4E">
      <w:pPr>
        <w:pStyle w:val="2a"/>
        <w:ind w:left="0" w:firstLine="567"/>
        <w:jc w:val="both"/>
      </w:pPr>
      <w:r>
        <w:t>процент охвата работников периодическим медицинским осмотром;</w:t>
      </w:r>
    </w:p>
    <w:p w:rsidR="009D1C4E" w:rsidRDefault="009D1C4E" w:rsidP="009D1C4E">
      <w:pPr>
        <w:pStyle w:val="2a"/>
        <w:ind w:left="0" w:firstLine="567"/>
        <w:jc w:val="both"/>
      </w:pPr>
      <w:r>
        <w:tab/>
        <w:t>список лиц прошедших периодический медицинский осмотр с указанием пола, даты рождения, заключения медицинской комиссии;</w:t>
      </w:r>
    </w:p>
    <w:p w:rsidR="009D1C4E" w:rsidRDefault="009D1C4E" w:rsidP="009D1C4E">
      <w:pPr>
        <w:pStyle w:val="2a"/>
        <w:ind w:left="0" w:firstLine="567"/>
        <w:jc w:val="both"/>
      </w:pPr>
      <w:r>
        <w:t>численность работников, не завершивших периодический медицинский осмотр, в том числе женщин, работников в возрасте до 18 лет, работников, которым установлена стойкая степень утраты трудоспособности;</w:t>
      </w:r>
    </w:p>
    <w:p w:rsidR="009D1C4E" w:rsidRDefault="009D1C4E" w:rsidP="009D1C4E">
      <w:pPr>
        <w:pStyle w:val="2a"/>
        <w:ind w:left="0" w:firstLine="567"/>
        <w:jc w:val="both"/>
      </w:pPr>
      <w:r>
        <w:t>численность работников, не прошедших периодический медицинский осмотр, в том числе женщин, работников в возрасте до 18 лет, работников, которым установлена стойкая степень утраты трудоспособности;</w:t>
      </w:r>
    </w:p>
    <w:p w:rsidR="009D1C4E" w:rsidRDefault="009D1C4E" w:rsidP="009D1C4E">
      <w:pPr>
        <w:pStyle w:val="2a"/>
        <w:ind w:left="0" w:firstLine="567"/>
        <w:jc w:val="both"/>
      </w:pPr>
      <w:r>
        <w:t xml:space="preserve">список работников, не прошедших периодический медицинский осмотр; </w:t>
      </w:r>
    </w:p>
    <w:p w:rsidR="009D1C4E" w:rsidRDefault="009D1C4E" w:rsidP="009D1C4E">
      <w:pPr>
        <w:pStyle w:val="2a"/>
        <w:ind w:left="0" w:firstLine="567"/>
        <w:jc w:val="both"/>
      </w:pPr>
      <w:r>
        <w:t>численность работников, не имеющих медицинские противопоказания к работе;</w:t>
      </w:r>
    </w:p>
    <w:p w:rsidR="009D1C4E" w:rsidRDefault="009D1C4E" w:rsidP="009D1C4E">
      <w:pPr>
        <w:pStyle w:val="2a"/>
        <w:ind w:left="0" w:firstLine="567"/>
        <w:jc w:val="both"/>
      </w:pPr>
      <w:r>
        <w:t xml:space="preserve"> численность работников, имеющих временные медицинские противопоказания к работе;</w:t>
      </w:r>
    </w:p>
    <w:p w:rsidR="009D1C4E" w:rsidRDefault="009D1C4E" w:rsidP="009D1C4E">
      <w:pPr>
        <w:pStyle w:val="2a"/>
        <w:ind w:left="0" w:firstLine="567"/>
        <w:jc w:val="both"/>
      </w:pPr>
      <w:r>
        <w:t>численность работников, имеющих постоянные медицинские противопоказания к работе;</w:t>
      </w:r>
    </w:p>
    <w:p w:rsidR="009D1C4E" w:rsidRDefault="009D1C4E" w:rsidP="009D1C4E">
      <w:pPr>
        <w:pStyle w:val="2a"/>
        <w:ind w:left="0" w:firstLine="567"/>
        <w:jc w:val="both"/>
      </w:pPr>
      <w:r>
        <w:t>численность работников, нуждающихся в проведении дополнительного обследования (заключение не дано);</w:t>
      </w:r>
    </w:p>
    <w:p w:rsidR="009D1C4E" w:rsidRDefault="009D1C4E" w:rsidP="009D1C4E">
      <w:pPr>
        <w:pStyle w:val="2a"/>
        <w:ind w:left="0" w:firstLine="567"/>
        <w:jc w:val="both"/>
      </w:pPr>
      <w:r>
        <w:t>численность работников, нуждающихся в амбулаторном обследовании и лечении;</w:t>
      </w:r>
    </w:p>
    <w:p w:rsidR="009D1C4E" w:rsidRDefault="009D1C4E" w:rsidP="009D1C4E">
      <w:pPr>
        <w:pStyle w:val="2a"/>
        <w:ind w:left="0" w:firstLine="567"/>
        <w:jc w:val="both"/>
      </w:pPr>
      <w:r>
        <w:t>численность работников, нуждающихся в стационарном обследовании и лечении;</w:t>
      </w:r>
    </w:p>
    <w:p w:rsidR="009D1C4E" w:rsidRDefault="009D1C4E" w:rsidP="009D1C4E">
      <w:pPr>
        <w:pStyle w:val="2a"/>
        <w:ind w:left="0" w:firstLine="567"/>
        <w:jc w:val="both"/>
      </w:pPr>
      <w:r>
        <w:t>численность работников, нуждающихся в санаторно-курортном лечении;</w:t>
      </w:r>
    </w:p>
    <w:p w:rsidR="009D1C4E" w:rsidRDefault="009D1C4E" w:rsidP="009D1C4E">
      <w:pPr>
        <w:pStyle w:val="2a"/>
        <w:ind w:left="0" w:firstLine="567"/>
        <w:jc w:val="both"/>
      </w:pPr>
      <w:r>
        <w:lastRenderedPageBreak/>
        <w:t>численность работников, нуждающихся в диспансерном наблюдении;</w:t>
      </w:r>
    </w:p>
    <w:p w:rsidR="009D1C4E" w:rsidRDefault="009D1C4E" w:rsidP="009D1C4E">
      <w:pPr>
        <w:pStyle w:val="2a"/>
        <w:ind w:left="0" w:firstLine="567"/>
        <w:jc w:val="both"/>
      </w:pPr>
      <w:r>
        <w:tab/>
        <w:t>список лиц с установленным предварительным диагнозом профессионального заболевания с указанием пола, даты рождения;</w:t>
      </w:r>
    </w:p>
    <w:p w:rsidR="009D1C4E" w:rsidRPr="00B84395" w:rsidRDefault="009D1C4E" w:rsidP="009D1C4E"/>
    <w:p w:rsidR="009D1C4E" w:rsidRDefault="009D1C4E" w:rsidP="009D1C4E">
      <w:pPr>
        <w:pStyle w:val="2a"/>
        <w:ind w:left="0" w:firstLine="567"/>
        <w:jc w:val="both"/>
      </w:pPr>
      <w:r>
        <w:t>профессии (должности), вредных и (или) опасных производственных факторов и работ;</w:t>
      </w:r>
    </w:p>
    <w:p w:rsidR="009D1C4E" w:rsidRDefault="009D1C4E" w:rsidP="009D1C4E">
      <w:pPr>
        <w:pStyle w:val="2a"/>
        <w:ind w:left="0" w:firstLine="567"/>
        <w:jc w:val="both"/>
      </w:pPr>
      <w:r>
        <w:tab/>
        <w:t>перечень впервые установленных хронических соматических заболеваний с указанием класса заболеваний по Международной классификации болезней – 10 (далее -  МКБ-10);</w:t>
      </w:r>
    </w:p>
    <w:p w:rsidR="009D1C4E" w:rsidRDefault="009D1C4E" w:rsidP="009D1C4E">
      <w:pPr>
        <w:pStyle w:val="2a"/>
        <w:ind w:left="0" w:firstLine="567"/>
        <w:jc w:val="both"/>
      </w:pPr>
      <w:r>
        <w:tab/>
        <w:t>перечень впервые установленных профессиональных заболеваний с указанием класса заболеваний по МКБ-10;</w:t>
      </w:r>
    </w:p>
    <w:p w:rsidR="009D1C4E" w:rsidRDefault="009D1C4E" w:rsidP="009D1C4E">
      <w:pPr>
        <w:pStyle w:val="2a"/>
        <w:ind w:left="0" w:firstLine="567"/>
        <w:jc w:val="both"/>
      </w:pPr>
      <w:r>
        <w:tab/>
        <w:t>результаты выполнения рекомендаций предыдущего заключительного акта;</w:t>
      </w:r>
    </w:p>
    <w:p w:rsidR="009D1C4E" w:rsidRPr="00DD5E87" w:rsidRDefault="009D1C4E" w:rsidP="009D1C4E">
      <w:pPr>
        <w:pStyle w:val="2a"/>
        <w:ind w:left="0" w:firstLine="567"/>
        <w:jc w:val="both"/>
      </w:pPr>
      <w:r w:rsidRPr="00DD5E87">
        <w:t>27. Заключительный акт утверждается председателем врачебной комиссии и заверяется печатью медицинской организации.</w:t>
      </w:r>
    </w:p>
    <w:p w:rsidR="009D1C4E" w:rsidRPr="00DD5E87" w:rsidRDefault="009D1C4E" w:rsidP="009D1C4E">
      <w:pPr>
        <w:pStyle w:val="2a"/>
        <w:ind w:left="0" w:firstLine="567"/>
        <w:jc w:val="both"/>
      </w:pPr>
      <w:r w:rsidRPr="00DD5E87">
        <w:t xml:space="preserve">28. Заключительный акт составляется в четырех экземплярах, которые направляются медицинской организацией в течение 5 рабочих дней с даты утверждения акта работодателю, в центр профпатологии субъекта Российской Федерации, территориальный орган федерального органа исполнительной власти, уполномоченного на осуществление государственного контроля и надзора в сфере обеспечения санитарно-эпидемиологического благополучия населения.  </w:t>
      </w:r>
    </w:p>
    <w:p w:rsidR="009D1C4E" w:rsidRPr="00DD5E87" w:rsidRDefault="009D1C4E" w:rsidP="009D1C4E">
      <w:pPr>
        <w:jc w:val="both"/>
        <w:rPr>
          <w:b/>
          <w:caps/>
          <w:color w:val="000000"/>
          <w:spacing w:val="-12"/>
        </w:rPr>
      </w:pPr>
      <w:r w:rsidRPr="00DD5E87">
        <w:t>Один экземпляр заключительного акта хранится в медицинской организации, проводившей периодические осмотры, в течение 50 лет.</w:t>
      </w: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C4E" w:rsidRDefault="009D1C4E" w:rsidP="009D1C4E">
      <w:pPr>
        <w:jc w:val="right"/>
        <w:rPr>
          <w:rFonts w:eastAsia="Calibri"/>
          <w:b/>
          <w:i/>
          <w:noProof/>
        </w:rPr>
      </w:pPr>
    </w:p>
    <w:p w:rsidR="009D170E" w:rsidRDefault="009D170E" w:rsidP="009D1C4E">
      <w:pPr>
        <w:shd w:val="clear" w:color="auto" w:fill="FFFFFF"/>
        <w:spacing w:line="264" w:lineRule="exact"/>
        <w:ind w:right="14" w:firstLine="567"/>
        <w:jc w:val="center"/>
        <w:rPr>
          <w:b/>
          <w:bCs/>
          <w:lang w:val="en-US"/>
        </w:rPr>
      </w:pPr>
      <w:r>
        <w:rPr>
          <w:b/>
          <w:bCs/>
          <w:noProof/>
        </w:rPr>
        <w:lastRenderedPageBreak/>
        <w:drawing>
          <wp:anchor distT="0" distB="0" distL="114300" distR="114300" simplePos="0" relativeHeight="251657216" behindDoc="0" locked="0" layoutInCell="1" allowOverlap="1">
            <wp:simplePos x="0" y="0"/>
            <wp:positionH relativeFrom="margin">
              <wp:posOffset>-226695</wp:posOffset>
            </wp:positionH>
            <wp:positionV relativeFrom="margin">
              <wp:posOffset>-123825</wp:posOffset>
            </wp:positionV>
            <wp:extent cx="5975985" cy="9467850"/>
            <wp:effectExtent l="19050" t="0" r="5715" b="0"/>
            <wp:wrapSquare wrapText="bothSides"/>
            <wp:docPr id="28" name="Рисунок 24" descr="C:\Users\USER\Desktop\2022-09-14 логопеды\логопеды 0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USER\Desktop\2022-09-14 логопеды\логопеды 022.jpg"/>
                    <pic:cNvPicPr>
                      <a:picLocks noChangeAspect="1" noChangeArrowheads="1"/>
                    </pic:cNvPicPr>
                  </pic:nvPicPr>
                  <pic:blipFill>
                    <a:blip r:embed="rId46" cstate="print"/>
                    <a:srcRect l="12304"/>
                    <a:stretch>
                      <a:fillRect/>
                    </a:stretch>
                  </pic:blipFill>
                  <pic:spPr bwMode="auto">
                    <a:xfrm>
                      <a:off x="0" y="0"/>
                      <a:ext cx="5975985" cy="9467850"/>
                    </a:xfrm>
                    <a:prstGeom prst="rect">
                      <a:avLst/>
                    </a:prstGeom>
                    <a:noFill/>
                    <a:ln w="9525">
                      <a:noFill/>
                      <a:miter lim="800000"/>
                      <a:headEnd/>
                      <a:tailEnd/>
                    </a:ln>
                  </pic:spPr>
                </pic:pic>
              </a:graphicData>
            </a:graphic>
          </wp:anchor>
        </w:drawing>
      </w:r>
    </w:p>
    <w:p w:rsidR="009D1C4E" w:rsidRPr="00627547" w:rsidRDefault="009D1C4E" w:rsidP="009D1C4E">
      <w:pPr>
        <w:shd w:val="clear" w:color="auto" w:fill="FFFFFF"/>
        <w:spacing w:line="264" w:lineRule="exact"/>
        <w:ind w:right="14" w:firstLine="567"/>
        <w:jc w:val="center"/>
      </w:pPr>
      <w:r w:rsidRPr="00627547">
        <w:rPr>
          <w:b/>
          <w:bCs/>
        </w:rPr>
        <w:lastRenderedPageBreak/>
        <w:t>5. Порядок выдачи и применения</w:t>
      </w:r>
    </w:p>
    <w:p w:rsidR="009D1C4E" w:rsidRPr="00627547" w:rsidRDefault="009D1C4E" w:rsidP="009D1C4E">
      <w:pPr>
        <w:autoSpaceDE w:val="0"/>
        <w:autoSpaceDN w:val="0"/>
        <w:adjustRightInd w:val="0"/>
        <w:ind w:firstLine="567"/>
        <w:jc w:val="both"/>
      </w:pPr>
      <w:r w:rsidRPr="00627547">
        <w:t>улучшающие по сравнению с типовыми нормами защиту работников от имеющихся на рабочих местах вредных и (или) опасных факторов, а также особых температурных условий или загрязнения.</w:t>
      </w:r>
    </w:p>
    <w:p w:rsidR="009D1C4E" w:rsidRPr="00627547" w:rsidRDefault="009D1C4E" w:rsidP="009D1C4E">
      <w:pPr>
        <w:autoSpaceDE w:val="0"/>
        <w:autoSpaceDN w:val="0"/>
        <w:adjustRightInd w:val="0"/>
        <w:ind w:firstLine="567"/>
        <w:jc w:val="both"/>
      </w:pPr>
      <w:r>
        <w:t>5.2. Заведующий МАДОУ</w:t>
      </w:r>
      <w:r w:rsidRPr="00627547">
        <w:t xml:space="preserve"> имеет право с учетом мнения выборного органа первичной профсоюзной организации заменять один вид СИЗ, предусмотренных типовыми нормами, аналогичным, обеспечивающим равноценную защиту от опасных и вредных производственных факторов.</w:t>
      </w:r>
    </w:p>
    <w:p w:rsidR="009D1C4E" w:rsidRPr="00627547" w:rsidRDefault="009D1C4E" w:rsidP="009D1C4E">
      <w:pPr>
        <w:keepNext/>
        <w:ind w:firstLine="567"/>
        <w:jc w:val="both"/>
        <w:outlineLvl w:val="0"/>
        <w:rPr>
          <w:bCs/>
        </w:rPr>
      </w:pPr>
      <w:r w:rsidRPr="00627547">
        <w:rPr>
          <w:bCs/>
        </w:rPr>
        <w:t>5.3.</w:t>
      </w:r>
      <w:r w:rsidRPr="00627547">
        <w:rPr>
          <w:b/>
          <w:bCs/>
        </w:rPr>
        <w:t xml:space="preserve"> </w:t>
      </w:r>
      <w:r w:rsidRPr="00627547">
        <w:rPr>
          <w:bCs/>
        </w:rPr>
        <w:t>Работникам, занятым на работах, выполняемых в особых температурных условиях или связанных с</w:t>
      </w:r>
      <w:r>
        <w:rPr>
          <w:bCs/>
        </w:rPr>
        <w:t xml:space="preserve"> загрязнением, соответствующие </w:t>
      </w:r>
      <w:r w:rsidRPr="00627547">
        <w:rPr>
          <w:bCs/>
        </w:rPr>
        <w:t>СИЗ выдаются бесплатно в соответствии с перечнем профессий и должностей, работа в которых дает право на бесплатное обеспечение специальной одежды, специальной обуви и других средств индивидуальной защиты, согласованный с председателем профсоюзного комитета и утвержденный руководителем.</w:t>
      </w:r>
    </w:p>
    <w:p w:rsidR="009D1C4E" w:rsidRPr="00627547" w:rsidRDefault="009D1C4E" w:rsidP="009D1C4E">
      <w:pPr>
        <w:autoSpaceDE w:val="0"/>
        <w:autoSpaceDN w:val="0"/>
        <w:adjustRightInd w:val="0"/>
        <w:ind w:firstLine="567"/>
        <w:jc w:val="both"/>
      </w:pPr>
      <w:r w:rsidRPr="00627547">
        <w:t>5.4. В случае не обеспечения работника, занятого на работах с особыми температурными условиями или связанными с загрязнением, СИЗ, в соответствии с законодательством Российской Федерации, он вправе отказаться от выполнения трудовых обязанностей, а работодатель не имеет право требовать от работника их исполнения, и обязан оплатить возникший по этой причине простой.</w:t>
      </w:r>
    </w:p>
    <w:p w:rsidR="009D1C4E" w:rsidRPr="00627547" w:rsidRDefault="009D1C4E" w:rsidP="009D1C4E">
      <w:pPr>
        <w:autoSpaceDE w:val="0"/>
        <w:autoSpaceDN w:val="0"/>
        <w:adjustRightInd w:val="0"/>
        <w:ind w:firstLine="567"/>
        <w:jc w:val="both"/>
      </w:pPr>
      <w:r w:rsidRPr="00627547">
        <w:t>5.5. Специалист по охране труда при проведении вводного инструктажа обязан обеспечить информирование</w:t>
      </w:r>
      <w:r>
        <w:t xml:space="preserve"> работников о порядке выдачи и </w:t>
      </w:r>
      <w:r w:rsidRPr="00627547">
        <w:t xml:space="preserve">полагающихся им в соответствии </w:t>
      </w:r>
      <w:r>
        <w:t>с</w:t>
      </w:r>
      <w:r w:rsidRPr="00627547">
        <w:t xml:space="preserve"> типовыми нормами выдачи СИЗ.</w:t>
      </w:r>
    </w:p>
    <w:p w:rsidR="009D1C4E" w:rsidRPr="00627547" w:rsidRDefault="009D1C4E" w:rsidP="009D1C4E">
      <w:pPr>
        <w:autoSpaceDE w:val="0"/>
        <w:autoSpaceDN w:val="0"/>
        <w:adjustRightInd w:val="0"/>
        <w:ind w:firstLine="567"/>
        <w:jc w:val="both"/>
      </w:pPr>
      <w:r w:rsidRPr="00627547">
        <w:t xml:space="preserve">5.6. Выдача работникам и сдача ими СИЗ фиксируются записью в личной карточке учета выдачи спецодежды, форма которой приведена в приложении № 1 к настоящему Положению.  </w:t>
      </w:r>
    </w:p>
    <w:p w:rsidR="009D1C4E" w:rsidRPr="00627547" w:rsidRDefault="009D1C4E" w:rsidP="009D1C4E">
      <w:pPr>
        <w:autoSpaceDE w:val="0"/>
        <w:autoSpaceDN w:val="0"/>
        <w:adjustRightInd w:val="0"/>
        <w:ind w:firstLine="567"/>
        <w:jc w:val="both"/>
      </w:pPr>
      <w:r w:rsidRPr="00627547">
        <w:t>5.7. Сроки пользования СИЗ исчисляются со дня фактической выдачи их работникам.</w:t>
      </w:r>
    </w:p>
    <w:p w:rsidR="009D1C4E" w:rsidRPr="00627547" w:rsidRDefault="009D1C4E" w:rsidP="009D1C4E">
      <w:pPr>
        <w:autoSpaceDE w:val="0"/>
        <w:autoSpaceDN w:val="0"/>
        <w:adjustRightInd w:val="0"/>
        <w:ind w:firstLine="567"/>
        <w:jc w:val="both"/>
      </w:pPr>
      <w:r w:rsidRPr="00627547">
        <w:t>5.8. Выдаваемая спецодежда, должна соответствовать полу, росту, размерам, работника, а также характеру и условиям выполняемой ими работы.</w:t>
      </w:r>
    </w:p>
    <w:p w:rsidR="009D1C4E" w:rsidRPr="00627547" w:rsidRDefault="009D1C4E" w:rsidP="009D1C4E">
      <w:pPr>
        <w:autoSpaceDE w:val="0"/>
        <w:autoSpaceDN w:val="0"/>
        <w:adjustRightInd w:val="0"/>
        <w:ind w:firstLine="567"/>
        <w:jc w:val="both"/>
      </w:pPr>
      <w:r w:rsidRPr="00627547">
        <w:t>5.9. В соответствии с установленными в национальных стандартах сроками заместитель директора по административно-хозяйственной части обеспечивает испытание и проверку исправности средств индивидуальной защиты, а также своевременную замену частей средств индивидуальной защиты с понизившимися защитными свойствами. После проверки исправности на средствах индивидуальной защиты ставится отметка (клеймо, штамп) о сроках очередного испытания.</w:t>
      </w:r>
    </w:p>
    <w:p w:rsidR="009D1C4E" w:rsidRPr="00627547" w:rsidRDefault="009D1C4E" w:rsidP="009D1C4E">
      <w:pPr>
        <w:autoSpaceDE w:val="0"/>
        <w:autoSpaceDN w:val="0"/>
        <w:adjustRightInd w:val="0"/>
        <w:ind w:firstLine="567"/>
        <w:jc w:val="both"/>
      </w:pPr>
      <w:r w:rsidRPr="00627547">
        <w:t>5.10. Работник обязан правильно применять СИЗ, выданные ему в установленном порядке.</w:t>
      </w:r>
    </w:p>
    <w:p w:rsidR="009D1C4E" w:rsidRPr="00627547" w:rsidRDefault="009D1C4E" w:rsidP="009D1C4E">
      <w:pPr>
        <w:autoSpaceDE w:val="0"/>
        <w:autoSpaceDN w:val="0"/>
        <w:adjustRightInd w:val="0"/>
        <w:ind w:firstLine="567"/>
        <w:jc w:val="both"/>
      </w:pPr>
      <w:r w:rsidRPr="00627547">
        <w:t>5.11. Работникам запрещается вын</w:t>
      </w:r>
      <w:r>
        <w:t>осить по окончании рабочего дня</w:t>
      </w:r>
      <w:r w:rsidRPr="00627547">
        <w:t xml:space="preserve"> СИЗ за пределы территории Образовательного учреждения.</w:t>
      </w:r>
    </w:p>
    <w:p w:rsidR="009D1C4E" w:rsidRPr="00627547" w:rsidRDefault="009D1C4E" w:rsidP="009D1C4E">
      <w:pPr>
        <w:autoSpaceDE w:val="0"/>
        <w:autoSpaceDN w:val="0"/>
        <w:adjustRightInd w:val="0"/>
        <w:ind w:firstLine="567"/>
        <w:jc w:val="both"/>
      </w:pPr>
      <w:r w:rsidRPr="00627547">
        <w:t>5.12. Работники должны ставить в известность работодателя (или его представителя) о выходе из строя (неисправности) СИЗ.</w:t>
      </w:r>
    </w:p>
    <w:p w:rsidR="009D1C4E" w:rsidRPr="00627547" w:rsidRDefault="009D1C4E" w:rsidP="009D1C4E">
      <w:pPr>
        <w:autoSpaceDE w:val="0"/>
        <w:autoSpaceDN w:val="0"/>
        <w:adjustRightInd w:val="0"/>
        <w:ind w:firstLine="567"/>
        <w:jc w:val="both"/>
      </w:pPr>
      <w:r w:rsidRPr="00627547">
        <w:t>5.13.  Специалист по охране труда контролирует прав</w:t>
      </w:r>
      <w:r>
        <w:t xml:space="preserve">ильность применения работником </w:t>
      </w:r>
      <w:r w:rsidRPr="00627547">
        <w:t>СИЗ.</w:t>
      </w:r>
    </w:p>
    <w:p w:rsidR="009D1C4E" w:rsidRPr="00627547" w:rsidRDefault="009D1C4E" w:rsidP="009D1C4E">
      <w:pPr>
        <w:autoSpaceDE w:val="0"/>
        <w:autoSpaceDN w:val="0"/>
        <w:adjustRightInd w:val="0"/>
        <w:ind w:firstLine="567"/>
        <w:jc w:val="both"/>
      </w:pPr>
      <w:r w:rsidRPr="00627547">
        <w:t xml:space="preserve"> 5.14. В случае пропажи или порчи СИЗ в установленных местах их хранения по не зависящим от работников </w:t>
      </w:r>
      <w:r>
        <w:t>причинам заместитель заведующего</w:t>
      </w:r>
      <w:r w:rsidRPr="00627547">
        <w:t xml:space="preserve"> по адми</w:t>
      </w:r>
      <w:r>
        <w:t>нистративно-хозяйственной части</w:t>
      </w:r>
      <w:r w:rsidRPr="00627547">
        <w:t xml:space="preserve"> выдает им другие исправные СИЗ.  </w:t>
      </w:r>
    </w:p>
    <w:p w:rsidR="009D1C4E" w:rsidRPr="00627547" w:rsidRDefault="009D1C4E" w:rsidP="009D1C4E">
      <w:pPr>
        <w:autoSpaceDE w:val="0"/>
        <w:autoSpaceDN w:val="0"/>
        <w:adjustRightInd w:val="0"/>
        <w:ind w:firstLine="567"/>
        <w:jc w:val="both"/>
      </w:pPr>
      <w:r w:rsidRPr="00627547">
        <w:t>5.15. СИЗ, возвращенные работниками по истечении сроков носки, но пригодные для дальнейшей эксплуатации, используются по назначению после проведения мероприятий по уходу за ними (стирки, чистки, дезинфекции, обеспыливания, обезвреживания и ремонта). Пригодность указанных СИЗ к дальнейшему использованию, в том числе процент износа СИЗ, устанавливает комиссия по охране труда, составляет акт и фиксирует в личной карточке учета выдачи СИЗ.</w:t>
      </w:r>
    </w:p>
    <w:p w:rsidR="009D1C4E" w:rsidRPr="00627547" w:rsidRDefault="009D1C4E" w:rsidP="009D1C4E">
      <w:pPr>
        <w:autoSpaceDE w:val="0"/>
        <w:autoSpaceDN w:val="0"/>
        <w:adjustRightInd w:val="0"/>
        <w:ind w:firstLine="567"/>
        <w:outlineLvl w:val="1"/>
        <w:rPr>
          <w:b/>
        </w:rPr>
      </w:pPr>
    </w:p>
    <w:p w:rsidR="009D1C4E" w:rsidRPr="00627547" w:rsidRDefault="009D1C4E" w:rsidP="009D1C4E">
      <w:pPr>
        <w:autoSpaceDE w:val="0"/>
        <w:autoSpaceDN w:val="0"/>
        <w:adjustRightInd w:val="0"/>
        <w:ind w:firstLine="567"/>
        <w:jc w:val="center"/>
        <w:outlineLvl w:val="1"/>
        <w:rPr>
          <w:b/>
        </w:rPr>
      </w:pPr>
      <w:r w:rsidRPr="00627547">
        <w:rPr>
          <w:b/>
        </w:rPr>
        <w:t>6. Порядок организации хранения  ухода</w:t>
      </w:r>
    </w:p>
    <w:p w:rsidR="009D1C4E" w:rsidRPr="00627547" w:rsidRDefault="009D1C4E" w:rsidP="009D1C4E">
      <w:pPr>
        <w:autoSpaceDE w:val="0"/>
        <w:autoSpaceDN w:val="0"/>
        <w:adjustRightInd w:val="0"/>
        <w:ind w:firstLine="567"/>
        <w:jc w:val="both"/>
      </w:pPr>
      <w:r w:rsidRPr="00627547">
        <w:t>6.1. Работодатель за счет собственных средств обеспечивает надлежащий уход за СИЗ и их хранением.</w:t>
      </w:r>
    </w:p>
    <w:p w:rsidR="009D1C4E" w:rsidRPr="00627547" w:rsidRDefault="009D1C4E" w:rsidP="009D1C4E">
      <w:pPr>
        <w:autoSpaceDE w:val="0"/>
        <w:autoSpaceDN w:val="0"/>
        <w:adjustRightInd w:val="0"/>
        <w:ind w:firstLine="567"/>
        <w:jc w:val="both"/>
      </w:pPr>
      <w:r w:rsidRPr="00627547">
        <w:t>6.2. Завхоз обеспечивает надлежащий уход за спецодеждой и ее хранение, а также ремонт и замену спецодежды (меняется по мере загрязнения, но не реже 1 раза в 2 дня для работников пищеблока, а для тех. персонала не реже 2-3 раз в неделю).</w:t>
      </w:r>
    </w:p>
    <w:p w:rsidR="009D1C4E" w:rsidRPr="00627547" w:rsidRDefault="009D1C4E" w:rsidP="009D1C4E">
      <w:pPr>
        <w:autoSpaceDE w:val="0"/>
        <w:autoSpaceDN w:val="0"/>
        <w:adjustRightInd w:val="0"/>
        <w:ind w:firstLine="567"/>
        <w:jc w:val="both"/>
      </w:pPr>
      <w:r w:rsidRPr="00627547">
        <w:t>В этих целях вправе выдавать работникам 2 комплекта соответствующих спецодежды с удвоенным сроком носки.</w:t>
      </w:r>
    </w:p>
    <w:p w:rsidR="009D1C4E" w:rsidRPr="00627547" w:rsidRDefault="009D1C4E" w:rsidP="009D1C4E">
      <w:pPr>
        <w:autoSpaceDE w:val="0"/>
        <w:autoSpaceDN w:val="0"/>
        <w:adjustRightInd w:val="0"/>
        <w:ind w:firstLine="567"/>
        <w:jc w:val="both"/>
      </w:pPr>
      <w:r w:rsidRPr="00627547">
        <w:t>6.3.Завхоз ведет учет сдачи спецодежды  в стирку (с соответствующей записью в журнале)</w:t>
      </w:r>
    </w:p>
    <w:p w:rsidR="009D1C4E" w:rsidRPr="00627547" w:rsidRDefault="009D1C4E" w:rsidP="009D1C4E">
      <w:pPr>
        <w:autoSpaceDE w:val="0"/>
        <w:autoSpaceDN w:val="0"/>
        <w:adjustRightInd w:val="0"/>
        <w:ind w:firstLine="567"/>
        <w:jc w:val="both"/>
      </w:pPr>
      <w:r w:rsidRPr="00627547">
        <w:t>6.4. Стирка, сушка, обезвреживания СИЗ осуществляется в прачечной по договору.</w:t>
      </w:r>
    </w:p>
    <w:p w:rsidR="009D1C4E" w:rsidRPr="00627547" w:rsidRDefault="009D1C4E" w:rsidP="009D1C4E">
      <w:pPr>
        <w:autoSpaceDE w:val="0"/>
        <w:autoSpaceDN w:val="0"/>
        <w:adjustRightInd w:val="0"/>
        <w:ind w:firstLine="567"/>
        <w:jc w:val="both"/>
        <w:rPr>
          <w:b/>
        </w:rPr>
      </w:pPr>
    </w:p>
    <w:p w:rsidR="009D1C4E" w:rsidRPr="00627547" w:rsidRDefault="009D1C4E" w:rsidP="009D1C4E">
      <w:pPr>
        <w:autoSpaceDE w:val="0"/>
        <w:autoSpaceDN w:val="0"/>
        <w:adjustRightInd w:val="0"/>
        <w:ind w:firstLine="567"/>
        <w:jc w:val="center"/>
      </w:pPr>
      <w:r w:rsidRPr="00627547">
        <w:rPr>
          <w:b/>
        </w:rPr>
        <w:t>7. Заключительные положения</w:t>
      </w:r>
    </w:p>
    <w:p w:rsidR="009D1C4E" w:rsidRPr="00627547" w:rsidRDefault="009D1C4E" w:rsidP="009D1C4E">
      <w:pPr>
        <w:autoSpaceDE w:val="0"/>
        <w:autoSpaceDN w:val="0"/>
        <w:adjustRightInd w:val="0"/>
        <w:ind w:firstLine="567"/>
        <w:jc w:val="both"/>
      </w:pPr>
      <w:r w:rsidRPr="00627547">
        <w:t>7.1. СИЗ, выданные рабочим, считаются собственностью учреждения и подлежат обязательному возврату: при увольнении, переводе на другое рабочее место, для которой выданная СИЗ не подходят.</w:t>
      </w:r>
    </w:p>
    <w:p w:rsidR="009D1C4E" w:rsidRPr="00627547" w:rsidRDefault="009D1C4E" w:rsidP="009D1C4E">
      <w:pPr>
        <w:autoSpaceDE w:val="0"/>
        <w:autoSpaceDN w:val="0"/>
        <w:adjustRightInd w:val="0"/>
        <w:ind w:firstLine="567"/>
        <w:jc w:val="both"/>
      </w:pPr>
      <w:r>
        <w:t>7.2. Заместитель заведующего</w:t>
      </w:r>
      <w:r w:rsidRPr="00627547">
        <w:t xml:space="preserve"> по административно-хозяйственной части  несет ответственность за своевременную и в полном объеме выдачу работникам, прошедших в установленном порядке сертификацию или декларирование соответствия СИЗ.</w:t>
      </w:r>
    </w:p>
    <w:p w:rsidR="009D1C4E" w:rsidRPr="00627547" w:rsidRDefault="009D1C4E" w:rsidP="009D1C4E">
      <w:pPr>
        <w:autoSpaceDE w:val="0"/>
        <w:autoSpaceDN w:val="0"/>
        <w:adjustRightInd w:val="0"/>
        <w:ind w:firstLine="567"/>
        <w:jc w:val="both"/>
      </w:pPr>
      <w:r w:rsidRPr="00627547">
        <w:t>7.3. Завхоз обязан обеспечить хранение и уход за спецодеждой  в соответствии с настоящим положением.</w:t>
      </w:r>
    </w:p>
    <w:p w:rsidR="009D1C4E" w:rsidRPr="00627547" w:rsidRDefault="009D1C4E" w:rsidP="009D1C4E">
      <w:pPr>
        <w:autoSpaceDE w:val="0"/>
        <w:autoSpaceDN w:val="0"/>
        <w:adjustRightInd w:val="0"/>
        <w:ind w:firstLine="567"/>
        <w:jc w:val="both"/>
      </w:pPr>
      <w:r w:rsidRPr="00627547">
        <w:t>7.4. Специалист по охране труда контролирует приобретение сертифицированной или декларированной СИЗ, а также за хранение, уход и  применением СИЗ.</w:t>
      </w:r>
    </w:p>
    <w:p w:rsidR="009D1C4E" w:rsidRPr="00627547" w:rsidRDefault="009D1C4E" w:rsidP="009D1C4E">
      <w:pPr>
        <w:autoSpaceDE w:val="0"/>
        <w:autoSpaceDN w:val="0"/>
        <w:adjustRightInd w:val="0"/>
        <w:ind w:firstLine="567"/>
        <w:jc w:val="both"/>
      </w:pPr>
      <w:r w:rsidRPr="00627547">
        <w:t>7.5. Контроль за соблюдением работодателями (юридическими и физиче</w:t>
      </w:r>
      <w:r>
        <w:t xml:space="preserve">скими лицами) настоящих Правил </w:t>
      </w:r>
      <w:r w:rsidRPr="00627547">
        <w:t>осуществляется в соответствии со статьями 353 и 370 Трудового кодекса Российской Федерации, федеральными органами исполнительной власти, субъектов Российской Федерации и органами местного самоуправления</w:t>
      </w:r>
      <w:r w:rsidRPr="00627547">
        <w:rPr>
          <w:b/>
        </w:rPr>
        <w:t>,</w:t>
      </w:r>
      <w:r w:rsidRPr="00627547">
        <w:t xml:space="preserve"> а также профессиональными союзами, их объединениями и состоящими в их ведении техническими инспекторами труда и уполномоченными (доверенными) лицами по охране труда.</w:t>
      </w:r>
    </w:p>
    <w:p w:rsidR="009D1C4E" w:rsidRPr="00627547" w:rsidRDefault="009D1C4E" w:rsidP="009D1C4E">
      <w:pPr>
        <w:autoSpaceDE w:val="0"/>
        <w:autoSpaceDN w:val="0"/>
        <w:adjustRightInd w:val="0"/>
        <w:jc w:val="right"/>
        <w:outlineLvl w:val="1"/>
      </w:pPr>
      <w:r w:rsidRPr="00627547">
        <w:t>Приложение №1</w:t>
      </w:r>
    </w:p>
    <w:p w:rsidR="009D1C4E" w:rsidRPr="00627547" w:rsidRDefault="009D1C4E" w:rsidP="009D1C4E">
      <w:pPr>
        <w:autoSpaceDE w:val="0"/>
        <w:autoSpaceDN w:val="0"/>
        <w:adjustRightInd w:val="0"/>
        <w:jc w:val="right"/>
      </w:pPr>
      <w:r w:rsidRPr="00627547">
        <w:t xml:space="preserve">к Положению о порядке обеспечения </w:t>
      </w:r>
    </w:p>
    <w:p w:rsidR="009D1C4E" w:rsidRPr="00627547" w:rsidRDefault="009D1C4E" w:rsidP="009D1C4E">
      <w:pPr>
        <w:autoSpaceDE w:val="0"/>
        <w:autoSpaceDN w:val="0"/>
        <w:adjustRightInd w:val="0"/>
        <w:jc w:val="right"/>
      </w:pPr>
      <w:r w:rsidRPr="00627547">
        <w:t xml:space="preserve">рабочих и служащих специальной </w:t>
      </w:r>
    </w:p>
    <w:p w:rsidR="009D1C4E" w:rsidRPr="00627547" w:rsidRDefault="009D1C4E" w:rsidP="009D1C4E">
      <w:pPr>
        <w:autoSpaceDE w:val="0"/>
        <w:autoSpaceDN w:val="0"/>
        <w:adjustRightInd w:val="0"/>
        <w:jc w:val="right"/>
      </w:pPr>
      <w:r w:rsidRPr="00627547">
        <w:t xml:space="preserve">одеждой, специальной обувью и другими </w:t>
      </w:r>
    </w:p>
    <w:p w:rsidR="009D1C4E" w:rsidRPr="00627547" w:rsidRDefault="009D1C4E" w:rsidP="009D1C4E">
      <w:pPr>
        <w:autoSpaceDE w:val="0"/>
        <w:autoSpaceDN w:val="0"/>
        <w:adjustRightInd w:val="0"/>
        <w:jc w:val="right"/>
      </w:pPr>
      <w:r w:rsidRPr="00627547">
        <w:t>средствами индивидуальной защиты</w:t>
      </w:r>
    </w:p>
    <w:p w:rsidR="009D1C4E" w:rsidRPr="00627547" w:rsidRDefault="009D1C4E" w:rsidP="009D1C4E">
      <w:pPr>
        <w:autoSpaceDE w:val="0"/>
        <w:autoSpaceDN w:val="0"/>
        <w:adjustRightInd w:val="0"/>
      </w:pPr>
    </w:p>
    <w:p w:rsidR="009D1C4E" w:rsidRPr="00627547" w:rsidRDefault="009D1C4E" w:rsidP="009D1C4E">
      <w:pPr>
        <w:autoSpaceDE w:val="0"/>
        <w:autoSpaceDN w:val="0"/>
        <w:adjustRightInd w:val="0"/>
        <w:jc w:val="right"/>
        <w:outlineLvl w:val="2"/>
        <w:rPr>
          <w:b/>
          <w:sz w:val="20"/>
          <w:szCs w:val="20"/>
        </w:rPr>
      </w:pPr>
      <w:r w:rsidRPr="00627547">
        <w:rPr>
          <w:b/>
          <w:sz w:val="20"/>
          <w:szCs w:val="20"/>
        </w:rPr>
        <w:t>Лицевая сторона личной карточки</w:t>
      </w:r>
    </w:p>
    <w:p w:rsidR="009D1C4E" w:rsidRPr="00627547" w:rsidRDefault="009D1C4E" w:rsidP="009D1C4E">
      <w:pPr>
        <w:autoSpaceDE w:val="0"/>
        <w:autoSpaceDN w:val="0"/>
        <w:adjustRightInd w:val="0"/>
        <w:jc w:val="both"/>
        <w:rPr>
          <w:sz w:val="20"/>
          <w:szCs w:val="20"/>
        </w:rPr>
      </w:pPr>
    </w:p>
    <w:p w:rsidR="009D1C4E" w:rsidRPr="00627547" w:rsidRDefault="009D1C4E" w:rsidP="009D1C4E">
      <w:pPr>
        <w:autoSpaceDE w:val="0"/>
        <w:autoSpaceDN w:val="0"/>
        <w:adjustRightInd w:val="0"/>
        <w:jc w:val="center"/>
        <w:rPr>
          <w:b/>
          <w:sz w:val="20"/>
          <w:szCs w:val="20"/>
        </w:rPr>
      </w:pPr>
      <w:r w:rsidRPr="00627547">
        <w:rPr>
          <w:b/>
          <w:sz w:val="20"/>
          <w:szCs w:val="20"/>
        </w:rPr>
        <w:t>ЛИЧНАЯ КАРТОЧКА N____ учета выдачи СИЗ</w:t>
      </w:r>
    </w:p>
    <w:p w:rsidR="009D1C4E" w:rsidRPr="00627547" w:rsidRDefault="009D1C4E" w:rsidP="009D1C4E">
      <w:pPr>
        <w:autoSpaceDE w:val="0"/>
        <w:autoSpaceDN w:val="0"/>
        <w:adjustRightInd w:val="0"/>
        <w:jc w:val="both"/>
        <w:rPr>
          <w:sz w:val="20"/>
          <w:szCs w:val="20"/>
        </w:rPr>
      </w:pPr>
    </w:p>
    <w:p w:rsidR="009D1C4E" w:rsidRPr="00627547" w:rsidRDefault="009D1C4E" w:rsidP="009D1C4E">
      <w:pPr>
        <w:autoSpaceDE w:val="0"/>
        <w:autoSpaceDN w:val="0"/>
        <w:adjustRightInd w:val="0"/>
        <w:rPr>
          <w:sz w:val="20"/>
          <w:szCs w:val="20"/>
        </w:rPr>
      </w:pPr>
      <w:r w:rsidRPr="00627547">
        <w:rPr>
          <w:sz w:val="20"/>
          <w:szCs w:val="20"/>
        </w:rPr>
        <w:t>Фамилия _______________________________          Пол _________________</w:t>
      </w:r>
    </w:p>
    <w:p w:rsidR="009D1C4E" w:rsidRPr="00627547" w:rsidRDefault="009D1C4E" w:rsidP="009D1C4E">
      <w:pPr>
        <w:autoSpaceDE w:val="0"/>
        <w:autoSpaceDN w:val="0"/>
        <w:adjustRightInd w:val="0"/>
        <w:rPr>
          <w:sz w:val="20"/>
          <w:szCs w:val="20"/>
        </w:rPr>
      </w:pPr>
      <w:r w:rsidRPr="00627547">
        <w:rPr>
          <w:sz w:val="20"/>
          <w:szCs w:val="20"/>
        </w:rPr>
        <w:t>Имя _____________ Отчество ____________            Рост ________________</w:t>
      </w:r>
    </w:p>
    <w:p w:rsidR="009D1C4E" w:rsidRPr="00627547" w:rsidRDefault="009D1C4E" w:rsidP="009D1C4E">
      <w:pPr>
        <w:autoSpaceDE w:val="0"/>
        <w:autoSpaceDN w:val="0"/>
        <w:adjustRightInd w:val="0"/>
        <w:rPr>
          <w:sz w:val="20"/>
          <w:szCs w:val="20"/>
        </w:rPr>
      </w:pPr>
      <w:r w:rsidRPr="00627547">
        <w:rPr>
          <w:sz w:val="20"/>
          <w:szCs w:val="20"/>
        </w:rPr>
        <w:t>Табельный номер ___________________________                   Размер:</w:t>
      </w:r>
    </w:p>
    <w:p w:rsidR="009D1C4E" w:rsidRPr="00627547" w:rsidRDefault="009D1C4E" w:rsidP="009D1C4E">
      <w:pPr>
        <w:autoSpaceDE w:val="0"/>
        <w:autoSpaceDN w:val="0"/>
        <w:adjustRightInd w:val="0"/>
        <w:rPr>
          <w:sz w:val="20"/>
          <w:szCs w:val="20"/>
        </w:rPr>
      </w:pPr>
      <w:r w:rsidRPr="00627547">
        <w:rPr>
          <w:sz w:val="20"/>
          <w:szCs w:val="20"/>
        </w:rPr>
        <w:t>Структурное подразделение _________________                  одежды __________</w:t>
      </w:r>
    </w:p>
    <w:p w:rsidR="009D1C4E" w:rsidRPr="00627547" w:rsidRDefault="009D1C4E" w:rsidP="009D1C4E">
      <w:pPr>
        <w:autoSpaceDE w:val="0"/>
        <w:autoSpaceDN w:val="0"/>
        <w:adjustRightInd w:val="0"/>
        <w:rPr>
          <w:sz w:val="20"/>
          <w:szCs w:val="20"/>
        </w:rPr>
      </w:pPr>
      <w:r w:rsidRPr="00627547">
        <w:rPr>
          <w:sz w:val="20"/>
          <w:szCs w:val="20"/>
        </w:rPr>
        <w:t>Профессия (должность) _____________________                 обуви _____________</w:t>
      </w:r>
    </w:p>
    <w:p w:rsidR="009D1C4E" w:rsidRPr="00627547" w:rsidRDefault="009D1C4E" w:rsidP="009D1C4E">
      <w:pPr>
        <w:autoSpaceDE w:val="0"/>
        <w:autoSpaceDN w:val="0"/>
        <w:adjustRightInd w:val="0"/>
        <w:rPr>
          <w:sz w:val="20"/>
          <w:szCs w:val="20"/>
        </w:rPr>
      </w:pPr>
      <w:r w:rsidRPr="00627547">
        <w:rPr>
          <w:sz w:val="20"/>
          <w:szCs w:val="20"/>
        </w:rPr>
        <w:t>Дата поступления на работу ________________                   головного убора______</w:t>
      </w:r>
    </w:p>
    <w:p w:rsidR="009D1C4E" w:rsidRPr="00627547" w:rsidRDefault="009D1C4E" w:rsidP="009D1C4E">
      <w:pPr>
        <w:autoSpaceDE w:val="0"/>
        <w:autoSpaceDN w:val="0"/>
        <w:adjustRightInd w:val="0"/>
        <w:rPr>
          <w:sz w:val="20"/>
          <w:szCs w:val="20"/>
        </w:rPr>
      </w:pPr>
      <w:r w:rsidRPr="00627547">
        <w:rPr>
          <w:sz w:val="20"/>
          <w:szCs w:val="20"/>
        </w:rPr>
        <w:t>Дата изменения профессии (должности) или                        противогаза _____</w:t>
      </w:r>
    </w:p>
    <w:p w:rsidR="009D1C4E" w:rsidRPr="00627547" w:rsidRDefault="009D1C4E" w:rsidP="009D1C4E">
      <w:pPr>
        <w:autoSpaceDE w:val="0"/>
        <w:autoSpaceDN w:val="0"/>
        <w:adjustRightInd w:val="0"/>
        <w:rPr>
          <w:sz w:val="20"/>
          <w:szCs w:val="20"/>
        </w:rPr>
      </w:pPr>
      <w:r w:rsidRPr="00627547">
        <w:rPr>
          <w:sz w:val="20"/>
          <w:szCs w:val="20"/>
        </w:rPr>
        <w:t>переводе в другое структурное                                               респиратора _____</w:t>
      </w:r>
    </w:p>
    <w:p w:rsidR="009D1C4E" w:rsidRPr="00627547" w:rsidRDefault="009D1C4E" w:rsidP="009D1C4E">
      <w:pPr>
        <w:autoSpaceDE w:val="0"/>
        <w:autoSpaceDN w:val="0"/>
        <w:adjustRightInd w:val="0"/>
        <w:rPr>
          <w:sz w:val="20"/>
          <w:szCs w:val="20"/>
        </w:rPr>
      </w:pPr>
      <w:r w:rsidRPr="00627547">
        <w:rPr>
          <w:sz w:val="20"/>
          <w:szCs w:val="20"/>
        </w:rPr>
        <w:t>подразделение _____________________________                рукавиц _________</w:t>
      </w:r>
    </w:p>
    <w:p w:rsidR="009D1C4E" w:rsidRPr="00627547" w:rsidRDefault="009D1C4E" w:rsidP="009D1C4E">
      <w:pPr>
        <w:autoSpaceDE w:val="0"/>
        <w:autoSpaceDN w:val="0"/>
        <w:adjustRightInd w:val="0"/>
        <w:rPr>
          <w:sz w:val="20"/>
          <w:szCs w:val="20"/>
        </w:rPr>
      </w:pPr>
      <w:r w:rsidRPr="00627547">
        <w:rPr>
          <w:sz w:val="20"/>
          <w:szCs w:val="20"/>
        </w:rPr>
        <w:t xml:space="preserve">                                                                                                    перчаток ________</w:t>
      </w:r>
    </w:p>
    <w:p w:rsidR="009D1C4E" w:rsidRPr="00627547" w:rsidRDefault="009D1C4E" w:rsidP="009D1C4E">
      <w:pPr>
        <w:autoSpaceDE w:val="0"/>
        <w:autoSpaceDN w:val="0"/>
        <w:adjustRightInd w:val="0"/>
        <w:rPr>
          <w:sz w:val="20"/>
          <w:szCs w:val="20"/>
        </w:rPr>
      </w:pPr>
      <w:r w:rsidRPr="00627547">
        <w:rPr>
          <w:sz w:val="20"/>
          <w:szCs w:val="20"/>
        </w:rPr>
        <w:t>Предусмотрена выдача: ________________________________________________________________</w:t>
      </w:r>
    </w:p>
    <w:p w:rsidR="009D1C4E" w:rsidRDefault="009D1C4E" w:rsidP="009D1C4E">
      <w:pPr>
        <w:autoSpaceDE w:val="0"/>
        <w:autoSpaceDN w:val="0"/>
        <w:adjustRightInd w:val="0"/>
        <w:rPr>
          <w:sz w:val="20"/>
          <w:szCs w:val="20"/>
        </w:rPr>
      </w:pPr>
      <w:r w:rsidRPr="00627547">
        <w:rPr>
          <w:sz w:val="20"/>
          <w:szCs w:val="20"/>
        </w:rPr>
        <w:t>(Наименование типовых (типовых отраслевых) норм)</w:t>
      </w:r>
    </w:p>
    <w:p w:rsidR="009D1C4E" w:rsidRPr="00627547" w:rsidRDefault="009D1C4E" w:rsidP="009D1C4E">
      <w:pPr>
        <w:autoSpaceDE w:val="0"/>
        <w:autoSpaceDN w:val="0"/>
        <w:adjustRightInd w:val="0"/>
        <w:rPr>
          <w:sz w:val="20"/>
          <w:szCs w:val="20"/>
        </w:rPr>
      </w:pPr>
    </w:p>
    <w:p w:rsidR="009D1C4E" w:rsidRPr="00627547" w:rsidRDefault="009D1C4E" w:rsidP="009D1C4E">
      <w:pPr>
        <w:autoSpaceDE w:val="0"/>
        <w:autoSpaceDN w:val="0"/>
        <w:adjustRightInd w:val="0"/>
        <w:jc w:val="both"/>
        <w:rPr>
          <w:sz w:val="20"/>
          <w:szCs w:val="20"/>
        </w:rPr>
      </w:pPr>
    </w:p>
    <w:tbl>
      <w:tblPr>
        <w:tblW w:w="0" w:type="auto"/>
        <w:tblInd w:w="70" w:type="dxa"/>
        <w:tblLayout w:type="fixed"/>
        <w:tblCellMar>
          <w:left w:w="70" w:type="dxa"/>
          <w:right w:w="70" w:type="dxa"/>
        </w:tblCellMar>
        <w:tblLook w:val="04A0" w:firstRow="1" w:lastRow="0" w:firstColumn="1" w:lastColumn="0" w:noHBand="0" w:noVBand="1"/>
      </w:tblPr>
      <w:tblGrid>
        <w:gridCol w:w="2295"/>
        <w:gridCol w:w="2385"/>
        <w:gridCol w:w="2025"/>
        <w:gridCol w:w="2295"/>
      </w:tblGrid>
      <w:tr w:rsidR="009D1C4E" w:rsidRPr="00627547" w:rsidTr="0085269D">
        <w:trPr>
          <w:cantSplit/>
          <w:trHeight w:val="240"/>
        </w:trPr>
        <w:tc>
          <w:tcPr>
            <w:tcW w:w="2295" w:type="dxa"/>
            <w:tcBorders>
              <w:top w:val="single" w:sz="6" w:space="0" w:color="auto"/>
              <w:left w:val="single" w:sz="6" w:space="0" w:color="auto"/>
              <w:bottom w:val="single" w:sz="6" w:space="0" w:color="auto"/>
              <w:right w:val="single" w:sz="6" w:space="0" w:color="auto"/>
            </w:tcBorders>
            <w:hideMark/>
          </w:tcPr>
          <w:p w:rsidR="009D1C4E" w:rsidRPr="00627547" w:rsidRDefault="009D1C4E" w:rsidP="0085269D">
            <w:pPr>
              <w:autoSpaceDE w:val="0"/>
              <w:autoSpaceDN w:val="0"/>
              <w:adjustRightInd w:val="0"/>
              <w:jc w:val="center"/>
              <w:rPr>
                <w:sz w:val="20"/>
                <w:szCs w:val="20"/>
              </w:rPr>
            </w:pPr>
            <w:r w:rsidRPr="00627547">
              <w:rPr>
                <w:sz w:val="20"/>
                <w:szCs w:val="20"/>
              </w:rPr>
              <w:lastRenderedPageBreak/>
              <w:t>Наименование СИЗ</w:t>
            </w:r>
          </w:p>
        </w:tc>
        <w:tc>
          <w:tcPr>
            <w:tcW w:w="2385" w:type="dxa"/>
            <w:tcBorders>
              <w:top w:val="single" w:sz="6" w:space="0" w:color="auto"/>
              <w:left w:val="single" w:sz="6" w:space="0" w:color="auto"/>
              <w:bottom w:val="single" w:sz="6" w:space="0" w:color="auto"/>
              <w:right w:val="single" w:sz="6" w:space="0" w:color="auto"/>
            </w:tcBorders>
            <w:hideMark/>
          </w:tcPr>
          <w:p w:rsidR="009D1C4E" w:rsidRPr="00627547" w:rsidRDefault="009D1C4E" w:rsidP="0085269D">
            <w:pPr>
              <w:autoSpaceDE w:val="0"/>
              <w:autoSpaceDN w:val="0"/>
              <w:adjustRightInd w:val="0"/>
              <w:jc w:val="center"/>
              <w:rPr>
                <w:sz w:val="20"/>
                <w:szCs w:val="20"/>
              </w:rPr>
            </w:pPr>
            <w:r w:rsidRPr="00627547">
              <w:rPr>
                <w:sz w:val="20"/>
                <w:szCs w:val="20"/>
              </w:rPr>
              <w:t>Пункт типовых норм</w:t>
            </w:r>
          </w:p>
        </w:tc>
        <w:tc>
          <w:tcPr>
            <w:tcW w:w="2025" w:type="dxa"/>
            <w:tcBorders>
              <w:top w:val="single" w:sz="6" w:space="0" w:color="auto"/>
              <w:left w:val="single" w:sz="6" w:space="0" w:color="auto"/>
              <w:bottom w:val="single" w:sz="6" w:space="0" w:color="auto"/>
              <w:right w:val="single" w:sz="6" w:space="0" w:color="auto"/>
            </w:tcBorders>
            <w:hideMark/>
          </w:tcPr>
          <w:p w:rsidR="009D1C4E" w:rsidRPr="00627547" w:rsidRDefault="009D1C4E" w:rsidP="0085269D">
            <w:pPr>
              <w:autoSpaceDE w:val="0"/>
              <w:autoSpaceDN w:val="0"/>
              <w:adjustRightInd w:val="0"/>
              <w:jc w:val="center"/>
              <w:rPr>
                <w:sz w:val="20"/>
                <w:szCs w:val="20"/>
              </w:rPr>
            </w:pPr>
            <w:r w:rsidRPr="00627547">
              <w:rPr>
                <w:sz w:val="20"/>
                <w:szCs w:val="20"/>
              </w:rPr>
              <w:t>Единица измерения</w:t>
            </w:r>
          </w:p>
        </w:tc>
        <w:tc>
          <w:tcPr>
            <w:tcW w:w="2295" w:type="dxa"/>
            <w:tcBorders>
              <w:top w:val="single" w:sz="6" w:space="0" w:color="auto"/>
              <w:left w:val="single" w:sz="6" w:space="0" w:color="auto"/>
              <w:bottom w:val="single" w:sz="6" w:space="0" w:color="auto"/>
              <w:right w:val="single" w:sz="6" w:space="0" w:color="auto"/>
            </w:tcBorders>
            <w:hideMark/>
          </w:tcPr>
          <w:p w:rsidR="009D1C4E" w:rsidRPr="00627547" w:rsidRDefault="009D1C4E" w:rsidP="0085269D">
            <w:pPr>
              <w:autoSpaceDE w:val="0"/>
              <w:autoSpaceDN w:val="0"/>
              <w:adjustRightInd w:val="0"/>
              <w:jc w:val="center"/>
              <w:rPr>
                <w:sz w:val="20"/>
                <w:szCs w:val="20"/>
              </w:rPr>
            </w:pPr>
            <w:r w:rsidRPr="00627547">
              <w:rPr>
                <w:sz w:val="20"/>
                <w:szCs w:val="20"/>
              </w:rPr>
              <w:t>Количество на год</w:t>
            </w:r>
          </w:p>
        </w:tc>
      </w:tr>
      <w:tr w:rsidR="009D1C4E" w:rsidRPr="00627547" w:rsidTr="0085269D">
        <w:trPr>
          <w:cantSplit/>
          <w:trHeight w:val="240"/>
        </w:trPr>
        <w:tc>
          <w:tcPr>
            <w:tcW w:w="2295" w:type="dxa"/>
            <w:tcBorders>
              <w:top w:val="single" w:sz="6" w:space="0" w:color="auto"/>
              <w:left w:val="single" w:sz="6" w:space="0" w:color="auto"/>
              <w:bottom w:val="single" w:sz="6" w:space="0" w:color="auto"/>
              <w:right w:val="single" w:sz="6" w:space="0" w:color="auto"/>
            </w:tcBorders>
          </w:tcPr>
          <w:p w:rsidR="009D1C4E" w:rsidRPr="00627547" w:rsidRDefault="009D1C4E" w:rsidP="0085269D">
            <w:pPr>
              <w:autoSpaceDE w:val="0"/>
              <w:autoSpaceDN w:val="0"/>
              <w:adjustRightInd w:val="0"/>
              <w:rPr>
                <w:sz w:val="20"/>
                <w:szCs w:val="20"/>
              </w:rPr>
            </w:pPr>
          </w:p>
        </w:tc>
        <w:tc>
          <w:tcPr>
            <w:tcW w:w="2385" w:type="dxa"/>
            <w:tcBorders>
              <w:top w:val="single" w:sz="6" w:space="0" w:color="auto"/>
              <w:left w:val="single" w:sz="6" w:space="0" w:color="auto"/>
              <w:bottom w:val="single" w:sz="6" w:space="0" w:color="auto"/>
              <w:right w:val="single" w:sz="6" w:space="0" w:color="auto"/>
            </w:tcBorders>
          </w:tcPr>
          <w:p w:rsidR="009D1C4E" w:rsidRPr="00627547" w:rsidRDefault="009D1C4E" w:rsidP="0085269D">
            <w:pPr>
              <w:autoSpaceDE w:val="0"/>
              <w:autoSpaceDN w:val="0"/>
              <w:adjustRightInd w:val="0"/>
              <w:rPr>
                <w:sz w:val="20"/>
                <w:szCs w:val="20"/>
              </w:rPr>
            </w:pPr>
          </w:p>
        </w:tc>
        <w:tc>
          <w:tcPr>
            <w:tcW w:w="2025" w:type="dxa"/>
            <w:tcBorders>
              <w:top w:val="single" w:sz="6" w:space="0" w:color="auto"/>
              <w:left w:val="single" w:sz="6" w:space="0" w:color="auto"/>
              <w:bottom w:val="single" w:sz="6" w:space="0" w:color="auto"/>
              <w:right w:val="single" w:sz="6" w:space="0" w:color="auto"/>
            </w:tcBorders>
          </w:tcPr>
          <w:p w:rsidR="009D1C4E" w:rsidRPr="00627547" w:rsidRDefault="009D1C4E" w:rsidP="0085269D">
            <w:pPr>
              <w:autoSpaceDE w:val="0"/>
              <w:autoSpaceDN w:val="0"/>
              <w:adjustRightInd w:val="0"/>
              <w:rPr>
                <w:sz w:val="20"/>
                <w:szCs w:val="20"/>
              </w:rPr>
            </w:pPr>
          </w:p>
        </w:tc>
        <w:tc>
          <w:tcPr>
            <w:tcW w:w="2295" w:type="dxa"/>
            <w:tcBorders>
              <w:top w:val="single" w:sz="6" w:space="0" w:color="auto"/>
              <w:left w:val="single" w:sz="6" w:space="0" w:color="auto"/>
              <w:bottom w:val="single" w:sz="6" w:space="0" w:color="auto"/>
              <w:right w:val="single" w:sz="6" w:space="0" w:color="auto"/>
            </w:tcBorders>
          </w:tcPr>
          <w:p w:rsidR="009D1C4E" w:rsidRPr="00627547" w:rsidRDefault="009D1C4E" w:rsidP="0085269D">
            <w:pPr>
              <w:autoSpaceDE w:val="0"/>
              <w:autoSpaceDN w:val="0"/>
              <w:adjustRightInd w:val="0"/>
              <w:rPr>
                <w:sz w:val="20"/>
                <w:szCs w:val="20"/>
              </w:rPr>
            </w:pPr>
          </w:p>
        </w:tc>
      </w:tr>
    </w:tbl>
    <w:p w:rsidR="009D1C4E" w:rsidRPr="00627547" w:rsidRDefault="009D1C4E" w:rsidP="009D1C4E">
      <w:pPr>
        <w:autoSpaceDE w:val="0"/>
        <w:autoSpaceDN w:val="0"/>
        <w:adjustRightInd w:val="0"/>
        <w:jc w:val="both"/>
        <w:rPr>
          <w:sz w:val="20"/>
          <w:szCs w:val="20"/>
        </w:rPr>
      </w:pPr>
    </w:p>
    <w:p w:rsidR="009D1C4E" w:rsidRPr="00627547" w:rsidRDefault="009D1C4E" w:rsidP="009D1C4E">
      <w:pPr>
        <w:autoSpaceDE w:val="0"/>
        <w:autoSpaceDN w:val="0"/>
        <w:adjustRightInd w:val="0"/>
        <w:rPr>
          <w:sz w:val="20"/>
          <w:szCs w:val="20"/>
        </w:rPr>
      </w:pPr>
      <w:r w:rsidRPr="00627547">
        <w:rPr>
          <w:sz w:val="20"/>
          <w:szCs w:val="20"/>
        </w:rPr>
        <w:t xml:space="preserve">Руководитель структурного подразделения ________________________________________ </w:t>
      </w:r>
    </w:p>
    <w:p w:rsidR="009D1C4E" w:rsidRPr="00627547" w:rsidRDefault="009D1C4E" w:rsidP="009D1C4E">
      <w:pPr>
        <w:autoSpaceDE w:val="0"/>
        <w:autoSpaceDN w:val="0"/>
        <w:adjustRightInd w:val="0"/>
        <w:ind w:right="1700"/>
        <w:rPr>
          <w:sz w:val="20"/>
          <w:szCs w:val="20"/>
        </w:rPr>
      </w:pPr>
      <w:r w:rsidRPr="00627547">
        <w:rPr>
          <w:sz w:val="20"/>
          <w:szCs w:val="20"/>
        </w:rPr>
        <w:t xml:space="preserve">                                                                                           (Ф.И.О.)  (подпись)</w:t>
      </w:r>
    </w:p>
    <w:p w:rsidR="009D1C4E" w:rsidRPr="00627547" w:rsidRDefault="009D1C4E" w:rsidP="009D1C4E">
      <w:pPr>
        <w:autoSpaceDE w:val="0"/>
        <w:autoSpaceDN w:val="0"/>
        <w:adjustRightInd w:val="0"/>
        <w:jc w:val="both"/>
        <w:rPr>
          <w:sz w:val="20"/>
          <w:szCs w:val="20"/>
        </w:rPr>
      </w:pPr>
    </w:p>
    <w:p w:rsidR="009D1C4E" w:rsidRPr="00627547" w:rsidRDefault="009D1C4E" w:rsidP="009D1C4E">
      <w:pPr>
        <w:autoSpaceDE w:val="0"/>
        <w:autoSpaceDN w:val="0"/>
        <w:adjustRightInd w:val="0"/>
        <w:jc w:val="right"/>
        <w:outlineLvl w:val="2"/>
        <w:rPr>
          <w:b/>
          <w:sz w:val="20"/>
          <w:szCs w:val="20"/>
        </w:rPr>
      </w:pPr>
      <w:r w:rsidRPr="00627547">
        <w:rPr>
          <w:b/>
          <w:sz w:val="20"/>
          <w:szCs w:val="20"/>
        </w:rPr>
        <w:t>Оборотная сторона личной карточки</w:t>
      </w:r>
    </w:p>
    <w:p w:rsidR="009D1C4E" w:rsidRPr="00627547" w:rsidRDefault="009D1C4E" w:rsidP="009D1C4E">
      <w:pPr>
        <w:autoSpaceDE w:val="0"/>
        <w:autoSpaceDN w:val="0"/>
        <w:adjustRightInd w:val="0"/>
        <w:jc w:val="right"/>
        <w:outlineLvl w:val="2"/>
        <w:rPr>
          <w:b/>
          <w:sz w:val="20"/>
          <w:szCs w:val="20"/>
        </w:rPr>
      </w:pPr>
    </w:p>
    <w:tbl>
      <w:tblPr>
        <w:tblW w:w="9735" w:type="dxa"/>
        <w:jc w:val="center"/>
        <w:tblLayout w:type="fixed"/>
        <w:tblCellMar>
          <w:left w:w="70" w:type="dxa"/>
          <w:right w:w="70" w:type="dxa"/>
        </w:tblCellMar>
        <w:tblLook w:val="04A0" w:firstRow="1" w:lastRow="0" w:firstColumn="1" w:lastColumn="0" w:noHBand="0" w:noVBand="1"/>
      </w:tblPr>
      <w:tblGrid>
        <w:gridCol w:w="1374"/>
        <w:gridCol w:w="1416"/>
        <w:gridCol w:w="557"/>
        <w:gridCol w:w="675"/>
        <w:gridCol w:w="675"/>
        <w:gridCol w:w="1070"/>
        <w:gridCol w:w="550"/>
        <w:gridCol w:w="630"/>
        <w:gridCol w:w="675"/>
        <w:gridCol w:w="1121"/>
        <w:gridCol w:w="992"/>
      </w:tblGrid>
      <w:tr w:rsidR="009D1C4E" w:rsidRPr="00627547" w:rsidTr="0085269D">
        <w:trPr>
          <w:cantSplit/>
          <w:trHeight w:val="240"/>
          <w:jc w:val="center"/>
        </w:trPr>
        <w:tc>
          <w:tcPr>
            <w:tcW w:w="1375" w:type="dxa"/>
            <w:vMerge w:val="restart"/>
            <w:tcBorders>
              <w:top w:val="single" w:sz="6" w:space="0" w:color="auto"/>
              <w:left w:val="single" w:sz="6" w:space="0" w:color="auto"/>
              <w:bottom w:val="single" w:sz="6" w:space="0" w:color="auto"/>
              <w:right w:val="single" w:sz="6" w:space="0" w:color="auto"/>
            </w:tcBorders>
            <w:hideMark/>
          </w:tcPr>
          <w:p w:rsidR="009D1C4E" w:rsidRPr="00627547" w:rsidRDefault="009D1C4E" w:rsidP="0085269D">
            <w:pPr>
              <w:autoSpaceDE w:val="0"/>
              <w:autoSpaceDN w:val="0"/>
              <w:adjustRightInd w:val="0"/>
              <w:ind w:right="-70"/>
              <w:jc w:val="center"/>
              <w:rPr>
                <w:rFonts w:cs="Arial"/>
                <w:sz w:val="20"/>
                <w:szCs w:val="20"/>
              </w:rPr>
            </w:pPr>
            <w:r w:rsidRPr="00627547">
              <w:rPr>
                <w:rFonts w:cs="Arial"/>
                <w:sz w:val="20"/>
                <w:szCs w:val="20"/>
              </w:rPr>
              <w:t>Наименование СИЗ</w:t>
            </w:r>
          </w:p>
        </w:tc>
        <w:tc>
          <w:tcPr>
            <w:tcW w:w="1417" w:type="dxa"/>
            <w:vMerge w:val="restart"/>
            <w:tcBorders>
              <w:top w:val="single" w:sz="6" w:space="0" w:color="auto"/>
              <w:left w:val="single" w:sz="6" w:space="0" w:color="auto"/>
              <w:bottom w:val="single" w:sz="6" w:space="0" w:color="auto"/>
              <w:right w:val="single" w:sz="6" w:space="0" w:color="auto"/>
            </w:tcBorders>
            <w:hideMark/>
          </w:tcPr>
          <w:p w:rsidR="009D1C4E" w:rsidRPr="00627547" w:rsidRDefault="009D1C4E" w:rsidP="0085269D">
            <w:pPr>
              <w:autoSpaceDE w:val="0"/>
              <w:autoSpaceDN w:val="0"/>
              <w:adjustRightInd w:val="0"/>
              <w:jc w:val="center"/>
              <w:rPr>
                <w:rFonts w:cs="Arial"/>
                <w:sz w:val="20"/>
                <w:szCs w:val="20"/>
              </w:rPr>
            </w:pPr>
            <w:r w:rsidRPr="00627547">
              <w:rPr>
                <w:rFonts w:cs="Arial"/>
                <w:sz w:val="20"/>
                <w:szCs w:val="20"/>
              </w:rPr>
              <w:t xml:space="preserve">№ сертификата; </w:t>
            </w:r>
          </w:p>
          <w:p w:rsidR="009D1C4E" w:rsidRPr="00627547" w:rsidRDefault="009D1C4E" w:rsidP="0085269D">
            <w:pPr>
              <w:autoSpaceDE w:val="0"/>
              <w:autoSpaceDN w:val="0"/>
              <w:adjustRightInd w:val="0"/>
              <w:jc w:val="center"/>
              <w:rPr>
                <w:rFonts w:cs="Arial"/>
                <w:sz w:val="20"/>
                <w:szCs w:val="20"/>
              </w:rPr>
            </w:pPr>
            <w:r w:rsidRPr="00627547">
              <w:rPr>
                <w:rFonts w:cs="Arial"/>
                <w:sz w:val="20"/>
                <w:szCs w:val="20"/>
              </w:rPr>
              <w:t>или деклара</w:t>
            </w:r>
          </w:p>
          <w:p w:rsidR="009D1C4E" w:rsidRPr="00627547" w:rsidRDefault="009D1C4E" w:rsidP="0085269D">
            <w:pPr>
              <w:autoSpaceDE w:val="0"/>
              <w:autoSpaceDN w:val="0"/>
              <w:adjustRightInd w:val="0"/>
              <w:jc w:val="center"/>
              <w:rPr>
                <w:rFonts w:cs="Arial"/>
                <w:sz w:val="20"/>
                <w:szCs w:val="20"/>
              </w:rPr>
            </w:pPr>
            <w:r w:rsidRPr="00627547">
              <w:rPr>
                <w:rFonts w:cs="Arial"/>
                <w:sz w:val="20"/>
                <w:szCs w:val="20"/>
              </w:rPr>
              <w:t>ции соответствия</w:t>
            </w:r>
          </w:p>
        </w:tc>
        <w:tc>
          <w:tcPr>
            <w:tcW w:w="2977" w:type="dxa"/>
            <w:gridSpan w:val="4"/>
            <w:tcBorders>
              <w:top w:val="single" w:sz="6" w:space="0" w:color="auto"/>
              <w:left w:val="single" w:sz="6" w:space="0" w:color="auto"/>
              <w:bottom w:val="single" w:sz="6" w:space="0" w:color="auto"/>
              <w:right w:val="single" w:sz="6" w:space="0" w:color="auto"/>
            </w:tcBorders>
            <w:hideMark/>
          </w:tcPr>
          <w:p w:rsidR="009D1C4E" w:rsidRPr="00627547" w:rsidRDefault="009D1C4E" w:rsidP="0085269D">
            <w:pPr>
              <w:autoSpaceDE w:val="0"/>
              <w:autoSpaceDN w:val="0"/>
              <w:adjustRightInd w:val="0"/>
              <w:jc w:val="center"/>
              <w:rPr>
                <w:rFonts w:cs="Arial"/>
                <w:sz w:val="20"/>
                <w:szCs w:val="20"/>
              </w:rPr>
            </w:pPr>
            <w:r w:rsidRPr="00627547">
              <w:rPr>
                <w:rFonts w:cs="Arial"/>
                <w:sz w:val="20"/>
                <w:szCs w:val="20"/>
              </w:rPr>
              <w:t>Выдано</w:t>
            </w:r>
          </w:p>
        </w:tc>
        <w:tc>
          <w:tcPr>
            <w:tcW w:w="3968" w:type="dxa"/>
            <w:gridSpan w:val="5"/>
            <w:tcBorders>
              <w:top w:val="single" w:sz="6" w:space="0" w:color="auto"/>
              <w:left w:val="single" w:sz="6" w:space="0" w:color="auto"/>
              <w:bottom w:val="single" w:sz="6" w:space="0" w:color="auto"/>
              <w:right w:val="single" w:sz="6" w:space="0" w:color="auto"/>
            </w:tcBorders>
            <w:hideMark/>
          </w:tcPr>
          <w:p w:rsidR="009D1C4E" w:rsidRPr="00627547" w:rsidRDefault="009D1C4E" w:rsidP="0085269D">
            <w:pPr>
              <w:autoSpaceDE w:val="0"/>
              <w:autoSpaceDN w:val="0"/>
              <w:adjustRightInd w:val="0"/>
              <w:jc w:val="center"/>
              <w:rPr>
                <w:rFonts w:cs="Arial"/>
                <w:sz w:val="20"/>
                <w:szCs w:val="20"/>
              </w:rPr>
            </w:pPr>
            <w:r w:rsidRPr="00627547">
              <w:rPr>
                <w:rFonts w:cs="Arial"/>
                <w:sz w:val="20"/>
                <w:szCs w:val="20"/>
              </w:rPr>
              <w:t>Возвращено</w:t>
            </w:r>
          </w:p>
        </w:tc>
      </w:tr>
      <w:tr w:rsidR="009D1C4E" w:rsidRPr="00627547" w:rsidTr="0085269D">
        <w:trPr>
          <w:cantSplit/>
          <w:trHeight w:val="600"/>
          <w:jc w:val="center"/>
        </w:trPr>
        <w:tc>
          <w:tcPr>
            <w:tcW w:w="1375" w:type="dxa"/>
            <w:vMerge/>
            <w:tcBorders>
              <w:top w:val="single" w:sz="6" w:space="0" w:color="auto"/>
              <w:left w:val="single" w:sz="6" w:space="0" w:color="auto"/>
              <w:bottom w:val="single" w:sz="6" w:space="0" w:color="auto"/>
              <w:right w:val="single" w:sz="6" w:space="0" w:color="auto"/>
            </w:tcBorders>
            <w:vAlign w:val="center"/>
            <w:hideMark/>
          </w:tcPr>
          <w:p w:rsidR="009D1C4E" w:rsidRPr="00627547" w:rsidRDefault="009D1C4E" w:rsidP="0085269D">
            <w:pPr>
              <w:rPr>
                <w:rFonts w:cs="Arial"/>
                <w:sz w:val="20"/>
                <w:szCs w:val="20"/>
              </w:rPr>
            </w:pPr>
          </w:p>
        </w:tc>
        <w:tc>
          <w:tcPr>
            <w:tcW w:w="1417" w:type="dxa"/>
            <w:vMerge/>
            <w:tcBorders>
              <w:top w:val="single" w:sz="6" w:space="0" w:color="auto"/>
              <w:left w:val="single" w:sz="6" w:space="0" w:color="auto"/>
              <w:bottom w:val="single" w:sz="6" w:space="0" w:color="auto"/>
              <w:right w:val="single" w:sz="6" w:space="0" w:color="auto"/>
            </w:tcBorders>
            <w:vAlign w:val="center"/>
            <w:hideMark/>
          </w:tcPr>
          <w:p w:rsidR="009D1C4E" w:rsidRPr="00627547" w:rsidRDefault="009D1C4E" w:rsidP="0085269D">
            <w:pPr>
              <w:rPr>
                <w:rFonts w:cs="Arial"/>
                <w:sz w:val="20"/>
                <w:szCs w:val="20"/>
              </w:rPr>
            </w:pPr>
          </w:p>
        </w:tc>
        <w:tc>
          <w:tcPr>
            <w:tcW w:w="557" w:type="dxa"/>
            <w:tcBorders>
              <w:top w:val="single" w:sz="6" w:space="0" w:color="auto"/>
              <w:left w:val="single" w:sz="6" w:space="0" w:color="auto"/>
              <w:bottom w:val="single" w:sz="6" w:space="0" w:color="auto"/>
              <w:right w:val="single" w:sz="6" w:space="0" w:color="auto"/>
            </w:tcBorders>
            <w:hideMark/>
          </w:tcPr>
          <w:p w:rsidR="009D1C4E" w:rsidRPr="00627547" w:rsidRDefault="009D1C4E" w:rsidP="0085269D">
            <w:pPr>
              <w:autoSpaceDE w:val="0"/>
              <w:autoSpaceDN w:val="0"/>
              <w:adjustRightInd w:val="0"/>
              <w:jc w:val="center"/>
              <w:rPr>
                <w:rFonts w:cs="Arial"/>
                <w:sz w:val="20"/>
                <w:szCs w:val="20"/>
              </w:rPr>
            </w:pPr>
            <w:r w:rsidRPr="00627547">
              <w:rPr>
                <w:rFonts w:cs="Arial"/>
                <w:sz w:val="20"/>
                <w:szCs w:val="20"/>
              </w:rPr>
              <w:t>да</w:t>
            </w:r>
          </w:p>
          <w:p w:rsidR="009D1C4E" w:rsidRPr="00627547" w:rsidRDefault="009D1C4E" w:rsidP="0085269D">
            <w:pPr>
              <w:autoSpaceDE w:val="0"/>
              <w:autoSpaceDN w:val="0"/>
              <w:adjustRightInd w:val="0"/>
              <w:jc w:val="center"/>
              <w:rPr>
                <w:rFonts w:cs="Arial"/>
                <w:sz w:val="20"/>
                <w:szCs w:val="20"/>
              </w:rPr>
            </w:pPr>
            <w:r w:rsidRPr="00627547">
              <w:rPr>
                <w:rFonts w:cs="Arial"/>
                <w:sz w:val="20"/>
                <w:szCs w:val="20"/>
              </w:rPr>
              <w:t>та</w:t>
            </w:r>
          </w:p>
        </w:tc>
        <w:tc>
          <w:tcPr>
            <w:tcW w:w="675" w:type="dxa"/>
            <w:tcBorders>
              <w:top w:val="single" w:sz="6" w:space="0" w:color="auto"/>
              <w:left w:val="single" w:sz="6" w:space="0" w:color="auto"/>
              <w:bottom w:val="single" w:sz="6" w:space="0" w:color="auto"/>
              <w:right w:val="single" w:sz="6" w:space="0" w:color="auto"/>
            </w:tcBorders>
            <w:hideMark/>
          </w:tcPr>
          <w:p w:rsidR="009D1C4E" w:rsidRPr="00627547" w:rsidRDefault="009D1C4E" w:rsidP="0085269D">
            <w:pPr>
              <w:autoSpaceDE w:val="0"/>
              <w:autoSpaceDN w:val="0"/>
              <w:adjustRightInd w:val="0"/>
              <w:jc w:val="center"/>
              <w:rPr>
                <w:rFonts w:cs="Arial"/>
                <w:sz w:val="20"/>
                <w:szCs w:val="20"/>
              </w:rPr>
            </w:pPr>
            <w:r w:rsidRPr="00627547">
              <w:rPr>
                <w:rFonts w:cs="Arial"/>
                <w:sz w:val="20"/>
                <w:szCs w:val="20"/>
              </w:rPr>
              <w:t>Кол-во</w:t>
            </w:r>
          </w:p>
        </w:tc>
        <w:tc>
          <w:tcPr>
            <w:tcW w:w="675" w:type="dxa"/>
            <w:tcBorders>
              <w:top w:val="single" w:sz="6" w:space="0" w:color="auto"/>
              <w:left w:val="single" w:sz="6" w:space="0" w:color="auto"/>
              <w:bottom w:val="single" w:sz="6" w:space="0" w:color="auto"/>
              <w:right w:val="single" w:sz="6" w:space="0" w:color="auto"/>
            </w:tcBorders>
            <w:hideMark/>
          </w:tcPr>
          <w:p w:rsidR="009D1C4E" w:rsidRPr="00627547" w:rsidRDefault="009D1C4E" w:rsidP="0085269D">
            <w:pPr>
              <w:autoSpaceDE w:val="0"/>
              <w:autoSpaceDN w:val="0"/>
              <w:adjustRightInd w:val="0"/>
              <w:jc w:val="center"/>
              <w:rPr>
                <w:rFonts w:cs="Arial"/>
                <w:sz w:val="20"/>
                <w:szCs w:val="20"/>
              </w:rPr>
            </w:pPr>
            <w:r w:rsidRPr="00627547">
              <w:rPr>
                <w:rFonts w:cs="Arial"/>
                <w:sz w:val="20"/>
                <w:szCs w:val="20"/>
              </w:rPr>
              <w:t>% из</w:t>
            </w:r>
          </w:p>
          <w:p w:rsidR="009D1C4E" w:rsidRPr="00627547" w:rsidRDefault="009D1C4E" w:rsidP="0085269D">
            <w:pPr>
              <w:autoSpaceDE w:val="0"/>
              <w:autoSpaceDN w:val="0"/>
              <w:adjustRightInd w:val="0"/>
              <w:jc w:val="center"/>
              <w:rPr>
                <w:rFonts w:cs="Arial"/>
                <w:sz w:val="20"/>
                <w:szCs w:val="20"/>
              </w:rPr>
            </w:pPr>
            <w:r w:rsidRPr="00627547">
              <w:rPr>
                <w:rFonts w:cs="Arial"/>
                <w:sz w:val="20"/>
                <w:szCs w:val="20"/>
              </w:rPr>
              <w:t>но</w:t>
            </w:r>
          </w:p>
          <w:p w:rsidR="009D1C4E" w:rsidRPr="00627547" w:rsidRDefault="009D1C4E" w:rsidP="0085269D">
            <w:pPr>
              <w:autoSpaceDE w:val="0"/>
              <w:autoSpaceDN w:val="0"/>
              <w:adjustRightInd w:val="0"/>
              <w:jc w:val="center"/>
              <w:rPr>
                <w:rFonts w:cs="Arial"/>
                <w:sz w:val="20"/>
                <w:szCs w:val="20"/>
              </w:rPr>
            </w:pPr>
            <w:r w:rsidRPr="00627547">
              <w:rPr>
                <w:rFonts w:cs="Arial"/>
                <w:sz w:val="20"/>
                <w:szCs w:val="20"/>
              </w:rPr>
              <w:t>са</w:t>
            </w:r>
          </w:p>
        </w:tc>
        <w:tc>
          <w:tcPr>
            <w:tcW w:w="1070" w:type="dxa"/>
            <w:tcBorders>
              <w:top w:val="single" w:sz="6" w:space="0" w:color="auto"/>
              <w:left w:val="single" w:sz="6" w:space="0" w:color="auto"/>
              <w:bottom w:val="single" w:sz="6" w:space="0" w:color="auto"/>
              <w:right w:val="single" w:sz="6" w:space="0" w:color="auto"/>
            </w:tcBorders>
            <w:hideMark/>
          </w:tcPr>
          <w:p w:rsidR="009D1C4E" w:rsidRPr="00627547" w:rsidRDefault="009D1C4E" w:rsidP="0085269D">
            <w:pPr>
              <w:autoSpaceDE w:val="0"/>
              <w:autoSpaceDN w:val="0"/>
              <w:adjustRightInd w:val="0"/>
              <w:ind w:right="-115"/>
              <w:jc w:val="center"/>
              <w:rPr>
                <w:rFonts w:cs="Arial"/>
                <w:sz w:val="20"/>
                <w:szCs w:val="20"/>
              </w:rPr>
            </w:pPr>
            <w:r w:rsidRPr="00627547">
              <w:rPr>
                <w:rFonts w:cs="Arial"/>
                <w:sz w:val="20"/>
                <w:szCs w:val="20"/>
              </w:rPr>
              <w:t>под</w:t>
            </w:r>
          </w:p>
          <w:p w:rsidR="009D1C4E" w:rsidRPr="00627547" w:rsidRDefault="009D1C4E" w:rsidP="0085269D">
            <w:pPr>
              <w:autoSpaceDE w:val="0"/>
              <w:autoSpaceDN w:val="0"/>
              <w:adjustRightInd w:val="0"/>
              <w:ind w:right="-115"/>
              <w:jc w:val="center"/>
              <w:rPr>
                <w:rFonts w:cs="Arial"/>
                <w:sz w:val="20"/>
                <w:szCs w:val="20"/>
              </w:rPr>
            </w:pPr>
            <w:r w:rsidRPr="00627547">
              <w:rPr>
                <w:rFonts w:cs="Arial"/>
                <w:sz w:val="20"/>
                <w:szCs w:val="20"/>
              </w:rPr>
              <w:t>пись полу</w:t>
            </w:r>
          </w:p>
          <w:p w:rsidR="009D1C4E" w:rsidRPr="00627547" w:rsidRDefault="009D1C4E" w:rsidP="0085269D">
            <w:pPr>
              <w:autoSpaceDE w:val="0"/>
              <w:autoSpaceDN w:val="0"/>
              <w:adjustRightInd w:val="0"/>
              <w:ind w:right="-115"/>
              <w:jc w:val="center"/>
              <w:rPr>
                <w:rFonts w:cs="Arial"/>
                <w:sz w:val="20"/>
                <w:szCs w:val="20"/>
              </w:rPr>
            </w:pPr>
            <w:r w:rsidRPr="00627547">
              <w:rPr>
                <w:rFonts w:cs="Arial"/>
                <w:sz w:val="20"/>
                <w:szCs w:val="20"/>
              </w:rPr>
              <w:t>чивше</w:t>
            </w:r>
          </w:p>
          <w:p w:rsidR="009D1C4E" w:rsidRPr="00627547" w:rsidRDefault="009D1C4E" w:rsidP="0085269D">
            <w:pPr>
              <w:autoSpaceDE w:val="0"/>
              <w:autoSpaceDN w:val="0"/>
              <w:adjustRightInd w:val="0"/>
              <w:ind w:right="-115"/>
              <w:jc w:val="center"/>
              <w:rPr>
                <w:rFonts w:cs="Arial"/>
                <w:sz w:val="20"/>
                <w:szCs w:val="20"/>
              </w:rPr>
            </w:pPr>
            <w:r w:rsidRPr="00627547">
              <w:rPr>
                <w:rFonts w:cs="Arial"/>
                <w:sz w:val="20"/>
                <w:szCs w:val="20"/>
              </w:rPr>
              <w:t>го СИЗ</w:t>
            </w:r>
          </w:p>
        </w:tc>
        <w:tc>
          <w:tcPr>
            <w:tcW w:w="550" w:type="dxa"/>
            <w:tcBorders>
              <w:top w:val="single" w:sz="6" w:space="0" w:color="auto"/>
              <w:left w:val="single" w:sz="6" w:space="0" w:color="auto"/>
              <w:bottom w:val="single" w:sz="6" w:space="0" w:color="auto"/>
              <w:right w:val="single" w:sz="6" w:space="0" w:color="auto"/>
            </w:tcBorders>
            <w:hideMark/>
          </w:tcPr>
          <w:p w:rsidR="009D1C4E" w:rsidRPr="00627547" w:rsidRDefault="009D1C4E" w:rsidP="0085269D">
            <w:pPr>
              <w:autoSpaceDE w:val="0"/>
              <w:autoSpaceDN w:val="0"/>
              <w:adjustRightInd w:val="0"/>
              <w:jc w:val="center"/>
              <w:rPr>
                <w:rFonts w:cs="Arial"/>
                <w:sz w:val="20"/>
                <w:szCs w:val="20"/>
              </w:rPr>
            </w:pPr>
            <w:r w:rsidRPr="00627547">
              <w:rPr>
                <w:rFonts w:cs="Arial"/>
                <w:sz w:val="20"/>
                <w:szCs w:val="20"/>
              </w:rPr>
              <w:t>да</w:t>
            </w:r>
          </w:p>
          <w:p w:rsidR="009D1C4E" w:rsidRPr="00627547" w:rsidRDefault="009D1C4E" w:rsidP="0085269D">
            <w:pPr>
              <w:autoSpaceDE w:val="0"/>
              <w:autoSpaceDN w:val="0"/>
              <w:adjustRightInd w:val="0"/>
              <w:jc w:val="center"/>
              <w:rPr>
                <w:rFonts w:cs="Arial"/>
                <w:sz w:val="20"/>
                <w:szCs w:val="20"/>
              </w:rPr>
            </w:pPr>
            <w:r w:rsidRPr="00627547">
              <w:rPr>
                <w:rFonts w:cs="Arial"/>
                <w:sz w:val="20"/>
                <w:szCs w:val="20"/>
              </w:rPr>
              <w:t>та</w:t>
            </w:r>
          </w:p>
        </w:tc>
        <w:tc>
          <w:tcPr>
            <w:tcW w:w="630" w:type="dxa"/>
            <w:tcBorders>
              <w:top w:val="single" w:sz="6" w:space="0" w:color="auto"/>
              <w:left w:val="single" w:sz="6" w:space="0" w:color="auto"/>
              <w:bottom w:val="single" w:sz="6" w:space="0" w:color="auto"/>
              <w:right w:val="single" w:sz="6" w:space="0" w:color="auto"/>
            </w:tcBorders>
            <w:hideMark/>
          </w:tcPr>
          <w:p w:rsidR="009D1C4E" w:rsidRPr="00627547" w:rsidRDefault="009D1C4E" w:rsidP="0085269D">
            <w:pPr>
              <w:autoSpaceDE w:val="0"/>
              <w:autoSpaceDN w:val="0"/>
              <w:adjustRightInd w:val="0"/>
              <w:jc w:val="center"/>
              <w:rPr>
                <w:rFonts w:cs="Arial"/>
                <w:sz w:val="20"/>
                <w:szCs w:val="20"/>
              </w:rPr>
            </w:pPr>
            <w:r w:rsidRPr="00627547">
              <w:rPr>
                <w:rFonts w:cs="Arial"/>
                <w:sz w:val="20"/>
                <w:szCs w:val="20"/>
              </w:rPr>
              <w:t>кол-во</w:t>
            </w:r>
          </w:p>
        </w:tc>
        <w:tc>
          <w:tcPr>
            <w:tcW w:w="675" w:type="dxa"/>
            <w:tcBorders>
              <w:top w:val="single" w:sz="6" w:space="0" w:color="auto"/>
              <w:left w:val="single" w:sz="6" w:space="0" w:color="auto"/>
              <w:bottom w:val="single" w:sz="6" w:space="0" w:color="auto"/>
              <w:right w:val="single" w:sz="6" w:space="0" w:color="auto"/>
            </w:tcBorders>
            <w:hideMark/>
          </w:tcPr>
          <w:p w:rsidR="009D1C4E" w:rsidRPr="00627547" w:rsidRDefault="009D1C4E" w:rsidP="0085269D">
            <w:pPr>
              <w:autoSpaceDE w:val="0"/>
              <w:autoSpaceDN w:val="0"/>
              <w:adjustRightInd w:val="0"/>
              <w:jc w:val="center"/>
              <w:rPr>
                <w:rFonts w:cs="Arial"/>
                <w:sz w:val="20"/>
                <w:szCs w:val="20"/>
              </w:rPr>
            </w:pPr>
            <w:r w:rsidRPr="00627547">
              <w:rPr>
                <w:rFonts w:cs="Arial"/>
                <w:sz w:val="20"/>
                <w:szCs w:val="20"/>
              </w:rPr>
              <w:t>% из</w:t>
            </w:r>
          </w:p>
          <w:p w:rsidR="009D1C4E" w:rsidRPr="00627547" w:rsidRDefault="009D1C4E" w:rsidP="0085269D">
            <w:pPr>
              <w:autoSpaceDE w:val="0"/>
              <w:autoSpaceDN w:val="0"/>
              <w:adjustRightInd w:val="0"/>
              <w:jc w:val="center"/>
              <w:rPr>
                <w:rFonts w:cs="Arial"/>
                <w:sz w:val="20"/>
                <w:szCs w:val="20"/>
              </w:rPr>
            </w:pPr>
            <w:r w:rsidRPr="00627547">
              <w:rPr>
                <w:rFonts w:cs="Arial"/>
                <w:sz w:val="20"/>
                <w:szCs w:val="20"/>
              </w:rPr>
              <w:t>носа</w:t>
            </w:r>
          </w:p>
        </w:tc>
        <w:tc>
          <w:tcPr>
            <w:tcW w:w="1121" w:type="dxa"/>
            <w:tcBorders>
              <w:top w:val="single" w:sz="6" w:space="0" w:color="auto"/>
              <w:left w:val="single" w:sz="6" w:space="0" w:color="auto"/>
              <w:bottom w:val="single" w:sz="6" w:space="0" w:color="auto"/>
              <w:right w:val="single" w:sz="6" w:space="0" w:color="auto"/>
            </w:tcBorders>
            <w:hideMark/>
          </w:tcPr>
          <w:p w:rsidR="009D1C4E" w:rsidRPr="00627547" w:rsidRDefault="009D1C4E" w:rsidP="0085269D">
            <w:pPr>
              <w:autoSpaceDE w:val="0"/>
              <w:autoSpaceDN w:val="0"/>
              <w:adjustRightInd w:val="0"/>
              <w:ind w:right="-70"/>
              <w:jc w:val="center"/>
              <w:rPr>
                <w:rFonts w:cs="Arial"/>
                <w:sz w:val="20"/>
                <w:szCs w:val="20"/>
              </w:rPr>
            </w:pPr>
            <w:r w:rsidRPr="00627547">
              <w:rPr>
                <w:rFonts w:cs="Arial"/>
                <w:sz w:val="20"/>
                <w:szCs w:val="20"/>
              </w:rPr>
              <w:t>под</w:t>
            </w:r>
          </w:p>
          <w:p w:rsidR="009D1C4E" w:rsidRPr="00627547" w:rsidRDefault="009D1C4E" w:rsidP="0085269D">
            <w:pPr>
              <w:autoSpaceDE w:val="0"/>
              <w:autoSpaceDN w:val="0"/>
              <w:adjustRightInd w:val="0"/>
              <w:ind w:right="-70"/>
              <w:jc w:val="center"/>
              <w:rPr>
                <w:rFonts w:cs="Arial"/>
                <w:sz w:val="20"/>
                <w:szCs w:val="20"/>
              </w:rPr>
            </w:pPr>
            <w:r w:rsidRPr="00627547">
              <w:rPr>
                <w:rFonts w:cs="Arial"/>
                <w:sz w:val="20"/>
                <w:szCs w:val="20"/>
              </w:rPr>
              <w:t>пись сдавше</w:t>
            </w:r>
          </w:p>
          <w:p w:rsidR="009D1C4E" w:rsidRPr="00627547" w:rsidRDefault="009D1C4E" w:rsidP="0085269D">
            <w:pPr>
              <w:autoSpaceDE w:val="0"/>
              <w:autoSpaceDN w:val="0"/>
              <w:adjustRightInd w:val="0"/>
              <w:ind w:right="-70"/>
              <w:jc w:val="center"/>
              <w:rPr>
                <w:rFonts w:cs="Arial"/>
                <w:sz w:val="20"/>
                <w:szCs w:val="20"/>
              </w:rPr>
            </w:pPr>
            <w:r w:rsidRPr="00627547">
              <w:rPr>
                <w:rFonts w:cs="Arial"/>
                <w:sz w:val="20"/>
                <w:szCs w:val="20"/>
              </w:rPr>
              <w:t>го СИЗ</w:t>
            </w:r>
          </w:p>
        </w:tc>
        <w:tc>
          <w:tcPr>
            <w:tcW w:w="992" w:type="dxa"/>
            <w:tcBorders>
              <w:top w:val="single" w:sz="6" w:space="0" w:color="auto"/>
              <w:left w:val="single" w:sz="6" w:space="0" w:color="auto"/>
              <w:bottom w:val="single" w:sz="6" w:space="0" w:color="auto"/>
              <w:right w:val="single" w:sz="6" w:space="0" w:color="auto"/>
            </w:tcBorders>
            <w:hideMark/>
          </w:tcPr>
          <w:p w:rsidR="009D1C4E" w:rsidRPr="00627547" w:rsidRDefault="009D1C4E" w:rsidP="0085269D">
            <w:pPr>
              <w:autoSpaceDE w:val="0"/>
              <w:autoSpaceDN w:val="0"/>
              <w:adjustRightInd w:val="0"/>
              <w:jc w:val="center"/>
              <w:rPr>
                <w:rFonts w:cs="Arial"/>
                <w:sz w:val="20"/>
                <w:szCs w:val="20"/>
              </w:rPr>
            </w:pPr>
            <w:r w:rsidRPr="00627547">
              <w:rPr>
                <w:rFonts w:cs="Arial"/>
                <w:sz w:val="20"/>
                <w:szCs w:val="20"/>
              </w:rPr>
              <w:t>Под</w:t>
            </w:r>
          </w:p>
          <w:p w:rsidR="009D1C4E" w:rsidRPr="00627547" w:rsidRDefault="009D1C4E" w:rsidP="0085269D">
            <w:pPr>
              <w:autoSpaceDE w:val="0"/>
              <w:autoSpaceDN w:val="0"/>
              <w:adjustRightInd w:val="0"/>
              <w:jc w:val="center"/>
              <w:rPr>
                <w:rFonts w:cs="Arial"/>
                <w:sz w:val="20"/>
                <w:szCs w:val="20"/>
              </w:rPr>
            </w:pPr>
            <w:r w:rsidRPr="00627547">
              <w:rPr>
                <w:rFonts w:cs="Arial"/>
                <w:sz w:val="20"/>
                <w:szCs w:val="20"/>
              </w:rPr>
              <w:t>пись принявшего СИЗ</w:t>
            </w:r>
          </w:p>
        </w:tc>
      </w:tr>
      <w:tr w:rsidR="009D1C4E" w:rsidRPr="00627547" w:rsidTr="0085269D">
        <w:trPr>
          <w:cantSplit/>
          <w:trHeight w:val="240"/>
          <w:jc w:val="center"/>
        </w:trPr>
        <w:tc>
          <w:tcPr>
            <w:tcW w:w="1375" w:type="dxa"/>
            <w:tcBorders>
              <w:top w:val="single" w:sz="6" w:space="0" w:color="auto"/>
              <w:left w:val="single" w:sz="6" w:space="0" w:color="auto"/>
              <w:bottom w:val="single" w:sz="6" w:space="0" w:color="auto"/>
              <w:right w:val="single" w:sz="6" w:space="0" w:color="auto"/>
            </w:tcBorders>
            <w:hideMark/>
          </w:tcPr>
          <w:p w:rsidR="009D1C4E" w:rsidRPr="00627547" w:rsidRDefault="009D1C4E" w:rsidP="0085269D">
            <w:pPr>
              <w:autoSpaceDE w:val="0"/>
              <w:autoSpaceDN w:val="0"/>
              <w:adjustRightInd w:val="0"/>
              <w:jc w:val="center"/>
              <w:rPr>
                <w:rFonts w:cs="Arial"/>
                <w:sz w:val="20"/>
                <w:szCs w:val="20"/>
              </w:rPr>
            </w:pPr>
            <w:r w:rsidRPr="00627547">
              <w:rPr>
                <w:rFonts w:cs="Arial"/>
                <w:sz w:val="20"/>
                <w:szCs w:val="20"/>
              </w:rPr>
              <w:t>1</w:t>
            </w:r>
          </w:p>
        </w:tc>
        <w:tc>
          <w:tcPr>
            <w:tcW w:w="1417" w:type="dxa"/>
            <w:tcBorders>
              <w:top w:val="single" w:sz="6" w:space="0" w:color="auto"/>
              <w:left w:val="single" w:sz="6" w:space="0" w:color="auto"/>
              <w:bottom w:val="single" w:sz="6" w:space="0" w:color="auto"/>
              <w:right w:val="single" w:sz="6" w:space="0" w:color="auto"/>
            </w:tcBorders>
            <w:hideMark/>
          </w:tcPr>
          <w:p w:rsidR="009D1C4E" w:rsidRPr="00627547" w:rsidRDefault="009D1C4E" w:rsidP="0085269D">
            <w:pPr>
              <w:autoSpaceDE w:val="0"/>
              <w:autoSpaceDN w:val="0"/>
              <w:adjustRightInd w:val="0"/>
              <w:jc w:val="center"/>
              <w:rPr>
                <w:rFonts w:cs="Arial"/>
                <w:sz w:val="20"/>
                <w:szCs w:val="20"/>
              </w:rPr>
            </w:pPr>
            <w:r w:rsidRPr="00627547">
              <w:rPr>
                <w:rFonts w:cs="Arial"/>
                <w:sz w:val="20"/>
                <w:szCs w:val="20"/>
              </w:rPr>
              <w:t>2</w:t>
            </w:r>
          </w:p>
        </w:tc>
        <w:tc>
          <w:tcPr>
            <w:tcW w:w="557" w:type="dxa"/>
            <w:tcBorders>
              <w:top w:val="single" w:sz="6" w:space="0" w:color="auto"/>
              <w:left w:val="single" w:sz="6" w:space="0" w:color="auto"/>
              <w:bottom w:val="single" w:sz="6" w:space="0" w:color="auto"/>
              <w:right w:val="single" w:sz="6" w:space="0" w:color="auto"/>
            </w:tcBorders>
            <w:hideMark/>
          </w:tcPr>
          <w:p w:rsidR="009D1C4E" w:rsidRPr="00627547" w:rsidRDefault="009D1C4E" w:rsidP="0085269D">
            <w:pPr>
              <w:autoSpaceDE w:val="0"/>
              <w:autoSpaceDN w:val="0"/>
              <w:adjustRightInd w:val="0"/>
              <w:jc w:val="center"/>
              <w:rPr>
                <w:rFonts w:cs="Arial"/>
                <w:sz w:val="20"/>
                <w:szCs w:val="20"/>
              </w:rPr>
            </w:pPr>
            <w:r w:rsidRPr="00627547">
              <w:rPr>
                <w:rFonts w:cs="Arial"/>
                <w:sz w:val="20"/>
                <w:szCs w:val="20"/>
              </w:rPr>
              <w:t>3</w:t>
            </w:r>
          </w:p>
        </w:tc>
        <w:tc>
          <w:tcPr>
            <w:tcW w:w="675" w:type="dxa"/>
            <w:tcBorders>
              <w:top w:val="single" w:sz="6" w:space="0" w:color="auto"/>
              <w:left w:val="single" w:sz="6" w:space="0" w:color="auto"/>
              <w:bottom w:val="single" w:sz="6" w:space="0" w:color="auto"/>
              <w:right w:val="single" w:sz="6" w:space="0" w:color="auto"/>
            </w:tcBorders>
            <w:hideMark/>
          </w:tcPr>
          <w:p w:rsidR="009D1C4E" w:rsidRPr="00627547" w:rsidRDefault="009D1C4E" w:rsidP="0085269D">
            <w:pPr>
              <w:autoSpaceDE w:val="0"/>
              <w:autoSpaceDN w:val="0"/>
              <w:adjustRightInd w:val="0"/>
              <w:jc w:val="center"/>
              <w:rPr>
                <w:rFonts w:cs="Arial"/>
                <w:sz w:val="20"/>
                <w:szCs w:val="20"/>
              </w:rPr>
            </w:pPr>
            <w:r w:rsidRPr="00627547">
              <w:rPr>
                <w:rFonts w:cs="Arial"/>
                <w:sz w:val="20"/>
                <w:szCs w:val="20"/>
              </w:rPr>
              <w:t>4</w:t>
            </w:r>
          </w:p>
        </w:tc>
        <w:tc>
          <w:tcPr>
            <w:tcW w:w="675" w:type="dxa"/>
            <w:tcBorders>
              <w:top w:val="single" w:sz="6" w:space="0" w:color="auto"/>
              <w:left w:val="single" w:sz="6" w:space="0" w:color="auto"/>
              <w:bottom w:val="single" w:sz="6" w:space="0" w:color="auto"/>
              <w:right w:val="single" w:sz="6" w:space="0" w:color="auto"/>
            </w:tcBorders>
            <w:hideMark/>
          </w:tcPr>
          <w:p w:rsidR="009D1C4E" w:rsidRPr="00627547" w:rsidRDefault="009D1C4E" w:rsidP="0085269D">
            <w:pPr>
              <w:autoSpaceDE w:val="0"/>
              <w:autoSpaceDN w:val="0"/>
              <w:adjustRightInd w:val="0"/>
              <w:jc w:val="center"/>
              <w:rPr>
                <w:rFonts w:cs="Arial"/>
                <w:sz w:val="20"/>
                <w:szCs w:val="20"/>
              </w:rPr>
            </w:pPr>
            <w:r w:rsidRPr="00627547">
              <w:rPr>
                <w:rFonts w:cs="Arial"/>
                <w:sz w:val="20"/>
                <w:szCs w:val="20"/>
              </w:rPr>
              <w:t>5</w:t>
            </w:r>
          </w:p>
        </w:tc>
        <w:tc>
          <w:tcPr>
            <w:tcW w:w="1070" w:type="dxa"/>
            <w:tcBorders>
              <w:top w:val="single" w:sz="6" w:space="0" w:color="auto"/>
              <w:left w:val="single" w:sz="6" w:space="0" w:color="auto"/>
              <w:bottom w:val="single" w:sz="6" w:space="0" w:color="auto"/>
              <w:right w:val="single" w:sz="6" w:space="0" w:color="auto"/>
            </w:tcBorders>
            <w:hideMark/>
          </w:tcPr>
          <w:p w:rsidR="009D1C4E" w:rsidRPr="00627547" w:rsidRDefault="009D1C4E" w:rsidP="0085269D">
            <w:pPr>
              <w:autoSpaceDE w:val="0"/>
              <w:autoSpaceDN w:val="0"/>
              <w:adjustRightInd w:val="0"/>
              <w:jc w:val="center"/>
              <w:rPr>
                <w:rFonts w:cs="Arial"/>
                <w:sz w:val="20"/>
                <w:szCs w:val="20"/>
              </w:rPr>
            </w:pPr>
            <w:r w:rsidRPr="00627547">
              <w:rPr>
                <w:rFonts w:cs="Arial"/>
                <w:sz w:val="20"/>
                <w:szCs w:val="20"/>
              </w:rPr>
              <w:t>6</w:t>
            </w:r>
          </w:p>
        </w:tc>
        <w:tc>
          <w:tcPr>
            <w:tcW w:w="550" w:type="dxa"/>
            <w:tcBorders>
              <w:top w:val="single" w:sz="6" w:space="0" w:color="auto"/>
              <w:left w:val="single" w:sz="6" w:space="0" w:color="auto"/>
              <w:bottom w:val="single" w:sz="6" w:space="0" w:color="auto"/>
              <w:right w:val="single" w:sz="6" w:space="0" w:color="auto"/>
            </w:tcBorders>
            <w:hideMark/>
          </w:tcPr>
          <w:p w:rsidR="009D1C4E" w:rsidRPr="00627547" w:rsidRDefault="009D1C4E" w:rsidP="0085269D">
            <w:pPr>
              <w:autoSpaceDE w:val="0"/>
              <w:autoSpaceDN w:val="0"/>
              <w:adjustRightInd w:val="0"/>
              <w:jc w:val="center"/>
              <w:rPr>
                <w:rFonts w:cs="Arial"/>
                <w:sz w:val="20"/>
                <w:szCs w:val="20"/>
              </w:rPr>
            </w:pPr>
            <w:r w:rsidRPr="00627547">
              <w:rPr>
                <w:rFonts w:cs="Arial"/>
                <w:sz w:val="20"/>
                <w:szCs w:val="20"/>
              </w:rPr>
              <w:t>7</w:t>
            </w:r>
          </w:p>
        </w:tc>
        <w:tc>
          <w:tcPr>
            <w:tcW w:w="630" w:type="dxa"/>
            <w:tcBorders>
              <w:top w:val="single" w:sz="6" w:space="0" w:color="auto"/>
              <w:left w:val="single" w:sz="6" w:space="0" w:color="auto"/>
              <w:bottom w:val="single" w:sz="6" w:space="0" w:color="auto"/>
              <w:right w:val="single" w:sz="6" w:space="0" w:color="auto"/>
            </w:tcBorders>
            <w:hideMark/>
          </w:tcPr>
          <w:p w:rsidR="009D1C4E" w:rsidRPr="00627547" w:rsidRDefault="009D1C4E" w:rsidP="0085269D">
            <w:pPr>
              <w:autoSpaceDE w:val="0"/>
              <w:autoSpaceDN w:val="0"/>
              <w:adjustRightInd w:val="0"/>
              <w:jc w:val="center"/>
              <w:rPr>
                <w:rFonts w:cs="Arial"/>
                <w:sz w:val="20"/>
                <w:szCs w:val="20"/>
              </w:rPr>
            </w:pPr>
            <w:r w:rsidRPr="00627547">
              <w:rPr>
                <w:rFonts w:cs="Arial"/>
                <w:sz w:val="20"/>
                <w:szCs w:val="20"/>
              </w:rPr>
              <w:t>8</w:t>
            </w:r>
          </w:p>
        </w:tc>
        <w:tc>
          <w:tcPr>
            <w:tcW w:w="675" w:type="dxa"/>
            <w:tcBorders>
              <w:top w:val="single" w:sz="6" w:space="0" w:color="auto"/>
              <w:left w:val="single" w:sz="6" w:space="0" w:color="auto"/>
              <w:bottom w:val="single" w:sz="6" w:space="0" w:color="auto"/>
              <w:right w:val="single" w:sz="6" w:space="0" w:color="auto"/>
            </w:tcBorders>
            <w:hideMark/>
          </w:tcPr>
          <w:p w:rsidR="009D1C4E" w:rsidRPr="00627547" w:rsidRDefault="009D1C4E" w:rsidP="0085269D">
            <w:pPr>
              <w:autoSpaceDE w:val="0"/>
              <w:autoSpaceDN w:val="0"/>
              <w:adjustRightInd w:val="0"/>
              <w:jc w:val="center"/>
              <w:rPr>
                <w:rFonts w:cs="Arial"/>
                <w:sz w:val="20"/>
                <w:szCs w:val="20"/>
              </w:rPr>
            </w:pPr>
            <w:r w:rsidRPr="00627547">
              <w:rPr>
                <w:rFonts w:cs="Arial"/>
                <w:sz w:val="20"/>
                <w:szCs w:val="20"/>
              </w:rPr>
              <w:t>9</w:t>
            </w:r>
          </w:p>
        </w:tc>
        <w:tc>
          <w:tcPr>
            <w:tcW w:w="1121" w:type="dxa"/>
            <w:tcBorders>
              <w:top w:val="single" w:sz="6" w:space="0" w:color="auto"/>
              <w:left w:val="single" w:sz="6" w:space="0" w:color="auto"/>
              <w:bottom w:val="single" w:sz="6" w:space="0" w:color="auto"/>
              <w:right w:val="single" w:sz="6" w:space="0" w:color="auto"/>
            </w:tcBorders>
            <w:hideMark/>
          </w:tcPr>
          <w:p w:rsidR="009D1C4E" w:rsidRPr="00627547" w:rsidRDefault="009D1C4E" w:rsidP="0085269D">
            <w:pPr>
              <w:autoSpaceDE w:val="0"/>
              <w:autoSpaceDN w:val="0"/>
              <w:adjustRightInd w:val="0"/>
              <w:jc w:val="center"/>
              <w:rPr>
                <w:rFonts w:cs="Arial"/>
                <w:sz w:val="20"/>
                <w:szCs w:val="20"/>
              </w:rPr>
            </w:pPr>
            <w:r w:rsidRPr="00627547">
              <w:rPr>
                <w:rFonts w:cs="Arial"/>
                <w:sz w:val="20"/>
                <w:szCs w:val="20"/>
              </w:rPr>
              <w:t>10</w:t>
            </w:r>
          </w:p>
        </w:tc>
        <w:tc>
          <w:tcPr>
            <w:tcW w:w="992" w:type="dxa"/>
            <w:tcBorders>
              <w:top w:val="single" w:sz="6" w:space="0" w:color="auto"/>
              <w:left w:val="single" w:sz="6" w:space="0" w:color="auto"/>
              <w:bottom w:val="single" w:sz="6" w:space="0" w:color="auto"/>
              <w:right w:val="single" w:sz="6" w:space="0" w:color="auto"/>
            </w:tcBorders>
            <w:hideMark/>
          </w:tcPr>
          <w:p w:rsidR="009D1C4E" w:rsidRPr="00627547" w:rsidRDefault="009D1C4E" w:rsidP="0085269D">
            <w:pPr>
              <w:autoSpaceDE w:val="0"/>
              <w:autoSpaceDN w:val="0"/>
              <w:adjustRightInd w:val="0"/>
              <w:jc w:val="center"/>
              <w:rPr>
                <w:rFonts w:cs="Arial"/>
                <w:sz w:val="20"/>
                <w:szCs w:val="20"/>
              </w:rPr>
            </w:pPr>
            <w:r w:rsidRPr="00627547">
              <w:rPr>
                <w:rFonts w:cs="Arial"/>
                <w:sz w:val="20"/>
                <w:szCs w:val="20"/>
              </w:rPr>
              <w:t>11</w:t>
            </w:r>
          </w:p>
        </w:tc>
      </w:tr>
      <w:tr w:rsidR="009D1C4E" w:rsidRPr="00627547" w:rsidTr="0085269D">
        <w:trPr>
          <w:cantSplit/>
          <w:trHeight w:val="240"/>
          <w:jc w:val="center"/>
        </w:trPr>
        <w:tc>
          <w:tcPr>
            <w:tcW w:w="1375" w:type="dxa"/>
            <w:tcBorders>
              <w:top w:val="single" w:sz="6" w:space="0" w:color="auto"/>
              <w:left w:val="single" w:sz="6" w:space="0" w:color="auto"/>
              <w:bottom w:val="single" w:sz="6" w:space="0" w:color="auto"/>
              <w:right w:val="single" w:sz="6" w:space="0" w:color="auto"/>
            </w:tcBorders>
          </w:tcPr>
          <w:p w:rsidR="009D1C4E" w:rsidRPr="00627547" w:rsidRDefault="009D1C4E" w:rsidP="0085269D">
            <w:pPr>
              <w:autoSpaceDE w:val="0"/>
              <w:autoSpaceDN w:val="0"/>
              <w:adjustRightInd w:val="0"/>
              <w:jc w:val="center"/>
              <w:rPr>
                <w:rFonts w:cs="Arial"/>
                <w:sz w:val="20"/>
                <w:szCs w:val="20"/>
              </w:rPr>
            </w:pPr>
          </w:p>
        </w:tc>
        <w:tc>
          <w:tcPr>
            <w:tcW w:w="1417" w:type="dxa"/>
            <w:tcBorders>
              <w:top w:val="single" w:sz="6" w:space="0" w:color="auto"/>
              <w:left w:val="single" w:sz="6" w:space="0" w:color="auto"/>
              <w:bottom w:val="single" w:sz="6" w:space="0" w:color="auto"/>
              <w:right w:val="single" w:sz="6" w:space="0" w:color="auto"/>
            </w:tcBorders>
          </w:tcPr>
          <w:p w:rsidR="009D1C4E" w:rsidRPr="00627547" w:rsidRDefault="009D1C4E" w:rsidP="0085269D">
            <w:pPr>
              <w:autoSpaceDE w:val="0"/>
              <w:autoSpaceDN w:val="0"/>
              <w:adjustRightInd w:val="0"/>
              <w:jc w:val="center"/>
              <w:rPr>
                <w:rFonts w:cs="Arial"/>
                <w:sz w:val="20"/>
                <w:szCs w:val="20"/>
              </w:rPr>
            </w:pPr>
          </w:p>
        </w:tc>
        <w:tc>
          <w:tcPr>
            <w:tcW w:w="557" w:type="dxa"/>
            <w:tcBorders>
              <w:top w:val="single" w:sz="6" w:space="0" w:color="auto"/>
              <w:left w:val="single" w:sz="6" w:space="0" w:color="auto"/>
              <w:bottom w:val="single" w:sz="6" w:space="0" w:color="auto"/>
              <w:right w:val="single" w:sz="6" w:space="0" w:color="auto"/>
            </w:tcBorders>
          </w:tcPr>
          <w:p w:rsidR="009D1C4E" w:rsidRPr="00627547" w:rsidRDefault="009D1C4E" w:rsidP="0085269D">
            <w:pPr>
              <w:autoSpaceDE w:val="0"/>
              <w:autoSpaceDN w:val="0"/>
              <w:adjustRightInd w:val="0"/>
              <w:jc w:val="center"/>
              <w:rPr>
                <w:rFonts w:cs="Arial"/>
                <w:sz w:val="20"/>
                <w:szCs w:val="20"/>
              </w:rPr>
            </w:pPr>
          </w:p>
        </w:tc>
        <w:tc>
          <w:tcPr>
            <w:tcW w:w="675" w:type="dxa"/>
            <w:tcBorders>
              <w:top w:val="single" w:sz="6" w:space="0" w:color="auto"/>
              <w:left w:val="single" w:sz="6" w:space="0" w:color="auto"/>
              <w:bottom w:val="single" w:sz="6" w:space="0" w:color="auto"/>
              <w:right w:val="single" w:sz="6" w:space="0" w:color="auto"/>
            </w:tcBorders>
          </w:tcPr>
          <w:p w:rsidR="009D1C4E" w:rsidRPr="00627547" w:rsidRDefault="009D1C4E" w:rsidP="0085269D">
            <w:pPr>
              <w:autoSpaceDE w:val="0"/>
              <w:autoSpaceDN w:val="0"/>
              <w:adjustRightInd w:val="0"/>
              <w:jc w:val="center"/>
              <w:rPr>
                <w:rFonts w:cs="Arial"/>
                <w:sz w:val="20"/>
                <w:szCs w:val="20"/>
              </w:rPr>
            </w:pPr>
          </w:p>
        </w:tc>
        <w:tc>
          <w:tcPr>
            <w:tcW w:w="675" w:type="dxa"/>
            <w:tcBorders>
              <w:top w:val="single" w:sz="6" w:space="0" w:color="auto"/>
              <w:left w:val="single" w:sz="6" w:space="0" w:color="auto"/>
              <w:bottom w:val="single" w:sz="6" w:space="0" w:color="auto"/>
              <w:right w:val="single" w:sz="6" w:space="0" w:color="auto"/>
            </w:tcBorders>
          </w:tcPr>
          <w:p w:rsidR="009D1C4E" w:rsidRPr="00627547" w:rsidRDefault="009D1C4E" w:rsidP="0085269D">
            <w:pPr>
              <w:autoSpaceDE w:val="0"/>
              <w:autoSpaceDN w:val="0"/>
              <w:adjustRightInd w:val="0"/>
              <w:jc w:val="center"/>
              <w:rPr>
                <w:rFonts w:cs="Arial"/>
                <w:sz w:val="20"/>
                <w:szCs w:val="20"/>
              </w:rPr>
            </w:pPr>
          </w:p>
        </w:tc>
        <w:tc>
          <w:tcPr>
            <w:tcW w:w="1070" w:type="dxa"/>
            <w:tcBorders>
              <w:top w:val="single" w:sz="6" w:space="0" w:color="auto"/>
              <w:left w:val="single" w:sz="6" w:space="0" w:color="auto"/>
              <w:bottom w:val="single" w:sz="6" w:space="0" w:color="auto"/>
              <w:right w:val="single" w:sz="6" w:space="0" w:color="auto"/>
            </w:tcBorders>
          </w:tcPr>
          <w:p w:rsidR="009D1C4E" w:rsidRPr="00627547" w:rsidRDefault="009D1C4E" w:rsidP="0085269D">
            <w:pPr>
              <w:autoSpaceDE w:val="0"/>
              <w:autoSpaceDN w:val="0"/>
              <w:adjustRightInd w:val="0"/>
              <w:jc w:val="center"/>
              <w:rPr>
                <w:rFonts w:cs="Arial"/>
                <w:sz w:val="20"/>
                <w:szCs w:val="20"/>
              </w:rPr>
            </w:pPr>
          </w:p>
        </w:tc>
        <w:tc>
          <w:tcPr>
            <w:tcW w:w="550" w:type="dxa"/>
            <w:tcBorders>
              <w:top w:val="single" w:sz="6" w:space="0" w:color="auto"/>
              <w:left w:val="single" w:sz="6" w:space="0" w:color="auto"/>
              <w:bottom w:val="single" w:sz="6" w:space="0" w:color="auto"/>
              <w:right w:val="single" w:sz="6" w:space="0" w:color="auto"/>
            </w:tcBorders>
          </w:tcPr>
          <w:p w:rsidR="009D1C4E" w:rsidRPr="00627547" w:rsidRDefault="009D1C4E" w:rsidP="0085269D">
            <w:pPr>
              <w:autoSpaceDE w:val="0"/>
              <w:autoSpaceDN w:val="0"/>
              <w:adjustRightInd w:val="0"/>
              <w:jc w:val="center"/>
              <w:rPr>
                <w:rFonts w:cs="Arial"/>
                <w:sz w:val="20"/>
                <w:szCs w:val="20"/>
              </w:rPr>
            </w:pPr>
          </w:p>
        </w:tc>
        <w:tc>
          <w:tcPr>
            <w:tcW w:w="630" w:type="dxa"/>
            <w:tcBorders>
              <w:top w:val="single" w:sz="6" w:space="0" w:color="auto"/>
              <w:left w:val="single" w:sz="6" w:space="0" w:color="auto"/>
              <w:bottom w:val="single" w:sz="6" w:space="0" w:color="auto"/>
              <w:right w:val="single" w:sz="6" w:space="0" w:color="auto"/>
            </w:tcBorders>
          </w:tcPr>
          <w:p w:rsidR="009D1C4E" w:rsidRPr="00627547" w:rsidRDefault="009D1C4E" w:rsidP="0085269D">
            <w:pPr>
              <w:autoSpaceDE w:val="0"/>
              <w:autoSpaceDN w:val="0"/>
              <w:adjustRightInd w:val="0"/>
              <w:jc w:val="center"/>
              <w:rPr>
                <w:rFonts w:cs="Arial"/>
                <w:sz w:val="20"/>
                <w:szCs w:val="20"/>
              </w:rPr>
            </w:pPr>
          </w:p>
        </w:tc>
        <w:tc>
          <w:tcPr>
            <w:tcW w:w="675" w:type="dxa"/>
            <w:tcBorders>
              <w:top w:val="single" w:sz="6" w:space="0" w:color="auto"/>
              <w:left w:val="single" w:sz="6" w:space="0" w:color="auto"/>
              <w:bottom w:val="single" w:sz="6" w:space="0" w:color="auto"/>
              <w:right w:val="single" w:sz="6" w:space="0" w:color="auto"/>
            </w:tcBorders>
          </w:tcPr>
          <w:p w:rsidR="009D1C4E" w:rsidRPr="00627547" w:rsidRDefault="009D1C4E" w:rsidP="0085269D">
            <w:pPr>
              <w:autoSpaceDE w:val="0"/>
              <w:autoSpaceDN w:val="0"/>
              <w:adjustRightInd w:val="0"/>
              <w:jc w:val="center"/>
              <w:rPr>
                <w:rFonts w:cs="Arial"/>
                <w:sz w:val="20"/>
                <w:szCs w:val="20"/>
              </w:rPr>
            </w:pPr>
          </w:p>
        </w:tc>
        <w:tc>
          <w:tcPr>
            <w:tcW w:w="1121" w:type="dxa"/>
            <w:tcBorders>
              <w:top w:val="single" w:sz="6" w:space="0" w:color="auto"/>
              <w:left w:val="single" w:sz="6" w:space="0" w:color="auto"/>
              <w:bottom w:val="single" w:sz="6" w:space="0" w:color="auto"/>
              <w:right w:val="single" w:sz="6" w:space="0" w:color="auto"/>
            </w:tcBorders>
          </w:tcPr>
          <w:p w:rsidR="009D1C4E" w:rsidRPr="00627547" w:rsidRDefault="009D1C4E" w:rsidP="0085269D">
            <w:pPr>
              <w:autoSpaceDE w:val="0"/>
              <w:autoSpaceDN w:val="0"/>
              <w:adjustRightInd w:val="0"/>
              <w:jc w:val="center"/>
              <w:rPr>
                <w:rFonts w:cs="Arial"/>
                <w:sz w:val="20"/>
                <w:szCs w:val="20"/>
              </w:rPr>
            </w:pPr>
          </w:p>
        </w:tc>
        <w:tc>
          <w:tcPr>
            <w:tcW w:w="992" w:type="dxa"/>
            <w:tcBorders>
              <w:top w:val="single" w:sz="6" w:space="0" w:color="auto"/>
              <w:left w:val="single" w:sz="6" w:space="0" w:color="auto"/>
              <w:bottom w:val="single" w:sz="6" w:space="0" w:color="auto"/>
              <w:right w:val="single" w:sz="6" w:space="0" w:color="auto"/>
            </w:tcBorders>
          </w:tcPr>
          <w:p w:rsidR="009D1C4E" w:rsidRPr="00627547" w:rsidRDefault="009D1C4E" w:rsidP="0085269D">
            <w:pPr>
              <w:autoSpaceDE w:val="0"/>
              <w:autoSpaceDN w:val="0"/>
              <w:adjustRightInd w:val="0"/>
              <w:jc w:val="center"/>
              <w:rPr>
                <w:rFonts w:cs="Arial"/>
                <w:sz w:val="20"/>
                <w:szCs w:val="20"/>
              </w:rPr>
            </w:pPr>
          </w:p>
        </w:tc>
      </w:tr>
      <w:tr w:rsidR="009D1C4E" w:rsidRPr="00627547" w:rsidTr="0085269D">
        <w:trPr>
          <w:cantSplit/>
          <w:trHeight w:val="240"/>
          <w:jc w:val="center"/>
        </w:trPr>
        <w:tc>
          <w:tcPr>
            <w:tcW w:w="1375" w:type="dxa"/>
            <w:tcBorders>
              <w:top w:val="single" w:sz="6" w:space="0" w:color="auto"/>
              <w:left w:val="single" w:sz="6" w:space="0" w:color="auto"/>
              <w:bottom w:val="single" w:sz="6" w:space="0" w:color="auto"/>
              <w:right w:val="single" w:sz="6" w:space="0" w:color="auto"/>
            </w:tcBorders>
          </w:tcPr>
          <w:p w:rsidR="009D1C4E" w:rsidRPr="00627547" w:rsidRDefault="009D1C4E" w:rsidP="0085269D">
            <w:pPr>
              <w:autoSpaceDE w:val="0"/>
              <w:autoSpaceDN w:val="0"/>
              <w:adjustRightInd w:val="0"/>
              <w:jc w:val="center"/>
              <w:rPr>
                <w:rFonts w:cs="Arial"/>
                <w:sz w:val="20"/>
                <w:szCs w:val="20"/>
              </w:rPr>
            </w:pPr>
          </w:p>
        </w:tc>
        <w:tc>
          <w:tcPr>
            <w:tcW w:w="1417" w:type="dxa"/>
            <w:tcBorders>
              <w:top w:val="single" w:sz="6" w:space="0" w:color="auto"/>
              <w:left w:val="single" w:sz="6" w:space="0" w:color="auto"/>
              <w:bottom w:val="single" w:sz="6" w:space="0" w:color="auto"/>
              <w:right w:val="single" w:sz="6" w:space="0" w:color="auto"/>
            </w:tcBorders>
          </w:tcPr>
          <w:p w:rsidR="009D1C4E" w:rsidRPr="00627547" w:rsidRDefault="009D1C4E" w:rsidP="0085269D">
            <w:pPr>
              <w:autoSpaceDE w:val="0"/>
              <w:autoSpaceDN w:val="0"/>
              <w:adjustRightInd w:val="0"/>
              <w:jc w:val="center"/>
              <w:rPr>
                <w:rFonts w:cs="Arial"/>
                <w:sz w:val="20"/>
                <w:szCs w:val="20"/>
              </w:rPr>
            </w:pPr>
          </w:p>
        </w:tc>
        <w:tc>
          <w:tcPr>
            <w:tcW w:w="557" w:type="dxa"/>
            <w:tcBorders>
              <w:top w:val="single" w:sz="6" w:space="0" w:color="auto"/>
              <w:left w:val="single" w:sz="6" w:space="0" w:color="auto"/>
              <w:bottom w:val="single" w:sz="6" w:space="0" w:color="auto"/>
              <w:right w:val="single" w:sz="6" w:space="0" w:color="auto"/>
            </w:tcBorders>
          </w:tcPr>
          <w:p w:rsidR="009D1C4E" w:rsidRPr="00627547" w:rsidRDefault="009D1C4E" w:rsidP="0085269D">
            <w:pPr>
              <w:autoSpaceDE w:val="0"/>
              <w:autoSpaceDN w:val="0"/>
              <w:adjustRightInd w:val="0"/>
              <w:jc w:val="center"/>
              <w:rPr>
                <w:rFonts w:cs="Arial"/>
                <w:sz w:val="20"/>
                <w:szCs w:val="20"/>
              </w:rPr>
            </w:pPr>
          </w:p>
        </w:tc>
        <w:tc>
          <w:tcPr>
            <w:tcW w:w="675" w:type="dxa"/>
            <w:tcBorders>
              <w:top w:val="single" w:sz="6" w:space="0" w:color="auto"/>
              <w:left w:val="single" w:sz="6" w:space="0" w:color="auto"/>
              <w:bottom w:val="single" w:sz="6" w:space="0" w:color="auto"/>
              <w:right w:val="single" w:sz="6" w:space="0" w:color="auto"/>
            </w:tcBorders>
          </w:tcPr>
          <w:p w:rsidR="009D1C4E" w:rsidRPr="00627547" w:rsidRDefault="009D1C4E" w:rsidP="0085269D">
            <w:pPr>
              <w:autoSpaceDE w:val="0"/>
              <w:autoSpaceDN w:val="0"/>
              <w:adjustRightInd w:val="0"/>
              <w:jc w:val="center"/>
              <w:rPr>
                <w:rFonts w:cs="Arial"/>
                <w:sz w:val="20"/>
                <w:szCs w:val="20"/>
              </w:rPr>
            </w:pPr>
          </w:p>
        </w:tc>
        <w:tc>
          <w:tcPr>
            <w:tcW w:w="675" w:type="dxa"/>
            <w:tcBorders>
              <w:top w:val="single" w:sz="6" w:space="0" w:color="auto"/>
              <w:left w:val="single" w:sz="6" w:space="0" w:color="auto"/>
              <w:bottom w:val="single" w:sz="6" w:space="0" w:color="auto"/>
              <w:right w:val="single" w:sz="6" w:space="0" w:color="auto"/>
            </w:tcBorders>
          </w:tcPr>
          <w:p w:rsidR="009D1C4E" w:rsidRPr="00627547" w:rsidRDefault="009D1C4E" w:rsidP="0085269D">
            <w:pPr>
              <w:autoSpaceDE w:val="0"/>
              <w:autoSpaceDN w:val="0"/>
              <w:adjustRightInd w:val="0"/>
              <w:jc w:val="center"/>
              <w:rPr>
                <w:rFonts w:cs="Arial"/>
                <w:sz w:val="20"/>
                <w:szCs w:val="20"/>
              </w:rPr>
            </w:pPr>
          </w:p>
        </w:tc>
        <w:tc>
          <w:tcPr>
            <w:tcW w:w="1070" w:type="dxa"/>
            <w:tcBorders>
              <w:top w:val="single" w:sz="6" w:space="0" w:color="auto"/>
              <w:left w:val="single" w:sz="6" w:space="0" w:color="auto"/>
              <w:bottom w:val="single" w:sz="6" w:space="0" w:color="auto"/>
              <w:right w:val="single" w:sz="6" w:space="0" w:color="auto"/>
            </w:tcBorders>
          </w:tcPr>
          <w:p w:rsidR="009D1C4E" w:rsidRPr="00627547" w:rsidRDefault="009D1C4E" w:rsidP="0085269D">
            <w:pPr>
              <w:autoSpaceDE w:val="0"/>
              <w:autoSpaceDN w:val="0"/>
              <w:adjustRightInd w:val="0"/>
              <w:jc w:val="center"/>
              <w:rPr>
                <w:rFonts w:cs="Arial"/>
                <w:sz w:val="20"/>
                <w:szCs w:val="20"/>
              </w:rPr>
            </w:pPr>
          </w:p>
        </w:tc>
        <w:tc>
          <w:tcPr>
            <w:tcW w:w="550" w:type="dxa"/>
            <w:tcBorders>
              <w:top w:val="single" w:sz="6" w:space="0" w:color="auto"/>
              <w:left w:val="single" w:sz="6" w:space="0" w:color="auto"/>
              <w:bottom w:val="single" w:sz="6" w:space="0" w:color="auto"/>
              <w:right w:val="single" w:sz="6" w:space="0" w:color="auto"/>
            </w:tcBorders>
          </w:tcPr>
          <w:p w:rsidR="009D1C4E" w:rsidRPr="00627547" w:rsidRDefault="009D1C4E" w:rsidP="0085269D">
            <w:pPr>
              <w:autoSpaceDE w:val="0"/>
              <w:autoSpaceDN w:val="0"/>
              <w:adjustRightInd w:val="0"/>
              <w:jc w:val="center"/>
              <w:rPr>
                <w:rFonts w:cs="Arial"/>
                <w:sz w:val="20"/>
                <w:szCs w:val="20"/>
              </w:rPr>
            </w:pPr>
          </w:p>
        </w:tc>
        <w:tc>
          <w:tcPr>
            <w:tcW w:w="630" w:type="dxa"/>
            <w:tcBorders>
              <w:top w:val="single" w:sz="6" w:space="0" w:color="auto"/>
              <w:left w:val="single" w:sz="6" w:space="0" w:color="auto"/>
              <w:bottom w:val="single" w:sz="6" w:space="0" w:color="auto"/>
              <w:right w:val="single" w:sz="6" w:space="0" w:color="auto"/>
            </w:tcBorders>
          </w:tcPr>
          <w:p w:rsidR="009D1C4E" w:rsidRPr="00627547" w:rsidRDefault="009D1C4E" w:rsidP="0085269D">
            <w:pPr>
              <w:autoSpaceDE w:val="0"/>
              <w:autoSpaceDN w:val="0"/>
              <w:adjustRightInd w:val="0"/>
              <w:jc w:val="center"/>
              <w:rPr>
                <w:rFonts w:cs="Arial"/>
                <w:sz w:val="20"/>
                <w:szCs w:val="20"/>
              </w:rPr>
            </w:pPr>
          </w:p>
        </w:tc>
        <w:tc>
          <w:tcPr>
            <w:tcW w:w="675" w:type="dxa"/>
            <w:tcBorders>
              <w:top w:val="single" w:sz="6" w:space="0" w:color="auto"/>
              <w:left w:val="single" w:sz="6" w:space="0" w:color="auto"/>
              <w:bottom w:val="single" w:sz="6" w:space="0" w:color="auto"/>
              <w:right w:val="single" w:sz="6" w:space="0" w:color="auto"/>
            </w:tcBorders>
          </w:tcPr>
          <w:p w:rsidR="009D1C4E" w:rsidRPr="00627547" w:rsidRDefault="009D1C4E" w:rsidP="0085269D">
            <w:pPr>
              <w:autoSpaceDE w:val="0"/>
              <w:autoSpaceDN w:val="0"/>
              <w:adjustRightInd w:val="0"/>
              <w:jc w:val="center"/>
              <w:rPr>
                <w:rFonts w:cs="Arial"/>
                <w:sz w:val="20"/>
                <w:szCs w:val="20"/>
              </w:rPr>
            </w:pPr>
          </w:p>
        </w:tc>
        <w:tc>
          <w:tcPr>
            <w:tcW w:w="1121" w:type="dxa"/>
            <w:tcBorders>
              <w:top w:val="single" w:sz="6" w:space="0" w:color="auto"/>
              <w:left w:val="single" w:sz="6" w:space="0" w:color="auto"/>
              <w:bottom w:val="single" w:sz="6" w:space="0" w:color="auto"/>
              <w:right w:val="single" w:sz="6" w:space="0" w:color="auto"/>
            </w:tcBorders>
          </w:tcPr>
          <w:p w:rsidR="009D1C4E" w:rsidRPr="00627547" w:rsidRDefault="009D1C4E" w:rsidP="0085269D">
            <w:pPr>
              <w:autoSpaceDE w:val="0"/>
              <w:autoSpaceDN w:val="0"/>
              <w:adjustRightInd w:val="0"/>
              <w:jc w:val="center"/>
              <w:rPr>
                <w:rFonts w:cs="Arial"/>
                <w:sz w:val="20"/>
                <w:szCs w:val="20"/>
              </w:rPr>
            </w:pPr>
          </w:p>
        </w:tc>
        <w:tc>
          <w:tcPr>
            <w:tcW w:w="992" w:type="dxa"/>
            <w:tcBorders>
              <w:top w:val="single" w:sz="6" w:space="0" w:color="auto"/>
              <w:left w:val="single" w:sz="6" w:space="0" w:color="auto"/>
              <w:bottom w:val="single" w:sz="6" w:space="0" w:color="auto"/>
              <w:right w:val="single" w:sz="6" w:space="0" w:color="auto"/>
            </w:tcBorders>
          </w:tcPr>
          <w:p w:rsidR="009D1C4E" w:rsidRPr="00627547" w:rsidRDefault="009D1C4E" w:rsidP="0085269D">
            <w:pPr>
              <w:autoSpaceDE w:val="0"/>
              <w:autoSpaceDN w:val="0"/>
              <w:adjustRightInd w:val="0"/>
              <w:jc w:val="center"/>
              <w:rPr>
                <w:rFonts w:cs="Arial"/>
                <w:sz w:val="20"/>
                <w:szCs w:val="20"/>
              </w:rPr>
            </w:pPr>
          </w:p>
        </w:tc>
      </w:tr>
      <w:tr w:rsidR="009D1C4E" w:rsidRPr="00627547" w:rsidTr="0085269D">
        <w:trPr>
          <w:cantSplit/>
          <w:trHeight w:val="240"/>
          <w:jc w:val="center"/>
        </w:trPr>
        <w:tc>
          <w:tcPr>
            <w:tcW w:w="1375" w:type="dxa"/>
            <w:tcBorders>
              <w:top w:val="single" w:sz="6" w:space="0" w:color="auto"/>
              <w:left w:val="single" w:sz="6" w:space="0" w:color="auto"/>
              <w:bottom w:val="single" w:sz="6" w:space="0" w:color="auto"/>
              <w:right w:val="single" w:sz="6" w:space="0" w:color="auto"/>
            </w:tcBorders>
          </w:tcPr>
          <w:p w:rsidR="009D1C4E" w:rsidRPr="00627547" w:rsidRDefault="009D1C4E" w:rsidP="0085269D">
            <w:pPr>
              <w:autoSpaceDE w:val="0"/>
              <w:autoSpaceDN w:val="0"/>
              <w:adjustRightInd w:val="0"/>
              <w:jc w:val="center"/>
              <w:rPr>
                <w:rFonts w:cs="Arial"/>
                <w:sz w:val="20"/>
                <w:szCs w:val="20"/>
              </w:rPr>
            </w:pPr>
          </w:p>
        </w:tc>
        <w:tc>
          <w:tcPr>
            <w:tcW w:w="1417" w:type="dxa"/>
            <w:tcBorders>
              <w:top w:val="single" w:sz="6" w:space="0" w:color="auto"/>
              <w:left w:val="single" w:sz="6" w:space="0" w:color="auto"/>
              <w:bottom w:val="single" w:sz="6" w:space="0" w:color="auto"/>
              <w:right w:val="single" w:sz="6" w:space="0" w:color="auto"/>
            </w:tcBorders>
          </w:tcPr>
          <w:p w:rsidR="009D1C4E" w:rsidRPr="00627547" w:rsidRDefault="009D1C4E" w:rsidP="0085269D">
            <w:pPr>
              <w:autoSpaceDE w:val="0"/>
              <w:autoSpaceDN w:val="0"/>
              <w:adjustRightInd w:val="0"/>
              <w:jc w:val="center"/>
              <w:rPr>
                <w:rFonts w:cs="Arial"/>
                <w:sz w:val="20"/>
                <w:szCs w:val="20"/>
              </w:rPr>
            </w:pPr>
          </w:p>
        </w:tc>
        <w:tc>
          <w:tcPr>
            <w:tcW w:w="557" w:type="dxa"/>
            <w:tcBorders>
              <w:top w:val="single" w:sz="6" w:space="0" w:color="auto"/>
              <w:left w:val="single" w:sz="6" w:space="0" w:color="auto"/>
              <w:bottom w:val="single" w:sz="6" w:space="0" w:color="auto"/>
              <w:right w:val="single" w:sz="6" w:space="0" w:color="auto"/>
            </w:tcBorders>
          </w:tcPr>
          <w:p w:rsidR="009D1C4E" w:rsidRPr="00627547" w:rsidRDefault="009D1C4E" w:rsidP="0085269D">
            <w:pPr>
              <w:autoSpaceDE w:val="0"/>
              <w:autoSpaceDN w:val="0"/>
              <w:adjustRightInd w:val="0"/>
              <w:jc w:val="center"/>
              <w:rPr>
                <w:rFonts w:cs="Arial"/>
                <w:sz w:val="20"/>
                <w:szCs w:val="20"/>
              </w:rPr>
            </w:pPr>
          </w:p>
        </w:tc>
        <w:tc>
          <w:tcPr>
            <w:tcW w:w="675" w:type="dxa"/>
            <w:tcBorders>
              <w:top w:val="single" w:sz="6" w:space="0" w:color="auto"/>
              <w:left w:val="single" w:sz="6" w:space="0" w:color="auto"/>
              <w:bottom w:val="single" w:sz="6" w:space="0" w:color="auto"/>
              <w:right w:val="single" w:sz="6" w:space="0" w:color="auto"/>
            </w:tcBorders>
          </w:tcPr>
          <w:p w:rsidR="009D1C4E" w:rsidRPr="00627547" w:rsidRDefault="009D1C4E" w:rsidP="0085269D">
            <w:pPr>
              <w:autoSpaceDE w:val="0"/>
              <w:autoSpaceDN w:val="0"/>
              <w:adjustRightInd w:val="0"/>
              <w:jc w:val="center"/>
              <w:rPr>
                <w:rFonts w:cs="Arial"/>
                <w:sz w:val="20"/>
                <w:szCs w:val="20"/>
              </w:rPr>
            </w:pPr>
          </w:p>
        </w:tc>
        <w:tc>
          <w:tcPr>
            <w:tcW w:w="675" w:type="dxa"/>
            <w:tcBorders>
              <w:top w:val="single" w:sz="6" w:space="0" w:color="auto"/>
              <w:left w:val="single" w:sz="6" w:space="0" w:color="auto"/>
              <w:bottom w:val="single" w:sz="6" w:space="0" w:color="auto"/>
              <w:right w:val="single" w:sz="6" w:space="0" w:color="auto"/>
            </w:tcBorders>
          </w:tcPr>
          <w:p w:rsidR="009D1C4E" w:rsidRPr="00627547" w:rsidRDefault="009D1C4E" w:rsidP="0085269D">
            <w:pPr>
              <w:autoSpaceDE w:val="0"/>
              <w:autoSpaceDN w:val="0"/>
              <w:adjustRightInd w:val="0"/>
              <w:jc w:val="center"/>
              <w:rPr>
                <w:rFonts w:cs="Arial"/>
                <w:sz w:val="20"/>
                <w:szCs w:val="20"/>
              </w:rPr>
            </w:pPr>
          </w:p>
        </w:tc>
        <w:tc>
          <w:tcPr>
            <w:tcW w:w="1070" w:type="dxa"/>
            <w:tcBorders>
              <w:top w:val="single" w:sz="6" w:space="0" w:color="auto"/>
              <w:left w:val="single" w:sz="6" w:space="0" w:color="auto"/>
              <w:bottom w:val="single" w:sz="6" w:space="0" w:color="auto"/>
              <w:right w:val="single" w:sz="6" w:space="0" w:color="auto"/>
            </w:tcBorders>
          </w:tcPr>
          <w:p w:rsidR="009D1C4E" w:rsidRPr="00627547" w:rsidRDefault="009D1C4E" w:rsidP="0085269D">
            <w:pPr>
              <w:autoSpaceDE w:val="0"/>
              <w:autoSpaceDN w:val="0"/>
              <w:adjustRightInd w:val="0"/>
              <w:jc w:val="center"/>
              <w:rPr>
                <w:rFonts w:cs="Arial"/>
                <w:sz w:val="20"/>
                <w:szCs w:val="20"/>
              </w:rPr>
            </w:pPr>
          </w:p>
        </w:tc>
        <w:tc>
          <w:tcPr>
            <w:tcW w:w="550" w:type="dxa"/>
            <w:tcBorders>
              <w:top w:val="single" w:sz="6" w:space="0" w:color="auto"/>
              <w:left w:val="single" w:sz="6" w:space="0" w:color="auto"/>
              <w:bottom w:val="single" w:sz="6" w:space="0" w:color="auto"/>
              <w:right w:val="single" w:sz="6" w:space="0" w:color="auto"/>
            </w:tcBorders>
          </w:tcPr>
          <w:p w:rsidR="009D1C4E" w:rsidRPr="00627547" w:rsidRDefault="009D1C4E" w:rsidP="0085269D">
            <w:pPr>
              <w:autoSpaceDE w:val="0"/>
              <w:autoSpaceDN w:val="0"/>
              <w:adjustRightInd w:val="0"/>
              <w:jc w:val="center"/>
              <w:rPr>
                <w:rFonts w:cs="Arial"/>
                <w:sz w:val="20"/>
                <w:szCs w:val="20"/>
              </w:rPr>
            </w:pPr>
          </w:p>
        </w:tc>
        <w:tc>
          <w:tcPr>
            <w:tcW w:w="630" w:type="dxa"/>
            <w:tcBorders>
              <w:top w:val="single" w:sz="6" w:space="0" w:color="auto"/>
              <w:left w:val="single" w:sz="6" w:space="0" w:color="auto"/>
              <w:bottom w:val="single" w:sz="6" w:space="0" w:color="auto"/>
              <w:right w:val="single" w:sz="6" w:space="0" w:color="auto"/>
            </w:tcBorders>
          </w:tcPr>
          <w:p w:rsidR="009D1C4E" w:rsidRPr="00627547" w:rsidRDefault="009D1C4E" w:rsidP="0085269D">
            <w:pPr>
              <w:autoSpaceDE w:val="0"/>
              <w:autoSpaceDN w:val="0"/>
              <w:adjustRightInd w:val="0"/>
              <w:jc w:val="center"/>
              <w:rPr>
                <w:rFonts w:cs="Arial"/>
                <w:sz w:val="20"/>
                <w:szCs w:val="20"/>
              </w:rPr>
            </w:pPr>
          </w:p>
        </w:tc>
        <w:tc>
          <w:tcPr>
            <w:tcW w:w="675" w:type="dxa"/>
            <w:tcBorders>
              <w:top w:val="single" w:sz="6" w:space="0" w:color="auto"/>
              <w:left w:val="single" w:sz="6" w:space="0" w:color="auto"/>
              <w:bottom w:val="single" w:sz="6" w:space="0" w:color="auto"/>
              <w:right w:val="single" w:sz="6" w:space="0" w:color="auto"/>
            </w:tcBorders>
          </w:tcPr>
          <w:p w:rsidR="009D1C4E" w:rsidRPr="00627547" w:rsidRDefault="009D1C4E" w:rsidP="0085269D">
            <w:pPr>
              <w:autoSpaceDE w:val="0"/>
              <w:autoSpaceDN w:val="0"/>
              <w:adjustRightInd w:val="0"/>
              <w:jc w:val="center"/>
              <w:rPr>
                <w:rFonts w:cs="Arial"/>
                <w:sz w:val="20"/>
                <w:szCs w:val="20"/>
              </w:rPr>
            </w:pPr>
          </w:p>
        </w:tc>
        <w:tc>
          <w:tcPr>
            <w:tcW w:w="1121" w:type="dxa"/>
            <w:tcBorders>
              <w:top w:val="single" w:sz="6" w:space="0" w:color="auto"/>
              <w:left w:val="single" w:sz="6" w:space="0" w:color="auto"/>
              <w:bottom w:val="single" w:sz="6" w:space="0" w:color="auto"/>
              <w:right w:val="single" w:sz="6" w:space="0" w:color="auto"/>
            </w:tcBorders>
          </w:tcPr>
          <w:p w:rsidR="009D1C4E" w:rsidRPr="00627547" w:rsidRDefault="009D1C4E" w:rsidP="0085269D">
            <w:pPr>
              <w:autoSpaceDE w:val="0"/>
              <w:autoSpaceDN w:val="0"/>
              <w:adjustRightInd w:val="0"/>
              <w:jc w:val="center"/>
              <w:rPr>
                <w:rFonts w:cs="Arial"/>
                <w:sz w:val="20"/>
                <w:szCs w:val="20"/>
              </w:rPr>
            </w:pPr>
          </w:p>
        </w:tc>
        <w:tc>
          <w:tcPr>
            <w:tcW w:w="992" w:type="dxa"/>
            <w:tcBorders>
              <w:top w:val="single" w:sz="6" w:space="0" w:color="auto"/>
              <w:left w:val="single" w:sz="6" w:space="0" w:color="auto"/>
              <w:bottom w:val="single" w:sz="6" w:space="0" w:color="auto"/>
              <w:right w:val="single" w:sz="6" w:space="0" w:color="auto"/>
            </w:tcBorders>
          </w:tcPr>
          <w:p w:rsidR="009D1C4E" w:rsidRPr="00627547" w:rsidRDefault="009D1C4E" w:rsidP="0085269D">
            <w:pPr>
              <w:autoSpaceDE w:val="0"/>
              <w:autoSpaceDN w:val="0"/>
              <w:adjustRightInd w:val="0"/>
              <w:jc w:val="center"/>
              <w:rPr>
                <w:rFonts w:cs="Arial"/>
                <w:sz w:val="20"/>
                <w:szCs w:val="20"/>
              </w:rPr>
            </w:pPr>
          </w:p>
        </w:tc>
      </w:tr>
    </w:tbl>
    <w:p w:rsidR="009D1C4E" w:rsidRPr="00627547" w:rsidRDefault="009D1C4E" w:rsidP="009D1C4E">
      <w:pPr>
        <w:jc w:val="right"/>
      </w:pPr>
    </w:p>
    <w:p w:rsidR="009D1C4E" w:rsidRPr="00627547" w:rsidRDefault="009D1C4E" w:rsidP="009D1C4E">
      <w:pPr>
        <w:jc w:val="right"/>
      </w:pPr>
    </w:p>
    <w:p w:rsidR="009D1C4E" w:rsidRPr="00627547" w:rsidRDefault="009D1C4E" w:rsidP="009D1C4E">
      <w:pPr>
        <w:jc w:val="right"/>
      </w:pPr>
    </w:p>
    <w:p w:rsidR="009D1C4E" w:rsidRPr="00627547" w:rsidRDefault="009D1C4E" w:rsidP="009D1C4E">
      <w:pPr>
        <w:jc w:val="right"/>
      </w:pPr>
      <w:r w:rsidRPr="00627547">
        <w:t>Приложение №2</w:t>
      </w:r>
    </w:p>
    <w:p w:rsidR="009D1C4E" w:rsidRPr="00627547" w:rsidRDefault="009D1C4E" w:rsidP="009D1C4E">
      <w:pPr>
        <w:autoSpaceDE w:val="0"/>
        <w:autoSpaceDN w:val="0"/>
        <w:adjustRightInd w:val="0"/>
        <w:jc w:val="right"/>
      </w:pPr>
      <w:r w:rsidRPr="00627547">
        <w:t xml:space="preserve">к Положению о порядке обеспечения </w:t>
      </w:r>
    </w:p>
    <w:p w:rsidR="009D1C4E" w:rsidRPr="00627547" w:rsidRDefault="009D1C4E" w:rsidP="009D1C4E">
      <w:pPr>
        <w:autoSpaceDE w:val="0"/>
        <w:autoSpaceDN w:val="0"/>
        <w:adjustRightInd w:val="0"/>
        <w:jc w:val="right"/>
      </w:pPr>
      <w:r w:rsidRPr="00627547">
        <w:t xml:space="preserve">рабочих и служащих специальной </w:t>
      </w:r>
    </w:p>
    <w:p w:rsidR="009D1C4E" w:rsidRPr="00627547" w:rsidRDefault="009D1C4E" w:rsidP="009D1C4E">
      <w:pPr>
        <w:autoSpaceDE w:val="0"/>
        <w:autoSpaceDN w:val="0"/>
        <w:adjustRightInd w:val="0"/>
        <w:jc w:val="right"/>
      </w:pPr>
      <w:r w:rsidRPr="00627547">
        <w:t xml:space="preserve">одеждой, специальной обувью и другими </w:t>
      </w:r>
    </w:p>
    <w:p w:rsidR="009D1C4E" w:rsidRPr="00627547" w:rsidRDefault="009D1C4E" w:rsidP="009D1C4E">
      <w:pPr>
        <w:autoSpaceDE w:val="0"/>
        <w:autoSpaceDN w:val="0"/>
        <w:adjustRightInd w:val="0"/>
        <w:jc w:val="right"/>
      </w:pPr>
      <w:r w:rsidRPr="00627547">
        <w:t>средствами индивидуальной защиты</w:t>
      </w:r>
    </w:p>
    <w:p w:rsidR="009D1C4E" w:rsidRPr="00627547" w:rsidRDefault="009D1C4E" w:rsidP="009D1C4E">
      <w:pPr>
        <w:tabs>
          <w:tab w:val="left" w:pos="9120"/>
        </w:tabs>
      </w:pPr>
    </w:p>
    <w:p w:rsidR="009D1C4E" w:rsidRPr="00627547" w:rsidRDefault="009D1C4E" w:rsidP="009D1C4E">
      <w:pPr>
        <w:tabs>
          <w:tab w:val="left" w:pos="9120"/>
        </w:tabs>
        <w:jc w:val="center"/>
        <w:rPr>
          <w:b/>
          <w:sz w:val="20"/>
          <w:szCs w:val="20"/>
        </w:rPr>
      </w:pPr>
    </w:p>
    <w:p w:rsidR="009D1C4E" w:rsidRPr="00627547" w:rsidRDefault="009D1C4E" w:rsidP="009D1C4E">
      <w:pPr>
        <w:tabs>
          <w:tab w:val="left" w:pos="9120"/>
        </w:tabs>
        <w:jc w:val="center"/>
        <w:rPr>
          <w:sz w:val="20"/>
          <w:szCs w:val="20"/>
        </w:rPr>
      </w:pPr>
      <w:r w:rsidRPr="00627547">
        <w:rPr>
          <w:b/>
          <w:sz w:val="20"/>
          <w:szCs w:val="20"/>
        </w:rPr>
        <w:t>П Е Р Е Ч Е Н Ь</w:t>
      </w:r>
    </w:p>
    <w:p w:rsidR="009D1C4E" w:rsidRPr="00627547" w:rsidRDefault="009D1C4E" w:rsidP="009D1C4E">
      <w:pPr>
        <w:tabs>
          <w:tab w:val="left" w:pos="9120"/>
        </w:tabs>
        <w:jc w:val="center"/>
        <w:rPr>
          <w:b/>
          <w:sz w:val="20"/>
          <w:szCs w:val="20"/>
        </w:rPr>
      </w:pPr>
      <w:r w:rsidRPr="00627547">
        <w:rPr>
          <w:b/>
          <w:sz w:val="20"/>
          <w:szCs w:val="20"/>
        </w:rPr>
        <w:t>работ и профессий, по которым должны выдаваться средства индивидуальной защиты и номенклатура выдаваемых средств индивидуальной защиты</w:t>
      </w:r>
    </w:p>
    <w:p w:rsidR="009D1C4E" w:rsidRPr="00627547" w:rsidRDefault="009D1C4E" w:rsidP="009D1C4E">
      <w:pPr>
        <w:tabs>
          <w:tab w:val="left" w:pos="9120"/>
        </w:tabs>
        <w:jc w:val="center"/>
        <w:rPr>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
        <w:gridCol w:w="1978"/>
        <w:gridCol w:w="5670"/>
        <w:gridCol w:w="1383"/>
      </w:tblGrid>
      <w:tr w:rsidR="009D1C4E" w:rsidRPr="00627547" w:rsidTr="0085269D">
        <w:trPr>
          <w:trHeight w:val="742"/>
        </w:trPr>
        <w:tc>
          <w:tcPr>
            <w:tcW w:w="540" w:type="dxa"/>
            <w:tcBorders>
              <w:top w:val="single" w:sz="4" w:space="0" w:color="auto"/>
              <w:left w:val="single" w:sz="4" w:space="0" w:color="auto"/>
              <w:bottom w:val="single" w:sz="4" w:space="0" w:color="auto"/>
              <w:right w:val="single" w:sz="4" w:space="0" w:color="auto"/>
            </w:tcBorders>
            <w:hideMark/>
          </w:tcPr>
          <w:p w:rsidR="009D1C4E" w:rsidRPr="00627547" w:rsidRDefault="009D1C4E" w:rsidP="0085269D">
            <w:pPr>
              <w:tabs>
                <w:tab w:val="left" w:pos="9120"/>
              </w:tabs>
              <w:jc w:val="center"/>
              <w:rPr>
                <w:sz w:val="20"/>
                <w:szCs w:val="20"/>
              </w:rPr>
            </w:pPr>
            <w:r w:rsidRPr="00627547">
              <w:rPr>
                <w:sz w:val="20"/>
                <w:szCs w:val="20"/>
              </w:rPr>
              <w:t>№ п/п</w:t>
            </w:r>
          </w:p>
        </w:tc>
        <w:tc>
          <w:tcPr>
            <w:tcW w:w="1978" w:type="dxa"/>
            <w:tcBorders>
              <w:top w:val="single" w:sz="4" w:space="0" w:color="auto"/>
              <w:left w:val="single" w:sz="4" w:space="0" w:color="auto"/>
              <w:bottom w:val="single" w:sz="4" w:space="0" w:color="auto"/>
              <w:right w:val="single" w:sz="4" w:space="0" w:color="auto"/>
            </w:tcBorders>
            <w:hideMark/>
          </w:tcPr>
          <w:p w:rsidR="009D1C4E" w:rsidRPr="00627547" w:rsidRDefault="009D1C4E" w:rsidP="0085269D">
            <w:pPr>
              <w:tabs>
                <w:tab w:val="left" w:pos="9120"/>
              </w:tabs>
              <w:jc w:val="center"/>
              <w:rPr>
                <w:sz w:val="20"/>
                <w:szCs w:val="20"/>
              </w:rPr>
            </w:pPr>
            <w:r w:rsidRPr="00627547">
              <w:rPr>
                <w:sz w:val="20"/>
                <w:szCs w:val="20"/>
              </w:rPr>
              <w:t>Наименование профессий</w:t>
            </w:r>
          </w:p>
        </w:tc>
        <w:tc>
          <w:tcPr>
            <w:tcW w:w="5670" w:type="dxa"/>
            <w:tcBorders>
              <w:top w:val="single" w:sz="4" w:space="0" w:color="auto"/>
              <w:left w:val="single" w:sz="4" w:space="0" w:color="auto"/>
              <w:bottom w:val="single" w:sz="4" w:space="0" w:color="auto"/>
              <w:right w:val="single" w:sz="4" w:space="0" w:color="auto"/>
            </w:tcBorders>
            <w:hideMark/>
          </w:tcPr>
          <w:p w:rsidR="009D1C4E" w:rsidRPr="00627547" w:rsidRDefault="009D1C4E" w:rsidP="0085269D">
            <w:pPr>
              <w:tabs>
                <w:tab w:val="left" w:pos="9120"/>
              </w:tabs>
              <w:jc w:val="center"/>
              <w:rPr>
                <w:sz w:val="20"/>
                <w:szCs w:val="20"/>
              </w:rPr>
            </w:pPr>
            <w:r w:rsidRPr="00627547">
              <w:rPr>
                <w:sz w:val="20"/>
                <w:szCs w:val="20"/>
              </w:rPr>
              <w:t>Номенклатура средств индивидуальной защиты</w:t>
            </w:r>
          </w:p>
        </w:tc>
        <w:tc>
          <w:tcPr>
            <w:tcW w:w="1383" w:type="dxa"/>
            <w:tcBorders>
              <w:top w:val="single" w:sz="4" w:space="0" w:color="auto"/>
              <w:left w:val="single" w:sz="4" w:space="0" w:color="auto"/>
              <w:bottom w:val="single" w:sz="4" w:space="0" w:color="auto"/>
              <w:right w:val="single" w:sz="4" w:space="0" w:color="auto"/>
            </w:tcBorders>
            <w:hideMark/>
          </w:tcPr>
          <w:p w:rsidR="009D1C4E" w:rsidRPr="00627547" w:rsidRDefault="009D1C4E" w:rsidP="0085269D">
            <w:pPr>
              <w:tabs>
                <w:tab w:val="left" w:pos="9120"/>
              </w:tabs>
              <w:jc w:val="center"/>
              <w:rPr>
                <w:sz w:val="20"/>
                <w:szCs w:val="20"/>
              </w:rPr>
            </w:pPr>
            <w:r w:rsidRPr="00627547">
              <w:rPr>
                <w:sz w:val="20"/>
                <w:szCs w:val="20"/>
              </w:rPr>
              <w:t>Норма выдачи на год</w:t>
            </w:r>
          </w:p>
        </w:tc>
      </w:tr>
      <w:tr w:rsidR="009D1C4E" w:rsidRPr="00627547" w:rsidTr="0085269D">
        <w:trPr>
          <w:trHeight w:val="885"/>
        </w:trPr>
        <w:tc>
          <w:tcPr>
            <w:tcW w:w="540" w:type="dxa"/>
            <w:tcBorders>
              <w:top w:val="single" w:sz="4" w:space="0" w:color="auto"/>
              <w:left w:val="single" w:sz="4" w:space="0" w:color="auto"/>
              <w:bottom w:val="single" w:sz="4" w:space="0" w:color="auto"/>
              <w:right w:val="single" w:sz="4" w:space="0" w:color="auto"/>
            </w:tcBorders>
          </w:tcPr>
          <w:p w:rsidR="009D1C4E" w:rsidRPr="00627547" w:rsidRDefault="009D1C4E" w:rsidP="0085269D">
            <w:pPr>
              <w:tabs>
                <w:tab w:val="left" w:pos="9120"/>
              </w:tabs>
              <w:rPr>
                <w:sz w:val="20"/>
                <w:szCs w:val="20"/>
              </w:rPr>
            </w:pPr>
          </w:p>
          <w:p w:rsidR="009D1C4E" w:rsidRPr="00627547" w:rsidRDefault="009D1C4E" w:rsidP="0085269D">
            <w:pPr>
              <w:tabs>
                <w:tab w:val="left" w:pos="9120"/>
              </w:tabs>
              <w:rPr>
                <w:sz w:val="20"/>
                <w:szCs w:val="20"/>
              </w:rPr>
            </w:pPr>
            <w:r w:rsidRPr="00627547">
              <w:rPr>
                <w:sz w:val="20"/>
                <w:szCs w:val="20"/>
              </w:rPr>
              <w:t>1</w:t>
            </w:r>
          </w:p>
        </w:tc>
        <w:tc>
          <w:tcPr>
            <w:tcW w:w="1978" w:type="dxa"/>
            <w:tcBorders>
              <w:top w:val="single" w:sz="4" w:space="0" w:color="auto"/>
              <w:left w:val="single" w:sz="4" w:space="0" w:color="auto"/>
              <w:bottom w:val="single" w:sz="4" w:space="0" w:color="auto"/>
              <w:right w:val="single" w:sz="4" w:space="0" w:color="auto"/>
            </w:tcBorders>
          </w:tcPr>
          <w:p w:rsidR="009D1C4E" w:rsidRPr="00627547" w:rsidRDefault="009D1C4E" w:rsidP="0085269D">
            <w:pPr>
              <w:tabs>
                <w:tab w:val="left" w:pos="9120"/>
              </w:tabs>
              <w:jc w:val="center"/>
              <w:rPr>
                <w:sz w:val="20"/>
                <w:szCs w:val="20"/>
              </w:rPr>
            </w:pPr>
            <w:r w:rsidRPr="00627547">
              <w:rPr>
                <w:sz w:val="20"/>
                <w:szCs w:val="20"/>
              </w:rPr>
              <w:t>Лаборант:</w:t>
            </w:r>
          </w:p>
          <w:p w:rsidR="009D1C4E" w:rsidRPr="00627547" w:rsidRDefault="009D1C4E" w:rsidP="0085269D">
            <w:pPr>
              <w:tabs>
                <w:tab w:val="left" w:pos="9120"/>
              </w:tabs>
              <w:jc w:val="center"/>
              <w:rPr>
                <w:sz w:val="20"/>
                <w:szCs w:val="20"/>
              </w:rPr>
            </w:pPr>
            <w:r w:rsidRPr="00627547">
              <w:rPr>
                <w:sz w:val="20"/>
                <w:szCs w:val="20"/>
              </w:rPr>
              <w:t>1. Кабинета химии</w:t>
            </w:r>
          </w:p>
          <w:p w:rsidR="009D1C4E" w:rsidRPr="00627547" w:rsidRDefault="009D1C4E" w:rsidP="0085269D">
            <w:pPr>
              <w:tabs>
                <w:tab w:val="left" w:pos="9120"/>
              </w:tabs>
              <w:jc w:val="center"/>
              <w:rPr>
                <w:sz w:val="20"/>
                <w:szCs w:val="20"/>
              </w:rPr>
            </w:pPr>
          </w:p>
          <w:p w:rsidR="009D1C4E" w:rsidRPr="00627547" w:rsidRDefault="009D1C4E" w:rsidP="0085269D">
            <w:pPr>
              <w:tabs>
                <w:tab w:val="left" w:pos="9120"/>
              </w:tabs>
              <w:jc w:val="center"/>
              <w:rPr>
                <w:sz w:val="20"/>
                <w:szCs w:val="20"/>
              </w:rPr>
            </w:pPr>
          </w:p>
          <w:p w:rsidR="009D1C4E" w:rsidRPr="00627547" w:rsidRDefault="009D1C4E" w:rsidP="0085269D">
            <w:pPr>
              <w:tabs>
                <w:tab w:val="left" w:pos="9120"/>
              </w:tabs>
              <w:jc w:val="center"/>
              <w:rPr>
                <w:sz w:val="20"/>
                <w:szCs w:val="20"/>
              </w:rPr>
            </w:pPr>
          </w:p>
          <w:p w:rsidR="009D1C4E" w:rsidRPr="00627547" w:rsidRDefault="009D1C4E" w:rsidP="0085269D">
            <w:pPr>
              <w:tabs>
                <w:tab w:val="left" w:pos="9120"/>
              </w:tabs>
              <w:jc w:val="center"/>
              <w:rPr>
                <w:sz w:val="20"/>
                <w:szCs w:val="20"/>
              </w:rPr>
            </w:pPr>
          </w:p>
          <w:p w:rsidR="009D1C4E" w:rsidRPr="00627547" w:rsidRDefault="009D1C4E" w:rsidP="0085269D">
            <w:pPr>
              <w:tabs>
                <w:tab w:val="left" w:pos="9120"/>
              </w:tabs>
              <w:jc w:val="center"/>
              <w:rPr>
                <w:sz w:val="20"/>
                <w:szCs w:val="20"/>
              </w:rPr>
            </w:pPr>
          </w:p>
          <w:p w:rsidR="009D1C4E" w:rsidRPr="00627547" w:rsidRDefault="009D1C4E" w:rsidP="0085269D">
            <w:pPr>
              <w:tabs>
                <w:tab w:val="left" w:pos="9120"/>
              </w:tabs>
              <w:jc w:val="center"/>
              <w:rPr>
                <w:sz w:val="20"/>
                <w:szCs w:val="20"/>
              </w:rPr>
            </w:pPr>
          </w:p>
          <w:p w:rsidR="009D1C4E" w:rsidRPr="00627547" w:rsidRDefault="009D1C4E" w:rsidP="0085269D">
            <w:pPr>
              <w:tabs>
                <w:tab w:val="left" w:pos="9120"/>
              </w:tabs>
              <w:jc w:val="center"/>
              <w:rPr>
                <w:sz w:val="20"/>
                <w:szCs w:val="20"/>
              </w:rPr>
            </w:pPr>
            <w:r w:rsidRPr="00627547">
              <w:rPr>
                <w:sz w:val="20"/>
                <w:szCs w:val="20"/>
              </w:rPr>
              <w:t>2. Кабинета физики</w:t>
            </w:r>
          </w:p>
        </w:tc>
        <w:tc>
          <w:tcPr>
            <w:tcW w:w="5670" w:type="dxa"/>
            <w:tcBorders>
              <w:top w:val="single" w:sz="4" w:space="0" w:color="auto"/>
              <w:left w:val="single" w:sz="4" w:space="0" w:color="auto"/>
              <w:bottom w:val="single" w:sz="4" w:space="0" w:color="auto"/>
              <w:right w:val="single" w:sz="4" w:space="0" w:color="auto"/>
            </w:tcBorders>
          </w:tcPr>
          <w:p w:rsidR="009D1C4E" w:rsidRPr="00627547" w:rsidRDefault="009D1C4E" w:rsidP="0085269D">
            <w:pPr>
              <w:tabs>
                <w:tab w:val="left" w:pos="9120"/>
              </w:tabs>
              <w:rPr>
                <w:sz w:val="20"/>
                <w:szCs w:val="20"/>
              </w:rPr>
            </w:pPr>
            <w:r w:rsidRPr="00627547">
              <w:rPr>
                <w:sz w:val="20"/>
                <w:szCs w:val="20"/>
              </w:rPr>
              <w:t xml:space="preserve"> Халат для защиты от общих производственных загрязнений</w:t>
            </w:r>
          </w:p>
          <w:p w:rsidR="009D1C4E" w:rsidRPr="00627547" w:rsidRDefault="009D1C4E" w:rsidP="0085269D">
            <w:pPr>
              <w:tabs>
                <w:tab w:val="left" w:pos="9120"/>
              </w:tabs>
              <w:rPr>
                <w:sz w:val="20"/>
                <w:szCs w:val="20"/>
              </w:rPr>
            </w:pPr>
            <w:r w:rsidRPr="00627547">
              <w:rPr>
                <w:sz w:val="20"/>
                <w:szCs w:val="20"/>
              </w:rPr>
              <w:t xml:space="preserve">Фартук из полимерных материалов с нагрудником </w:t>
            </w:r>
          </w:p>
          <w:p w:rsidR="009D1C4E" w:rsidRPr="00627547" w:rsidRDefault="009D1C4E" w:rsidP="0085269D">
            <w:pPr>
              <w:tabs>
                <w:tab w:val="left" w:pos="9120"/>
              </w:tabs>
              <w:rPr>
                <w:sz w:val="20"/>
                <w:szCs w:val="20"/>
              </w:rPr>
            </w:pPr>
            <w:r w:rsidRPr="00627547">
              <w:rPr>
                <w:sz w:val="20"/>
                <w:szCs w:val="20"/>
              </w:rPr>
              <w:t xml:space="preserve">Перчатки резиновые </w:t>
            </w:r>
          </w:p>
          <w:p w:rsidR="009D1C4E" w:rsidRPr="00627547" w:rsidRDefault="009D1C4E" w:rsidP="0085269D">
            <w:pPr>
              <w:tabs>
                <w:tab w:val="left" w:pos="9120"/>
              </w:tabs>
              <w:rPr>
                <w:sz w:val="20"/>
                <w:szCs w:val="20"/>
              </w:rPr>
            </w:pPr>
            <w:r w:rsidRPr="00627547">
              <w:rPr>
                <w:sz w:val="20"/>
                <w:szCs w:val="20"/>
              </w:rPr>
              <w:t>Перчатки с полимерным покрытием</w:t>
            </w:r>
          </w:p>
          <w:p w:rsidR="009D1C4E" w:rsidRPr="00627547" w:rsidRDefault="009D1C4E" w:rsidP="0085269D">
            <w:pPr>
              <w:tabs>
                <w:tab w:val="left" w:pos="9120"/>
              </w:tabs>
              <w:rPr>
                <w:sz w:val="20"/>
                <w:szCs w:val="20"/>
              </w:rPr>
            </w:pPr>
            <w:r w:rsidRPr="00627547">
              <w:rPr>
                <w:sz w:val="20"/>
                <w:szCs w:val="20"/>
              </w:rPr>
              <w:t>Перчатки с точечным покрытием</w:t>
            </w:r>
          </w:p>
          <w:p w:rsidR="009D1C4E" w:rsidRPr="00627547" w:rsidRDefault="009D1C4E" w:rsidP="0085269D">
            <w:pPr>
              <w:tabs>
                <w:tab w:val="left" w:pos="9120"/>
              </w:tabs>
              <w:rPr>
                <w:sz w:val="20"/>
                <w:szCs w:val="20"/>
              </w:rPr>
            </w:pPr>
          </w:p>
          <w:p w:rsidR="009D1C4E" w:rsidRPr="00627547" w:rsidRDefault="009D1C4E" w:rsidP="0085269D">
            <w:pPr>
              <w:tabs>
                <w:tab w:val="left" w:pos="9120"/>
              </w:tabs>
              <w:rPr>
                <w:sz w:val="20"/>
                <w:szCs w:val="20"/>
              </w:rPr>
            </w:pPr>
            <w:r w:rsidRPr="00627547">
              <w:rPr>
                <w:sz w:val="20"/>
                <w:szCs w:val="20"/>
              </w:rPr>
              <w:t xml:space="preserve">Очки защитные </w:t>
            </w:r>
          </w:p>
          <w:p w:rsidR="009D1C4E" w:rsidRPr="00627547" w:rsidRDefault="009D1C4E" w:rsidP="0085269D">
            <w:pPr>
              <w:tabs>
                <w:tab w:val="left" w:pos="9120"/>
              </w:tabs>
              <w:rPr>
                <w:sz w:val="20"/>
                <w:szCs w:val="20"/>
              </w:rPr>
            </w:pPr>
          </w:p>
          <w:p w:rsidR="009D1C4E" w:rsidRPr="00627547" w:rsidRDefault="009D1C4E" w:rsidP="0085269D">
            <w:pPr>
              <w:tabs>
                <w:tab w:val="left" w:pos="9120"/>
              </w:tabs>
              <w:rPr>
                <w:sz w:val="20"/>
                <w:szCs w:val="20"/>
              </w:rPr>
            </w:pPr>
            <w:r w:rsidRPr="00627547">
              <w:rPr>
                <w:sz w:val="20"/>
                <w:szCs w:val="20"/>
              </w:rPr>
              <w:t xml:space="preserve">Средства индивидуальной защиты органов дыхания фильтрующие  </w:t>
            </w:r>
          </w:p>
          <w:p w:rsidR="009D1C4E" w:rsidRPr="00627547" w:rsidRDefault="009D1C4E" w:rsidP="0085269D">
            <w:pPr>
              <w:tabs>
                <w:tab w:val="left" w:pos="9120"/>
              </w:tabs>
              <w:rPr>
                <w:sz w:val="20"/>
                <w:szCs w:val="20"/>
              </w:rPr>
            </w:pPr>
            <w:r w:rsidRPr="00627547">
              <w:rPr>
                <w:sz w:val="20"/>
                <w:szCs w:val="20"/>
              </w:rPr>
              <w:t xml:space="preserve">Халат для защиты от общих производственных загрязнений </w:t>
            </w:r>
          </w:p>
        </w:tc>
        <w:tc>
          <w:tcPr>
            <w:tcW w:w="1383" w:type="dxa"/>
            <w:tcBorders>
              <w:top w:val="single" w:sz="4" w:space="0" w:color="auto"/>
              <w:left w:val="single" w:sz="4" w:space="0" w:color="auto"/>
              <w:bottom w:val="single" w:sz="4" w:space="0" w:color="auto"/>
              <w:right w:val="single" w:sz="4" w:space="0" w:color="auto"/>
            </w:tcBorders>
          </w:tcPr>
          <w:p w:rsidR="009D1C4E" w:rsidRPr="00627547" w:rsidRDefault="009D1C4E" w:rsidP="0085269D">
            <w:pPr>
              <w:tabs>
                <w:tab w:val="left" w:pos="9120"/>
              </w:tabs>
              <w:jc w:val="center"/>
              <w:rPr>
                <w:sz w:val="20"/>
                <w:szCs w:val="20"/>
              </w:rPr>
            </w:pPr>
            <w:r w:rsidRPr="00627547">
              <w:rPr>
                <w:sz w:val="20"/>
                <w:szCs w:val="20"/>
              </w:rPr>
              <w:t>1 шт</w:t>
            </w:r>
          </w:p>
          <w:p w:rsidR="009D1C4E" w:rsidRPr="00627547" w:rsidRDefault="009D1C4E" w:rsidP="0085269D">
            <w:pPr>
              <w:tabs>
                <w:tab w:val="left" w:pos="9120"/>
              </w:tabs>
              <w:jc w:val="center"/>
              <w:rPr>
                <w:sz w:val="20"/>
                <w:szCs w:val="20"/>
              </w:rPr>
            </w:pPr>
          </w:p>
          <w:p w:rsidR="009D1C4E" w:rsidRPr="00627547" w:rsidRDefault="009D1C4E" w:rsidP="0085269D">
            <w:pPr>
              <w:tabs>
                <w:tab w:val="left" w:pos="9120"/>
              </w:tabs>
              <w:jc w:val="center"/>
              <w:rPr>
                <w:sz w:val="20"/>
                <w:szCs w:val="20"/>
              </w:rPr>
            </w:pPr>
            <w:r w:rsidRPr="00627547">
              <w:rPr>
                <w:sz w:val="20"/>
                <w:szCs w:val="20"/>
              </w:rPr>
              <w:t>2 шт</w:t>
            </w:r>
          </w:p>
          <w:p w:rsidR="009D1C4E" w:rsidRPr="00627547" w:rsidRDefault="009D1C4E" w:rsidP="0085269D">
            <w:pPr>
              <w:tabs>
                <w:tab w:val="left" w:pos="9120"/>
              </w:tabs>
              <w:jc w:val="center"/>
              <w:rPr>
                <w:sz w:val="20"/>
                <w:szCs w:val="20"/>
              </w:rPr>
            </w:pPr>
          </w:p>
          <w:p w:rsidR="009D1C4E" w:rsidRPr="00627547" w:rsidRDefault="009D1C4E" w:rsidP="0085269D">
            <w:pPr>
              <w:tabs>
                <w:tab w:val="left" w:pos="9120"/>
              </w:tabs>
              <w:jc w:val="center"/>
              <w:rPr>
                <w:sz w:val="20"/>
                <w:szCs w:val="20"/>
              </w:rPr>
            </w:pPr>
            <w:r w:rsidRPr="00627547">
              <w:rPr>
                <w:sz w:val="20"/>
                <w:szCs w:val="20"/>
              </w:rPr>
              <w:t>12 пар</w:t>
            </w:r>
          </w:p>
          <w:p w:rsidR="009D1C4E" w:rsidRPr="00627547" w:rsidRDefault="009D1C4E" w:rsidP="0085269D">
            <w:pPr>
              <w:tabs>
                <w:tab w:val="left" w:pos="9120"/>
              </w:tabs>
              <w:jc w:val="center"/>
              <w:rPr>
                <w:sz w:val="20"/>
                <w:szCs w:val="20"/>
              </w:rPr>
            </w:pPr>
            <w:r w:rsidRPr="00627547">
              <w:rPr>
                <w:sz w:val="20"/>
                <w:szCs w:val="20"/>
              </w:rPr>
              <w:t>12 пар</w:t>
            </w:r>
          </w:p>
          <w:p w:rsidR="009D1C4E" w:rsidRPr="00627547" w:rsidRDefault="009D1C4E" w:rsidP="0085269D">
            <w:pPr>
              <w:tabs>
                <w:tab w:val="left" w:pos="9120"/>
              </w:tabs>
              <w:jc w:val="center"/>
              <w:rPr>
                <w:sz w:val="20"/>
                <w:szCs w:val="20"/>
              </w:rPr>
            </w:pPr>
            <w:r w:rsidRPr="00627547">
              <w:rPr>
                <w:sz w:val="20"/>
                <w:szCs w:val="20"/>
              </w:rPr>
              <w:t>До износа</w:t>
            </w:r>
          </w:p>
          <w:p w:rsidR="009D1C4E" w:rsidRPr="00627547" w:rsidRDefault="009D1C4E" w:rsidP="0085269D">
            <w:pPr>
              <w:tabs>
                <w:tab w:val="left" w:pos="9120"/>
              </w:tabs>
              <w:jc w:val="center"/>
              <w:rPr>
                <w:sz w:val="20"/>
                <w:szCs w:val="20"/>
              </w:rPr>
            </w:pPr>
            <w:r w:rsidRPr="00627547">
              <w:rPr>
                <w:sz w:val="20"/>
                <w:szCs w:val="20"/>
              </w:rPr>
              <w:t>До износа</w:t>
            </w:r>
          </w:p>
          <w:p w:rsidR="009D1C4E" w:rsidRPr="00627547" w:rsidRDefault="009D1C4E" w:rsidP="0085269D">
            <w:pPr>
              <w:tabs>
                <w:tab w:val="left" w:pos="9120"/>
              </w:tabs>
              <w:jc w:val="center"/>
              <w:rPr>
                <w:sz w:val="20"/>
                <w:szCs w:val="20"/>
              </w:rPr>
            </w:pPr>
            <w:r w:rsidRPr="00627547">
              <w:rPr>
                <w:sz w:val="20"/>
                <w:szCs w:val="20"/>
              </w:rPr>
              <w:t>До износа</w:t>
            </w:r>
          </w:p>
          <w:p w:rsidR="009D1C4E" w:rsidRPr="00627547" w:rsidRDefault="009D1C4E" w:rsidP="0085269D">
            <w:pPr>
              <w:tabs>
                <w:tab w:val="left" w:pos="9120"/>
              </w:tabs>
              <w:jc w:val="center"/>
              <w:rPr>
                <w:sz w:val="20"/>
                <w:szCs w:val="20"/>
              </w:rPr>
            </w:pPr>
            <w:r w:rsidRPr="00627547">
              <w:rPr>
                <w:sz w:val="20"/>
                <w:szCs w:val="20"/>
              </w:rPr>
              <w:t>1 шт.</w:t>
            </w:r>
          </w:p>
        </w:tc>
      </w:tr>
      <w:tr w:rsidR="009D1C4E" w:rsidRPr="00627547" w:rsidTr="0085269D">
        <w:trPr>
          <w:trHeight w:val="885"/>
        </w:trPr>
        <w:tc>
          <w:tcPr>
            <w:tcW w:w="540" w:type="dxa"/>
            <w:tcBorders>
              <w:top w:val="single" w:sz="4" w:space="0" w:color="auto"/>
              <w:left w:val="single" w:sz="4" w:space="0" w:color="auto"/>
              <w:bottom w:val="single" w:sz="4" w:space="0" w:color="auto"/>
              <w:right w:val="single" w:sz="4" w:space="0" w:color="auto"/>
            </w:tcBorders>
            <w:hideMark/>
          </w:tcPr>
          <w:p w:rsidR="009D1C4E" w:rsidRPr="00627547" w:rsidRDefault="009D1C4E" w:rsidP="0085269D">
            <w:pPr>
              <w:tabs>
                <w:tab w:val="left" w:pos="9120"/>
              </w:tabs>
              <w:rPr>
                <w:sz w:val="20"/>
                <w:szCs w:val="20"/>
              </w:rPr>
            </w:pPr>
            <w:r w:rsidRPr="00627547">
              <w:rPr>
                <w:sz w:val="20"/>
                <w:szCs w:val="20"/>
              </w:rPr>
              <w:t>2</w:t>
            </w:r>
          </w:p>
        </w:tc>
        <w:tc>
          <w:tcPr>
            <w:tcW w:w="1978" w:type="dxa"/>
            <w:tcBorders>
              <w:top w:val="single" w:sz="4" w:space="0" w:color="auto"/>
              <w:left w:val="single" w:sz="4" w:space="0" w:color="auto"/>
              <w:bottom w:val="single" w:sz="4" w:space="0" w:color="auto"/>
              <w:right w:val="single" w:sz="4" w:space="0" w:color="auto"/>
            </w:tcBorders>
            <w:hideMark/>
          </w:tcPr>
          <w:p w:rsidR="009D1C4E" w:rsidRPr="00627547" w:rsidRDefault="009D1C4E" w:rsidP="0085269D">
            <w:pPr>
              <w:tabs>
                <w:tab w:val="left" w:pos="9120"/>
              </w:tabs>
              <w:jc w:val="center"/>
              <w:rPr>
                <w:sz w:val="20"/>
                <w:szCs w:val="20"/>
              </w:rPr>
            </w:pPr>
            <w:r w:rsidRPr="00627547">
              <w:rPr>
                <w:sz w:val="20"/>
                <w:szCs w:val="20"/>
              </w:rPr>
              <w:t>Мойщик посуды</w:t>
            </w:r>
          </w:p>
        </w:tc>
        <w:tc>
          <w:tcPr>
            <w:tcW w:w="5670" w:type="dxa"/>
            <w:tcBorders>
              <w:top w:val="single" w:sz="4" w:space="0" w:color="auto"/>
              <w:left w:val="single" w:sz="4" w:space="0" w:color="auto"/>
              <w:bottom w:val="single" w:sz="4" w:space="0" w:color="auto"/>
              <w:right w:val="single" w:sz="4" w:space="0" w:color="auto"/>
            </w:tcBorders>
          </w:tcPr>
          <w:p w:rsidR="009D1C4E" w:rsidRPr="00627547" w:rsidRDefault="009D1C4E" w:rsidP="0085269D">
            <w:pPr>
              <w:tabs>
                <w:tab w:val="left" w:pos="9120"/>
              </w:tabs>
              <w:rPr>
                <w:sz w:val="20"/>
                <w:szCs w:val="20"/>
              </w:rPr>
            </w:pPr>
            <w:r w:rsidRPr="00627547">
              <w:rPr>
                <w:sz w:val="20"/>
                <w:szCs w:val="20"/>
              </w:rPr>
              <w:t xml:space="preserve">Халат для защиты от общих производственных загрязнений  </w:t>
            </w:r>
          </w:p>
          <w:p w:rsidR="009D1C4E" w:rsidRPr="00627547" w:rsidRDefault="009D1C4E" w:rsidP="0085269D">
            <w:pPr>
              <w:tabs>
                <w:tab w:val="left" w:pos="9120"/>
              </w:tabs>
              <w:rPr>
                <w:sz w:val="20"/>
                <w:szCs w:val="20"/>
              </w:rPr>
            </w:pPr>
            <w:r w:rsidRPr="00627547">
              <w:rPr>
                <w:sz w:val="20"/>
                <w:szCs w:val="20"/>
              </w:rPr>
              <w:t xml:space="preserve">Фартук из полимерных материалов  с нагрудником  </w:t>
            </w:r>
          </w:p>
          <w:p w:rsidR="009D1C4E" w:rsidRPr="00627547" w:rsidRDefault="009D1C4E" w:rsidP="0085269D">
            <w:pPr>
              <w:tabs>
                <w:tab w:val="left" w:pos="9120"/>
              </w:tabs>
              <w:rPr>
                <w:sz w:val="20"/>
                <w:szCs w:val="20"/>
              </w:rPr>
            </w:pPr>
            <w:r w:rsidRPr="00627547">
              <w:rPr>
                <w:sz w:val="20"/>
                <w:szCs w:val="20"/>
              </w:rPr>
              <w:t>Нарукавники с полимерным покрытием</w:t>
            </w:r>
          </w:p>
          <w:p w:rsidR="009D1C4E" w:rsidRPr="00627547" w:rsidRDefault="009D1C4E" w:rsidP="0085269D">
            <w:pPr>
              <w:tabs>
                <w:tab w:val="left" w:pos="9120"/>
              </w:tabs>
              <w:rPr>
                <w:sz w:val="20"/>
                <w:szCs w:val="20"/>
              </w:rPr>
            </w:pPr>
          </w:p>
          <w:p w:rsidR="009D1C4E" w:rsidRPr="00627547" w:rsidRDefault="009D1C4E" w:rsidP="0085269D">
            <w:pPr>
              <w:tabs>
                <w:tab w:val="left" w:pos="9120"/>
              </w:tabs>
              <w:rPr>
                <w:sz w:val="20"/>
                <w:szCs w:val="20"/>
              </w:rPr>
            </w:pPr>
            <w:r w:rsidRPr="00627547">
              <w:rPr>
                <w:sz w:val="20"/>
                <w:szCs w:val="20"/>
              </w:rPr>
              <w:t>Перчатки резиновые или с полимерным покрытием</w:t>
            </w:r>
          </w:p>
        </w:tc>
        <w:tc>
          <w:tcPr>
            <w:tcW w:w="1383" w:type="dxa"/>
            <w:tcBorders>
              <w:top w:val="single" w:sz="4" w:space="0" w:color="auto"/>
              <w:left w:val="single" w:sz="4" w:space="0" w:color="auto"/>
              <w:bottom w:val="single" w:sz="4" w:space="0" w:color="auto"/>
              <w:right w:val="single" w:sz="4" w:space="0" w:color="auto"/>
            </w:tcBorders>
          </w:tcPr>
          <w:p w:rsidR="009D1C4E" w:rsidRPr="00627547" w:rsidRDefault="009D1C4E" w:rsidP="0085269D">
            <w:pPr>
              <w:tabs>
                <w:tab w:val="left" w:pos="9120"/>
              </w:tabs>
              <w:jc w:val="center"/>
              <w:rPr>
                <w:sz w:val="20"/>
                <w:szCs w:val="20"/>
              </w:rPr>
            </w:pPr>
            <w:r w:rsidRPr="00627547">
              <w:rPr>
                <w:sz w:val="20"/>
                <w:szCs w:val="20"/>
              </w:rPr>
              <w:t>1 шт</w:t>
            </w:r>
          </w:p>
          <w:p w:rsidR="009D1C4E" w:rsidRPr="00627547" w:rsidRDefault="009D1C4E" w:rsidP="0085269D">
            <w:pPr>
              <w:tabs>
                <w:tab w:val="left" w:pos="9120"/>
              </w:tabs>
              <w:jc w:val="center"/>
              <w:rPr>
                <w:sz w:val="20"/>
                <w:szCs w:val="20"/>
              </w:rPr>
            </w:pPr>
          </w:p>
          <w:p w:rsidR="009D1C4E" w:rsidRPr="00627547" w:rsidRDefault="009D1C4E" w:rsidP="0085269D">
            <w:pPr>
              <w:tabs>
                <w:tab w:val="left" w:pos="9120"/>
              </w:tabs>
              <w:jc w:val="center"/>
              <w:rPr>
                <w:sz w:val="20"/>
                <w:szCs w:val="20"/>
              </w:rPr>
            </w:pPr>
            <w:r w:rsidRPr="00627547">
              <w:rPr>
                <w:sz w:val="20"/>
                <w:szCs w:val="20"/>
              </w:rPr>
              <w:t>2 шт</w:t>
            </w:r>
          </w:p>
          <w:p w:rsidR="009D1C4E" w:rsidRPr="00627547" w:rsidRDefault="009D1C4E" w:rsidP="0085269D">
            <w:pPr>
              <w:tabs>
                <w:tab w:val="left" w:pos="9120"/>
              </w:tabs>
              <w:jc w:val="center"/>
              <w:rPr>
                <w:sz w:val="20"/>
                <w:szCs w:val="20"/>
              </w:rPr>
            </w:pPr>
          </w:p>
          <w:p w:rsidR="009D1C4E" w:rsidRPr="00627547" w:rsidRDefault="009D1C4E" w:rsidP="0085269D">
            <w:pPr>
              <w:tabs>
                <w:tab w:val="left" w:pos="9120"/>
              </w:tabs>
              <w:jc w:val="center"/>
              <w:rPr>
                <w:sz w:val="20"/>
                <w:szCs w:val="20"/>
              </w:rPr>
            </w:pPr>
            <w:r w:rsidRPr="00627547">
              <w:rPr>
                <w:sz w:val="20"/>
                <w:szCs w:val="20"/>
              </w:rPr>
              <w:t>До износа</w:t>
            </w:r>
          </w:p>
          <w:p w:rsidR="009D1C4E" w:rsidRPr="00627547" w:rsidRDefault="009D1C4E" w:rsidP="0085269D">
            <w:pPr>
              <w:tabs>
                <w:tab w:val="left" w:pos="9120"/>
              </w:tabs>
              <w:jc w:val="center"/>
              <w:rPr>
                <w:sz w:val="20"/>
                <w:szCs w:val="20"/>
              </w:rPr>
            </w:pPr>
            <w:r w:rsidRPr="00627547">
              <w:rPr>
                <w:sz w:val="20"/>
                <w:szCs w:val="20"/>
              </w:rPr>
              <w:t>12 пар</w:t>
            </w:r>
          </w:p>
        </w:tc>
      </w:tr>
      <w:tr w:rsidR="009D1C4E" w:rsidRPr="00627547" w:rsidTr="0085269D">
        <w:trPr>
          <w:trHeight w:val="885"/>
        </w:trPr>
        <w:tc>
          <w:tcPr>
            <w:tcW w:w="540" w:type="dxa"/>
            <w:tcBorders>
              <w:top w:val="single" w:sz="4" w:space="0" w:color="auto"/>
              <w:left w:val="single" w:sz="4" w:space="0" w:color="auto"/>
              <w:bottom w:val="single" w:sz="4" w:space="0" w:color="auto"/>
              <w:right w:val="single" w:sz="4" w:space="0" w:color="auto"/>
            </w:tcBorders>
            <w:hideMark/>
          </w:tcPr>
          <w:p w:rsidR="009D1C4E" w:rsidRPr="00627547" w:rsidRDefault="009D1C4E" w:rsidP="0085269D">
            <w:pPr>
              <w:tabs>
                <w:tab w:val="left" w:pos="9120"/>
              </w:tabs>
              <w:rPr>
                <w:sz w:val="20"/>
                <w:szCs w:val="20"/>
              </w:rPr>
            </w:pPr>
            <w:r w:rsidRPr="00627547">
              <w:rPr>
                <w:sz w:val="20"/>
                <w:szCs w:val="20"/>
              </w:rPr>
              <w:t>3</w:t>
            </w:r>
          </w:p>
        </w:tc>
        <w:tc>
          <w:tcPr>
            <w:tcW w:w="1978" w:type="dxa"/>
            <w:tcBorders>
              <w:top w:val="single" w:sz="4" w:space="0" w:color="auto"/>
              <w:left w:val="single" w:sz="4" w:space="0" w:color="auto"/>
              <w:bottom w:val="single" w:sz="4" w:space="0" w:color="auto"/>
              <w:right w:val="single" w:sz="4" w:space="0" w:color="auto"/>
            </w:tcBorders>
            <w:hideMark/>
          </w:tcPr>
          <w:p w:rsidR="009D1C4E" w:rsidRPr="00627547" w:rsidRDefault="009D1C4E" w:rsidP="0085269D">
            <w:pPr>
              <w:tabs>
                <w:tab w:val="left" w:pos="9120"/>
              </w:tabs>
              <w:jc w:val="center"/>
              <w:rPr>
                <w:sz w:val="20"/>
                <w:szCs w:val="20"/>
              </w:rPr>
            </w:pPr>
            <w:r w:rsidRPr="00627547">
              <w:rPr>
                <w:sz w:val="20"/>
                <w:szCs w:val="20"/>
              </w:rPr>
              <w:t>Уборщик служебных помещений, помощник воспитателя</w:t>
            </w:r>
          </w:p>
        </w:tc>
        <w:tc>
          <w:tcPr>
            <w:tcW w:w="5670" w:type="dxa"/>
            <w:tcBorders>
              <w:top w:val="single" w:sz="4" w:space="0" w:color="auto"/>
              <w:left w:val="single" w:sz="4" w:space="0" w:color="auto"/>
              <w:bottom w:val="single" w:sz="4" w:space="0" w:color="auto"/>
              <w:right w:val="single" w:sz="4" w:space="0" w:color="auto"/>
            </w:tcBorders>
            <w:hideMark/>
          </w:tcPr>
          <w:p w:rsidR="009D1C4E" w:rsidRPr="00627547" w:rsidRDefault="009D1C4E" w:rsidP="0085269D">
            <w:pPr>
              <w:tabs>
                <w:tab w:val="left" w:pos="9120"/>
              </w:tabs>
              <w:rPr>
                <w:sz w:val="20"/>
                <w:szCs w:val="20"/>
              </w:rPr>
            </w:pPr>
            <w:r w:rsidRPr="00627547">
              <w:rPr>
                <w:sz w:val="20"/>
                <w:szCs w:val="20"/>
              </w:rPr>
              <w:t xml:space="preserve">Халат для защиты от общих производственных загрязнений </w:t>
            </w:r>
          </w:p>
          <w:p w:rsidR="009D1C4E" w:rsidRPr="00627547" w:rsidRDefault="009D1C4E" w:rsidP="0085269D">
            <w:pPr>
              <w:tabs>
                <w:tab w:val="left" w:pos="9120"/>
              </w:tabs>
              <w:rPr>
                <w:sz w:val="20"/>
                <w:szCs w:val="20"/>
              </w:rPr>
            </w:pPr>
            <w:r w:rsidRPr="00627547">
              <w:rPr>
                <w:sz w:val="20"/>
                <w:szCs w:val="20"/>
              </w:rPr>
              <w:t>Перчатки с полимерным покрытием</w:t>
            </w:r>
          </w:p>
          <w:p w:rsidR="009D1C4E" w:rsidRPr="00627547" w:rsidRDefault="009D1C4E" w:rsidP="0085269D">
            <w:pPr>
              <w:tabs>
                <w:tab w:val="left" w:pos="9120"/>
              </w:tabs>
              <w:rPr>
                <w:sz w:val="20"/>
                <w:szCs w:val="20"/>
              </w:rPr>
            </w:pPr>
            <w:r w:rsidRPr="00627547">
              <w:rPr>
                <w:sz w:val="20"/>
                <w:szCs w:val="20"/>
              </w:rPr>
              <w:t>Перчатки резиновые</w:t>
            </w:r>
          </w:p>
        </w:tc>
        <w:tc>
          <w:tcPr>
            <w:tcW w:w="1383" w:type="dxa"/>
            <w:tcBorders>
              <w:top w:val="single" w:sz="4" w:space="0" w:color="auto"/>
              <w:left w:val="single" w:sz="4" w:space="0" w:color="auto"/>
              <w:bottom w:val="single" w:sz="4" w:space="0" w:color="auto"/>
              <w:right w:val="single" w:sz="4" w:space="0" w:color="auto"/>
            </w:tcBorders>
          </w:tcPr>
          <w:p w:rsidR="009D1C4E" w:rsidRPr="00627547" w:rsidRDefault="009D1C4E" w:rsidP="0085269D">
            <w:pPr>
              <w:tabs>
                <w:tab w:val="left" w:pos="9120"/>
              </w:tabs>
              <w:jc w:val="center"/>
              <w:rPr>
                <w:sz w:val="20"/>
                <w:szCs w:val="20"/>
              </w:rPr>
            </w:pPr>
            <w:r w:rsidRPr="00627547">
              <w:rPr>
                <w:sz w:val="20"/>
                <w:szCs w:val="20"/>
              </w:rPr>
              <w:t>1шт</w:t>
            </w:r>
          </w:p>
          <w:p w:rsidR="009D1C4E" w:rsidRPr="00627547" w:rsidRDefault="009D1C4E" w:rsidP="0085269D">
            <w:pPr>
              <w:tabs>
                <w:tab w:val="left" w:pos="9120"/>
              </w:tabs>
              <w:jc w:val="center"/>
              <w:rPr>
                <w:sz w:val="20"/>
                <w:szCs w:val="20"/>
              </w:rPr>
            </w:pPr>
          </w:p>
          <w:p w:rsidR="009D1C4E" w:rsidRPr="00627547" w:rsidRDefault="009D1C4E" w:rsidP="0085269D">
            <w:pPr>
              <w:tabs>
                <w:tab w:val="left" w:pos="9120"/>
              </w:tabs>
              <w:jc w:val="center"/>
              <w:rPr>
                <w:sz w:val="20"/>
                <w:szCs w:val="20"/>
              </w:rPr>
            </w:pPr>
            <w:r w:rsidRPr="00627547">
              <w:rPr>
                <w:sz w:val="20"/>
                <w:szCs w:val="20"/>
              </w:rPr>
              <w:t>6 пар</w:t>
            </w:r>
          </w:p>
          <w:p w:rsidR="009D1C4E" w:rsidRPr="00627547" w:rsidRDefault="009D1C4E" w:rsidP="0085269D">
            <w:pPr>
              <w:tabs>
                <w:tab w:val="left" w:pos="9120"/>
              </w:tabs>
              <w:jc w:val="center"/>
              <w:rPr>
                <w:sz w:val="20"/>
                <w:szCs w:val="20"/>
              </w:rPr>
            </w:pPr>
            <w:r w:rsidRPr="00627547">
              <w:rPr>
                <w:sz w:val="20"/>
                <w:szCs w:val="20"/>
              </w:rPr>
              <w:t>12 пар</w:t>
            </w:r>
          </w:p>
        </w:tc>
      </w:tr>
      <w:tr w:rsidR="009D1C4E" w:rsidRPr="00627547" w:rsidTr="0085269D">
        <w:trPr>
          <w:trHeight w:val="885"/>
        </w:trPr>
        <w:tc>
          <w:tcPr>
            <w:tcW w:w="540" w:type="dxa"/>
            <w:tcBorders>
              <w:top w:val="single" w:sz="4" w:space="0" w:color="auto"/>
              <w:left w:val="single" w:sz="4" w:space="0" w:color="auto"/>
              <w:bottom w:val="single" w:sz="4" w:space="0" w:color="auto"/>
              <w:right w:val="single" w:sz="4" w:space="0" w:color="auto"/>
            </w:tcBorders>
            <w:hideMark/>
          </w:tcPr>
          <w:p w:rsidR="009D1C4E" w:rsidRPr="00627547" w:rsidRDefault="009D1C4E" w:rsidP="0085269D">
            <w:pPr>
              <w:tabs>
                <w:tab w:val="left" w:pos="9120"/>
              </w:tabs>
              <w:rPr>
                <w:sz w:val="20"/>
                <w:szCs w:val="20"/>
              </w:rPr>
            </w:pPr>
            <w:r w:rsidRPr="00627547">
              <w:rPr>
                <w:sz w:val="20"/>
                <w:szCs w:val="20"/>
              </w:rPr>
              <w:lastRenderedPageBreak/>
              <w:t>4</w:t>
            </w:r>
          </w:p>
        </w:tc>
        <w:tc>
          <w:tcPr>
            <w:tcW w:w="1978" w:type="dxa"/>
            <w:tcBorders>
              <w:top w:val="single" w:sz="4" w:space="0" w:color="auto"/>
              <w:left w:val="single" w:sz="4" w:space="0" w:color="auto"/>
              <w:bottom w:val="single" w:sz="4" w:space="0" w:color="auto"/>
              <w:right w:val="single" w:sz="4" w:space="0" w:color="auto"/>
            </w:tcBorders>
            <w:hideMark/>
          </w:tcPr>
          <w:p w:rsidR="009D1C4E" w:rsidRPr="00627547" w:rsidRDefault="009D1C4E" w:rsidP="0085269D">
            <w:pPr>
              <w:tabs>
                <w:tab w:val="left" w:pos="9120"/>
              </w:tabs>
              <w:jc w:val="center"/>
              <w:rPr>
                <w:sz w:val="20"/>
                <w:szCs w:val="20"/>
              </w:rPr>
            </w:pPr>
            <w:r w:rsidRPr="00627547">
              <w:rPr>
                <w:sz w:val="20"/>
                <w:szCs w:val="20"/>
              </w:rPr>
              <w:t>Рабочий по комплексному обслуживанию здания</w:t>
            </w:r>
          </w:p>
        </w:tc>
        <w:tc>
          <w:tcPr>
            <w:tcW w:w="5670" w:type="dxa"/>
            <w:tcBorders>
              <w:top w:val="single" w:sz="4" w:space="0" w:color="auto"/>
              <w:left w:val="single" w:sz="4" w:space="0" w:color="auto"/>
              <w:bottom w:val="single" w:sz="4" w:space="0" w:color="auto"/>
              <w:right w:val="single" w:sz="4" w:space="0" w:color="auto"/>
            </w:tcBorders>
            <w:hideMark/>
          </w:tcPr>
          <w:p w:rsidR="009D1C4E" w:rsidRPr="00627547" w:rsidRDefault="009D1C4E" w:rsidP="0085269D">
            <w:pPr>
              <w:tabs>
                <w:tab w:val="left" w:pos="9120"/>
              </w:tabs>
              <w:rPr>
                <w:sz w:val="20"/>
                <w:szCs w:val="20"/>
              </w:rPr>
            </w:pPr>
            <w:r w:rsidRPr="00627547">
              <w:rPr>
                <w:sz w:val="20"/>
                <w:szCs w:val="20"/>
              </w:rPr>
              <w:t xml:space="preserve">Костюм для защиты от общих производственных загрязнений </w:t>
            </w:r>
          </w:p>
          <w:p w:rsidR="009D1C4E" w:rsidRPr="00627547" w:rsidRDefault="009D1C4E" w:rsidP="0085269D">
            <w:pPr>
              <w:tabs>
                <w:tab w:val="left" w:pos="9120"/>
              </w:tabs>
              <w:rPr>
                <w:sz w:val="20"/>
                <w:szCs w:val="20"/>
              </w:rPr>
            </w:pPr>
            <w:r w:rsidRPr="00627547">
              <w:rPr>
                <w:sz w:val="20"/>
                <w:szCs w:val="20"/>
              </w:rPr>
              <w:t xml:space="preserve">Сапоги резиновые с защитным подноском </w:t>
            </w:r>
          </w:p>
          <w:p w:rsidR="009D1C4E" w:rsidRPr="00627547" w:rsidRDefault="009D1C4E" w:rsidP="0085269D">
            <w:pPr>
              <w:tabs>
                <w:tab w:val="left" w:pos="9120"/>
              </w:tabs>
              <w:rPr>
                <w:sz w:val="20"/>
                <w:szCs w:val="20"/>
              </w:rPr>
            </w:pPr>
            <w:r w:rsidRPr="00627547">
              <w:rPr>
                <w:sz w:val="20"/>
                <w:szCs w:val="20"/>
              </w:rPr>
              <w:t>Очки защитные</w:t>
            </w:r>
          </w:p>
          <w:p w:rsidR="009D1C4E" w:rsidRPr="00627547" w:rsidRDefault="009D1C4E" w:rsidP="0085269D">
            <w:pPr>
              <w:tabs>
                <w:tab w:val="left" w:pos="9120"/>
              </w:tabs>
              <w:rPr>
                <w:sz w:val="20"/>
                <w:szCs w:val="20"/>
              </w:rPr>
            </w:pPr>
            <w:r w:rsidRPr="00627547">
              <w:rPr>
                <w:sz w:val="20"/>
                <w:szCs w:val="20"/>
              </w:rPr>
              <w:t>Перчатки резиновые</w:t>
            </w:r>
          </w:p>
        </w:tc>
        <w:tc>
          <w:tcPr>
            <w:tcW w:w="1383" w:type="dxa"/>
            <w:tcBorders>
              <w:top w:val="single" w:sz="4" w:space="0" w:color="auto"/>
              <w:left w:val="single" w:sz="4" w:space="0" w:color="auto"/>
              <w:bottom w:val="single" w:sz="4" w:space="0" w:color="auto"/>
              <w:right w:val="single" w:sz="4" w:space="0" w:color="auto"/>
            </w:tcBorders>
          </w:tcPr>
          <w:p w:rsidR="009D1C4E" w:rsidRPr="00627547" w:rsidRDefault="009D1C4E" w:rsidP="0085269D">
            <w:pPr>
              <w:tabs>
                <w:tab w:val="left" w:pos="9120"/>
              </w:tabs>
              <w:jc w:val="center"/>
              <w:rPr>
                <w:sz w:val="20"/>
                <w:szCs w:val="20"/>
              </w:rPr>
            </w:pPr>
            <w:r w:rsidRPr="00627547">
              <w:rPr>
                <w:sz w:val="20"/>
                <w:szCs w:val="20"/>
              </w:rPr>
              <w:t>1шт</w:t>
            </w:r>
          </w:p>
          <w:p w:rsidR="009D1C4E" w:rsidRPr="00627547" w:rsidRDefault="009D1C4E" w:rsidP="0085269D">
            <w:pPr>
              <w:tabs>
                <w:tab w:val="left" w:pos="9120"/>
              </w:tabs>
              <w:jc w:val="center"/>
              <w:rPr>
                <w:sz w:val="20"/>
                <w:szCs w:val="20"/>
              </w:rPr>
            </w:pPr>
          </w:p>
          <w:p w:rsidR="009D1C4E" w:rsidRPr="00627547" w:rsidRDefault="009D1C4E" w:rsidP="0085269D">
            <w:pPr>
              <w:tabs>
                <w:tab w:val="left" w:pos="9120"/>
              </w:tabs>
              <w:jc w:val="center"/>
              <w:rPr>
                <w:sz w:val="20"/>
                <w:szCs w:val="20"/>
              </w:rPr>
            </w:pPr>
            <w:r w:rsidRPr="00627547">
              <w:rPr>
                <w:sz w:val="20"/>
                <w:szCs w:val="20"/>
              </w:rPr>
              <w:t>1пара</w:t>
            </w:r>
          </w:p>
          <w:p w:rsidR="009D1C4E" w:rsidRPr="00627547" w:rsidRDefault="009D1C4E" w:rsidP="0085269D">
            <w:pPr>
              <w:tabs>
                <w:tab w:val="left" w:pos="9120"/>
              </w:tabs>
              <w:jc w:val="center"/>
              <w:rPr>
                <w:sz w:val="20"/>
                <w:szCs w:val="20"/>
              </w:rPr>
            </w:pPr>
            <w:r w:rsidRPr="00627547">
              <w:rPr>
                <w:sz w:val="20"/>
                <w:szCs w:val="20"/>
              </w:rPr>
              <w:t>6 пар</w:t>
            </w:r>
          </w:p>
          <w:p w:rsidR="009D1C4E" w:rsidRPr="00627547" w:rsidRDefault="009D1C4E" w:rsidP="0085269D">
            <w:pPr>
              <w:tabs>
                <w:tab w:val="left" w:pos="9120"/>
              </w:tabs>
              <w:jc w:val="center"/>
              <w:rPr>
                <w:sz w:val="20"/>
                <w:szCs w:val="20"/>
              </w:rPr>
            </w:pPr>
            <w:r w:rsidRPr="00627547">
              <w:rPr>
                <w:sz w:val="20"/>
                <w:szCs w:val="20"/>
              </w:rPr>
              <w:t>12 пар</w:t>
            </w:r>
          </w:p>
        </w:tc>
      </w:tr>
      <w:tr w:rsidR="009D1C4E" w:rsidRPr="00627547" w:rsidTr="0085269D">
        <w:trPr>
          <w:trHeight w:val="1272"/>
        </w:trPr>
        <w:tc>
          <w:tcPr>
            <w:tcW w:w="540" w:type="dxa"/>
            <w:tcBorders>
              <w:top w:val="single" w:sz="4" w:space="0" w:color="auto"/>
              <w:left w:val="single" w:sz="4" w:space="0" w:color="auto"/>
              <w:bottom w:val="single" w:sz="4" w:space="0" w:color="auto"/>
              <w:right w:val="single" w:sz="4" w:space="0" w:color="auto"/>
            </w:tcBorders>
            <w:hideMark/>
          </w:tcPr>
          <w:p w:rsidR="009D1C4E" w:rsidRPr="00627547" w:rsidRDefault="009D1C4E" w:rsidP="0085269D">
            <w:pPr>
              <w:tabs>
                <w:tab w:val="left" w:pos="9120"/>
              </w:tabs>
              <w:rPr>
                <w:sz w:val="20"/>
                <w:szCs w:val="20"/>
              </w:rPr>
            </w:pPr>
            <w:r w:rsidRPr="00627547">
              <w:rPr>
                <w:sz w:val="20"/>
                <w:szCs w:val="20"/>
              </w:rPr>
              <w:t>5</w:t>
            </w:r>
          </w:p>
        </w:tc>
        <w:tc>
          <w:tcPr>
            <w:tcW w:w="1978" w:type="dxa"/>
            <w:tcBorders>
              <w:top w:val="single" w:sz="4" w:space="0" w:color="auto"/>
              <w:left w:val="single" w:sz="4" w:space="0" w:color="auto"/>
              <w:bottom w:val="single" w:sz="4" w:space="0" w:color="auto"/>
              <w:right w:val="single" w:sz="4" w:space="0" w:color="auto"/>
            </w:tcBorders>
            <w:hideMark/>
          </w:tcPr>
          <w:p w:rsidR="009D1C4E" w:rsidRPr="00627547" w:rsidRDefault="009D1C4E" w:rsidP="0085269D">
            <w:pPr>
              <w:tabs>
                <w:tab w:val="left" w:pos="9120"/>
              </w:tabs>
              <w:jc w:val="center"/>
              <w:rPr>
                <w:sz w:val="20"/>
                <w:szCs w:val="20"/>
              </w:rPr>
            </w:pPr>
            <w:r w:rsidRPr="00627547">
              <w:rPr>
                <w:sz w:val="20"/>
                <w:szCs w:val="20"/>
              </w:rPr>
              <w:t>Уборщик территории</w:t>
            </w:r>
          </w:p>
        </w:tc>
        <w:tc>
          <w:tcPr>
            <w:tcW w:w="5670" w:type="dxa"/>
            <w:tcBorders>
              <w:top w:val="single" w:sz="4" w:space="0" w:color="auto"/>
              <w:left w:val="single" w:sz="4" w:space="0" w:color="auto"/>
              <w:bottom w:val="single" w:sz="4" w:space="0" w:color="auto"/>
              <w:right w:val="single" w:sz="4" w:space="0" w:color="auto"/>
            </w:tcBorders>
            <w:hideMark/>
          </w:tcPr>
          <w:p w:rsidR="009D1C4E" w:rsidRPr="00627547" w:rsidRDefault="009D1C4E" w:rsidP="0085269D">
            <w:pPr>
              <w:tabs>
                <w:tab w:val="left" w:pos="9120"/>
              </w:tabs>
              <w:rPr>
                <w:sz w:val="20"/>
                <w:szCs w:val="20"/>
              </w:rPr>
            </w:pPr>
            <w:r w:rsidRPr="00627547">
              <w:rPr>
                <w:sz w:val="20"/>
                <w:szCs w:val="20"/>
              </w:rPr>
              <w:t xml:space="preserve">Костюм для защиты от общих производственных загрязнений </w:t>
            </w:r>
          </w:p>
          <w:p w:rsidR="009D1C4E" w:rsidRPr="00627547" w:rsidRDefault="009D1C4E" w:rsidP="0085269D">
            <w:pPr>
              <w:tabs>
                <w:tab w:val="left" w:pos="9120"/>
              </w:tabs>
              <w:rPr>
                <w:sz w:val="20"/>
                <w:szCs w:val="20"/>
              </w:rPr>
            </w:pPr>
            <w:r w:rsidRPr="00627547">
              <w:rPr>
                <w:sz w:val="20"/>
                <w:szCs w:val="20"/>
              </w:rPr>
              <w:t xml:space="preserve">Фартук из полимерных материалов с нагрудником  </w:t>
            </w:r>
          </w:p>
          <w:p w:rsidR="009D1C4E" w:rsidRPr="00627547" w:rsidRDefault="009D1C4E" w:rsidP="0085269D">
            <w:pPr>
              <w:tabs>
                <w:tab w:val="left" w:pos="9120"/>
              </w:tabs>
              <w:rPr>
                <w:sz w:val="20"/>
                <w:szCs w:val="20"/>
              </w:rPr>
            </w:pPr>
            <w:r w:rsidRPr="00627547">
              <w:rPr>
                <w:sz w:val="20"/>
                <w:szCs w:val="20"/>
              </w:rPr>
              <w:t>Перчатки с полимерным покрытием</w:t>
            </w:r>
          </w:p>
          <w:p w:rsidR="009D1C4E" w:rsidRPr="00627547" w:rsidRDefault="009D1C4E" w:rsidP="0085269D">
            <w:pPr>
              <w:tabs>
                <w:tab w:val="left" w:pos="9120"/>
              </w:tabs>
              <w:rPr>
                <w:sz w:val="20"/>
                <w:szCs w:val="20"/>
              </w:rPr>
            </w:pPr>
            <w:r w:rsidRPr="00627547">
              <w:rPr>
                <w:sz w:val="20"/>
                <w:szCs w:val="20"/>
              </w:rPr>
              <w:t>Сапоги резиновые с защитным подноском</w:t>
            </w:r>
          </w:p>
        </w:tc>
        <w:tc>
          <w:tcPr>
            <w:tcW w:w="1383" w:type="dxa"/>
            <w:tcBorders>
              <w:top w:val="single" w:sz="4" w:space="0" w:color="auto"/>
              <w:left w:val="single" w:sz="4" w:space="0" w:color="auto"/>
              <w:bottom w:val="single" w:sz="4" w:space="0" w:color="auto"/>
              <w:right w:val="single" w:sz="4" w:space="0" w:color="auto"/>
            </w:tcBorders>
          </w:tcPr>
          <w:p w:rsidR="009D1C4E" w:rsidRPr="00627547" w:rsidRDefault="009D1C4E" w:rsidP="0085269D">
            <w:pPr>
              <w:tabs>
                <w:tab w:val="left" w:pos="9120"/>
              </w:tabs>
              <w:jc w:val="center"/>
              <w:rPr>
                <w:sz w:val="20"/>
                <w:szCs w:val="20"/>
              </w:rPr>
            </w:pPr>
            <w:r w:rsidRPr="00627547">
              <w:rPr>
                <w:sz w:val="20"/>
                <w:szCs w:val="20"/>
              </w:rPr>
              <w:t>1шт</w:t>
            </w:r>
          </w:p>
          <w:p w:rsidR="009D1C4E" w:rsidRPr="00627547" w:rsidRDefault="009D1C4E" w:rsidP="0085269D">
            <w:pPr>
              <w:tabs>
                <w:tab w:val="left" w:pos="9120"/>
              </w:tabs>
              <w:jc w:val="center"/>
              <w:rPr>
                <w:sz w:val="20"/>
                <w:szCs w:val="20"/>
              </w:rPr>
            </w:pPr>
          </w:p>
          <w:p w:rsidR="009D1C4E" w:rsidRPr="00627547" w:rsidRDefault="009D1C4E" w:rsidP="0085269D">
            <w:pPr>
              <w:tabs>
                <w:tab w:val="left" w:pos="9120"/>
              </w:tabs>
              <w:jc w:val="center"/>
              <w:rPr>
                <w:sz w:val="20"/>
                <w:szCs w:val="20"/>
              </w:rPr>
            </w:pPr>
            <w:r w:rsidRPr="00627547">
              <w:rPr>
                <w:sz w:val="20"/>
                <w:szCs w:val="20"/>
              </w:rPr>
              <w:t>2 шт</w:t>
            </w:r>
          </w:p>
          <w:p w:rsidR="009D1C4E" w:rsidRPr="00627547" w:rsidRDefault="009D1C4E" w:rsidP="0085269D">
            <w:pPr>
              <w:tabs>
                <w:tab w:val="left" w:pos="9120"/>
              </w:tabs>
              <w:jc w:val="center"/>
              <w:rPr>
                <w:sz w:val="20"/>
                <w:szCs w:val="20"/>
              </w:rPr>
            </w:pPr>
          </w:p>
          <w:p w:rsidR="009D1C4E" w:rsidRPr="00627547" w:rsidRDefault="009D1C4E" w:rsidP="0085269D">
            <w:pPr>
              <w:tabs>
                <w:tab w:val="left" w:pos="9120"/>
              </w:tabs>
              <w:jc w:val="center"/>
              <w:rPr>
                <w:sz w:val="20"/>
                <w:szCs w:val="20"/>
              </w:rPr>
            </w:pPr>
            <w:r w:rsidRPr="00627547">
              <w:rPr>
                <w:sz w:val="20"/>
                <w:szCs w:val="20"/>
              </w:rPr>
              <w:t>6 пар</w:t>
            </w:r>
          </w:p>
          <w:p w:rsidR="009D1C4E" w:rsidRPr="00627547" w:rsidRDefault="009D1C4E" w:rsidP="0085269D">
            <w:pPr>
              <w:tabs>
                <w:tab w:val="left" w:pos="9120"/>
              </w:tabs>
              <w:jc w:val="center"/>
              <w:rPr>
                <w:sz w:val="20"/>
                <w:szCs w:val="20"/>
              </w:rPr>
            </w:pPr>
            <w:r w:rsidRPr="00627547">
              <w:rPr>
                <w:sz w:val="20"/>
                <w:szCs w:val="20"/>
              </w:rPr>
              <w:t>1 пара</w:t>
            </w:r>
          </w:p>
        </w:tc>
      </w:tr>
      <w:tr w:rsidR="009D1C4E" w:rsidRPr="00627547" w:rsidTr="0085269D">
        <w:trPr>
          <w:trHeight w:val="885"/>
        </w:trPr>
        <w:tc>
          <w:tcPr>
            <w:tcW w:w="540" w:type="dxa"/>
            <w:tcBorders>
              <w:top w:val="single" w:sz="4" w:space="0" w:color="auto"/>
              <w:left w:val="single" w:sz="4" w:space="0" w:color="auto"/>
              <w:bottom w:val="single" w:sz="4" w:space="0" w:color="auto"/>
              <w:right w:val="single" w:sz="4" w:space="0" w:color="auto"/>
            </w:tcBorders>
            <w:hideMark/>
          </w:tcPr>
          <w:p w:rsidR="009D1C4E" w:rsidRPr="00627547" w:rsidRDefault="009D1C4E" w:rsidP="0085269D">
            <w:pPr>
              <w:tabs>
                <w:tab w:val="left" w:pos="9120"/>
              </w:tabs>
              <w:rPr>
                <w:sz w:val="20"/>
                <w:szCs w:val="20"/>
              </w:rPr>
            </w:pPr>
            <w:r w:rsidRPr="00627547">
              <w:rPr>
                <w:sz w:val="20"/>
                <w:szCs w:val="20"/>
              </w:rPr>
              <w:t>6</w:t>
            </w:r>
          </w:p>
        </w:tc>
        <w:tc>
          <w:tcPr>
            <w:tcW w:w="1978" w:type="dxa"/>
            <w:tcBorders>
              <w:top w:val="single" w:sz="4" w:space="0" w:color="auto"/>
              <w:left w:val="single" w:sz="4" w:space="0" w:color="auto"/>
              <w:bottom w:val="single" w:sz="4" w:space="0" w:color="auto"/>
              <w:right w:val="single" w:sz="4" w:space="0" w:color="auto"/>
            </w:tcBorders>
            <w:hideMark/>
          </w:tcPr>
          <w:p w:rsidR="009D1C4E" w:rsidRPr="00627547" w:rsidRDefault="009D1C4E" w:rsidP="0085269D">
            <w:pPr>
              <w:tabs>
                <w:tab w:val="left" w:pos="9120"/>
              </w:tabs>
              <w:jc w:val="center"/>
              <w:rPr>
                <w:sz w:val="20"/>
                <w:szCs w:val="20"/>
              </w:rPr>
            </w:pPr>
            <w:r w:rsidRPr="00627547">
              <w:rPr>
                <w:sz w:val="20"/>
                <w:szCs w:val="20"/>
              </w:rPr>
              <w:t xml:space="preserve">Кладовщик </w:t>
            </w:r>
          </w:p>
          <w:p w:rsidR="009D1C4E" w:rsidRPr="00627547" w:rsidRDefault="009D1C4E" w:rsidP="0085269D">
            <w:pPr>
              <w:tabs>
                <w:tab w:val="left" w:pos="9120"/>
              </w:tabs>
              <w:jc w:val="center"/>
              <w:rPr>
                <w:sz w:val="20"/>
                <w:szCs w:val="20"/>
              </w:rPr>
            </w:pPr>
            <w:r w:rsidRPr="00627547">
              <w:rPr>
                <w:sz w:val="20"/>
                <w:szCs w:val="20"/>
              </w:rPr>
              <w:t>(в ОДОД)</w:t>
            </w:r>
          </w:p>
        </w:tc>
        <w:tc>
          <w:tcPr>
            <w:tcW w:w="5670" w:type="dxa"/>
            <w:tcBorders>
              <w:top w:val="single" w:sz="4" w:space="0" w:color="auto"/>
              <w:left w:val="single" w:sz="4" w:space="0" w:color="auto"/>
              <w:bottom w:val="single" w:sz="4" w:space="0" w:color="auto"/>
              <w:right w:val="single" w:sz="4" w:space="0" w:color="auto"/>
            </w:tcBorders>
            <w:hideMark/>
          </w:tcPr>
          <w:p w:rsidR="009D1C4E" w:rsidRPr="00627547" w:rsidRDefault="009D1C4E" w:rsidP="0085269D">
            <w:pPr>
              <w:tabs>
                <w:tab w:val="left" w:pos="9120"/>
              </w:tabs>
              <w:rPr>
                <w:sz w:val="20"/>
                <w:szCs w:val="20"/>
              </w:rPr>
            </w:pPr>
            <w:r w:rsidRPr="00627547">
              <w:rPr>
                <w:sz w:val="20"/>
                <w:szCs w:val="20"/>
              </w:rPr>
              <w:t xml:space="preserve">Халат для защиты от общих производственных загрязнений </w:t>
            </w:r>
          </w:p>
          <w:p w:rsidR="009D1C4E" w:rsidRPr="00627547" w:rsidRDefault="009D1C4E" w:rsidP="0085269D">
            <w:pPr>
              <w:tabs>
                <w:tab w:val="left" w:pos="9120"/>
              </w:tabs>
              <w:rPr>
                <w:sz w:val="20"/>
                <w:szCs w:val="20"/>
              </w:rPr>
            </w:pPr>
            <w:r w:rsidRPr="00627547">
              <w:rPr>
                <w:sz w:val="20"/>
                <w:szCs w:val="20"/>
              </w:rPr>
              <w:t>Перчатки с полимерным покрытием</w:t>
            </w:r>
          </w:p>
        </w:tc>
        <w:tc>
          <w:tcPr>
            <w:tcW w:w="1383" w:type="dxa"/>
            <w:tcBorders>
              <w:top w:val="single" w:sz="4" w:space="0" w:color="auto"/>
              <w:left w:val="single" w:sz="4" w:space="0" w:color="auto"/>
              <w:bottom w:val="single" w:sz="4" w:space="0" w:color="auto"/>
              <w:right w:val="single" w:sz="4" w:space="0" w:color="auto"/>
            </w:tcBorders>
          </w:tcPr>
          <w:p w:rsidR="009D1C4E" w:rsidRPr="00627547" w:rsidRDefault="009D1C4E" w:rsidP="0085269D">
            <w:pPr>
              <w:tabs>
                <w:tab w:val="left" w:pos="9120"/>
              </w:tabs>
              <w:jc w:val="center"/>
              <w:rPr>
                <w:sz w:val="20"/>
                <w:szCs w:val="20"/>
              </w:rPr>
            </w:pPr>
            <w:r w:rsidRPr="00627547">
              <w:rPr>
                <w:sz w:val="20"/>
                <w:szCs w:val="20"/>
              </w:rPr>
              <w:t>1 шт</w:t>
            </w:r>
          </w:p>
          <w:p w:rsidR="009D1C4E" w:rsidRPr="00627547" w:rsidRDefault="009D1C4E" w:rsidP="0085269D">
            <w:pPr>
              <w:tabs>
                <w:tab w:val="left" w:pos="9120"/>
              </w:tabs>
              <w:jc w:val="center"/>
              <w:rPr>
                <w:sz w:val="20"/>
                <w:szCs w:val="20"/>
              </w:rPr>
            </w:pPr>
          </w:p>
          <w:p w:rsidR="009D1C4E" w:rsidRPr="00627547" w:rsidRDefault="009D1C4E" w:rsidP="0085269D">
            <w:pPr>
              <w:tabs>
                <w:tab w:val="left" w:pos="9120"/>
              </w:tabs>
              <w:jc w:val="center"/>
              <w:rPr>
                <w:sz w:val="20"/>
                <w:szCs w:val="20"/>
              </w:rPr>
            </w:pPr>
            <w:r w:rsidRPr="00627547">
              <w:rPr>
                <w:sz w:val="20"/>
                <w:szCs w:val="20"/>
              </w:rPr>
              <w:t>6 пар</w:t>
            </w:r>
          </w:p>
        </w:tc>
      </w:tr>
      <w:tr w:rsidR="009D1C4E" w:rsidRPr="00627547" w:rsidTr="0085269D">
        <w:trPr>
          <w:trHeight w:val="512"/>
        </w:trPr>
        <w:tc>
          <w:tcPr>
            <w:tcW w:w="540" w:type="dxa"/>
            <w:tcBorders>
              <w:top w:val="single" w:sz="4" w:space="0" w:color="auto"/>
              <w:left w:val="single" w:sz="4" w:space="0" w:color="auto"/>
              <w:bottom w:val="single" w:sz="4" w:space="0" w:color="auto"/>
              <w:right w:val="single" w:sz="4" w:space="0" w:color="auto"/>
            </w:tcBorders>
            <w:hideMark/>
          </w:tcPr>
          <w:p w:rsidR="009D1C4E" w:rsidRPr="00627547" w:rsidRDefault="009D1C4E" w:rsidP="0085269D">
            <w:pPr>
              <w:tabs>
                <w:tab w:val="left" w:pos="9120"/>
              </w:tabs>
              <w:rPr>
                <w:sz w:val="20"/>
                <w:szCs w:val="20"/>
              </w:rPr>
            </w:pPr>
            <w:r w:rsidRPr="00627547">
              <w:rPr>
                <w:sz w:val="20"/>
                <w:szCs w:val="20"/>
              </w:rPr>
              <w:t>7</w:t>
            </w:r>
          </w:p>
        </w:tc>
        <w:tc>
          <w:tcPr>
            <w:tcW w:w="1978" w:type="dxa"/>
            <w:tcBorders>
              <w:top w:val="single" w:sz="4" w:space="0" w:color="auto"/>
              <w:left w:val="single" w:sz="4" w:space="0" w:color="auto"/>
              <w:bottom w:val="single" w:sz="4" w:space="0" w:color="auto"/>
              <w:right w:val="single" w:sz="4" w:space="0" w:color="auto"/>
            </w:tcBorders>
            <w:hideMark/>
          </w:tcPr>
          <w:p w:rsidR="009D1C4E" w:rsidRPr="00627547" w:rsidRDefault="009D1C4E" w:rsidP="0085269D">
            <w:pPr>
              <w:tabs>
                <w:tab w:val="left" w:pos="9120"/>
              </w:tabs>
              <w:jc w:val="center"/>
              <w:rPr>
                <w:sz w:val="20"/>
                <w:szCs w:val="20"/>
              </w:rPr>
            </w:pPr>
            <w:r w:rsidRPr="00627547">
              <w:rPr>
                <w:sz w:val="20"/>
                <w:szCs w:val="20"/>
              </w:rPr>
              <w:t>Гардеробщик</w:t>
            </w:r>
          </w:p>
        </w:tc>
        <w:tc>
          <w:tcPr>
            <w:tcW w:w="5670" w:type="dxa"/>
            <w:tcBorders>
              <w:top w:val="single" w:sz="4" w:space="0" w:color="auto"/>
              <w:left w:val="single" w:sz="4" w:space="0" w:color="auto"/>
              <w:bottom w:val="single" w:sz="4" w:space="0" w:color="auto"/>
              <w:right w:val="single" w:sz="4" w:space="0" w:color="auto"/>
            </w:tcBorders>
            <w:hideMark/>
          </w:tcPr>
          <w:p w:rsidR="009D1C4E" w:rsidRPr="00627547" w:rsidRDefault="009D1C4E" w:rsidP="0085269D">
            <w:pPr>
              <w:tabs>
                <w:tab w:val="left" w:pos="9120"/>
              </w:tabs>
              <w:rPr>
                <w:sz w:val="20"/>
                <w:szCs w:val="20"/>
              </w:rPr>
            </w:pPr>
            <w:r w:rsidRPr="00627547">
              <w:rPr>
                <w:sz w:val="20"/>
                <w:szCs w:val="20"/>
              </w:rPr>
              <w:t xml:space="preserve">Халат для защиты от общих производственных загрязнений </w:t>
            </w:r>
          </w:p>
        </w:tc>
        <w:tc>
          <w:tcPr>
            <w:tcW w:w="1383" w:type="dxa"/>
            <w:tcBorders>
              <w:top w:val="single" w:sz="4" w:space="0" w:color="auto"/>
              <w:left w:val="single" w:sz="4" w:space="0" w:color="auto"/>
              <w:bottom w:val="single" w:sz="4" w:space="0" w:color="auto"/>
              <w:right w:val="single" w:sz="4" w:space="0" w:color="auto"/>
            </w:tcBorders>
            <w:hideMark/>
          </w:tcPr>
          <w:p w:rsidR="009D1C4E" w:rsidRPr="00627547" w:rsidRDefault="009D1C4E" w:rsidP="0085269D">
            <w:pPr>
              <w:tabs>
                <w:tab w:val="left" w:pos="9120"/>
              </w:tabs>
              <w:jc w:val="center"/>
              <w:rPr>
                <w:sz w:val="20"/>
                <w:szCs w:val="20"/>
              </w:rPr>
            </w:pPr>
            <w:r w:rsidRPr="00627547">
              <w:rPr>
                <w:sz w:val="20"/>
                <w:szCs w:val="20"/>
              </w:rPr>
              <w:t>1 шт</w:t>
            </w:r>
          </w:p>
        </w:tc>
      </w:tr>
      <w:tr w:rsidR="009D1C4E" w:rsidRPr="00627547" w:rsidTr="0085269D">
        <w:trPr>
          <w:trHeight w:val="885"/>
        </w:trPr>
        <w:tc>
          <w:tcPr>
            <w:tcW w:w="540" w:type="dxa"/>
            <w:tcBorders>
              <w:top w:val="single" w:sz="4" w:space="0" w:color="auto"/>
              <w:left w:val="single" w:sz="4" w:space="0" w:color="auto"/>
              <w:bottom w:val="single" w:sz="4" w:space="0" w:color="auto"/>
              <w:right w:val="single" w:sz="4" w:space="0" w:color="auto"/>
            </w:tcBorders>
            <w:hideMark/>
          </w:tcPr>
          <w:p w:rsidR="009D1C4E" w:rsidRPr="00627547" w:rsidRDefault="009D1C4E" w:rsidP="0085269D">
            <w:pPr>
              <w:tabs>
                <w:tab w:val="left" w:pos="9120"/>
              </w:tabs>
              <w:rPr>
                <w:sz w:val="20"/>
                <w:szCs w:val="20"/>
              </w:rPr>
            </w:pPr>
            <w:r w:rsidRPr="00627547">
              <w:rPr>
                <w:sz w:val="20"/>
                <w:szCs w:val="20"/>
              </w:rPr>
              <w:t>8</w:t>
            </w:r>
          </w:p>
        </w:tc>
        <w:tc>
          <w:tcPr>
            <w:tcW w:w="1978" w:type="dxa"/>
            <w:tcBorders>
              <w:top w:val="single" w:sz="4" w:space="0" w:color="auto"/>
              <w:left w:val="single" w:sz="4" w:space="0" w:color="auto"/>
              <w:bottom w:val="single" w:sz="4" w:space="0" w:color="auto"/>
              <w:right w:val="single" w:sz="4" w:space="0" w:color="auto"/>
            </w:tcBorders>
            <w:hideMark/>
          </w:tcPr>
          <w:p w:rsidR="009D1C4E" w:rsidRPr="00627547" w:rsidRDefault="009D1C4E" w:rsidP="0085269D">
            <w:pPr>
              <w:tabs>
                <w:tab w:val="left" w:pos="9120"/>
              </w:tabs>
              <w:jc w:val="center"/>
              <w:rPr>
                <w:sz w:val="20"/>
                <w:szCs w:val="20"/>
              </w:rPr>
            </w:pPr>
            <w:r w:rsidRPr="00627547">
              <w:rPr>
                <w:sz w:val="20"/>
                <w:szCs w:val="20"/>
              </w:rPr>
              <w:t>Повар</w:t>
            </w:r>
          </w:p>
        </w:tc>
        <w:tc>
          <w:tcPr>
            <w:tcW w:w="5670" w:type="dxa"/>
            <w:tcBorders>
              <w:top w:val="single" w:sz="4" w:space="0" w:color="auto"/>
              <w:left w:val="single" w:sz="4" w:space="0" w:color="auto"/>
              <w:bottom w:val="single" w:sz="4" w:space="0" w:color="auto"/>
              <w:right w:val="single" w:sz="4" w:space="0" w:color="auto"/>
            </w:tcBorders>
            <w:hideMark/>
          </w:tcPr>
          <w:p w:rsidR="009D1C4E" w:rsidRPr="00627547" w:rsidRDefault="009D1C4E" w:rsidP="0085269D">
            <w:pPr>
              <w:tabs>
                <w:tab w:val="left" w:pos="9120"/>
              </w:tabs>
              <w:rPr>
                <w:sz w:val="20"/>
                <w:szCs w:val="20"/>
              </w:rPr>
            </w:pPr>
            <w:r w:rsidRPr="00627547">
              <w:rPr>
                <w:sz w:val="20"/>
                <w:szCs w:val="20"/>
              </w:rPr>
              <w:t xml:space="preserve">Костюм для защиты от общих производственных загрязнений </w:t>
            </w:r>
          </w:p>
          <w:p w:rsidR="009D1C4E" w:rsidRPr="00627547" w:rsidRDefault="009D1C4E" w:rsidP="0085269D">
            <w:pPr>
              <w:tabs>
                <w:tab w:val="left" w:pos="9120"/>
              </w:tabs>
              <w:rPr>
                <w:sz w:val="20"/>
                <w:szCs w:val="20"/>
              </w:rPr>
            </w:pPr>
            <w:r w:rsidRPr="00627547">
              <w:rPr>
                <w:sz w:val="20"/>
                <w:szCs w:val="20"/>
              </w:rPr>
              <w:t xml:space="preserve">Фартук из полимерных материалов с нагрудником  </w:t>
            </w:r>
          </w:p>
          <w:p w:rsidR="009D1C4E" w:rsidRPr="00627547" w:rsidRDefault="009D1C4E" w:rsidP="0085269D">
            <w:pPr>
              <w:tabs>
                <w:tab w:val="left" w:pos="9120"/>
              </w:tabs>
              <w:rPr>
                <w:sz w:val="20"/>
                <w:szCs w:val="20"/>
              </w:rPr>
            </w:pPr>
            <w:r w:rsidRPr="00627547">
              <w:rPr>
                <w:sz w:val="20"/>
                <w:szCs w:val="20"/>
              </w:rPr>
              <w:t xml:space="preserve">Нарукавники с полимерным покрытием  </w:t>
            </w:r>
          </w:p>
        </w:tc>
        <w:tc>
          <w:tcPr>
            <w:tcW w:w="1383" w:type="dxa"/>
            <w:tcBorders>
              <w:top w:val="single" w:sz="4" w:space="0" w:color="auto"/>
              <w:left w:val="single" w:sz="4" w:space="0" w:color="auto"/>
              <w:bottom w:val="single" w:sz="4" w:space="0" w:color="auto"/>
              <w:right w:val="single" w:sz="4" w:space="0" w:color="auto"/>
            </w:tcBorders>
          </w:tcPr>
          <w:p w:rsidR="009D1C4E" w:rsidRPr="00627547" w:rsidRDefault="009D1C4E" w:rsidP="0085269D">
            <w:pPr>
              <w:tabs>
                <w:tab w:val="left" w:pos="9120"/>
              </w:tabs>
              <w:jc w:val="center"/>
              <w:rPr>
                <w:sz w:val="20"/>
                <w:szCs w:val="20"/>
              </w:rPr>
            </w:pPr>
            <w:r w:rsidRPr="00627547">
              <w:rPr>
                <w:sz w:val="20"/>
                <w:szCs w:val="20"/>
              </w:rPr>
              <w:t>1шт</w:t>
            </w:r>
          </w:p>
          <w:p w:rsidR="009D1C4E" w:rsidRPr="00627547" w:rsidRDefault="009D1C4E" w:rsidP="0085269D">
            <w:pPr>
              <w:tabs>
                <w:tab w:val="left" w:pos="9120"/>
              </w:tabs>
              <w:jc w:val="center"/>
              <w:rPr>
                <w:sz w:val="20"/>
                <w:szCs w:val="20"/>
              </w:rPr>
            </w:pPr>
          </w:p>
          <w:p w:rsidR="009D1C4E" w:rsidRPr="00627547" w:rsidRDefault="009D1C4E" w:rsidP="0085269D">
            <w:pPr>
              <w:tabs>
                <w:tab w:val="left" w:pos="9120"/>
              </w:tabs>
              <w:jc w:val="center"/>
              <w:rPr>
                <w:sz w:val="20"/>
                <w:szCs w:val="20"/>
              </w:rPr>
            </w:pPr>
            <w:r w:rsidRPr="00627547">
              <w:rPr>
                <w:sz w:val="20"/>
                <w:szCs w:val="20"/>
              </w:rPr>
              <w:t>2 шт</w:t>
            </w:r>
          </w:p>
          <w:p w:rsidR="009D1C4E" w:rsidRPr="00627547" w:rsidRDefault="009D1C4E" w:rsidP="0085269D">
            <w:pPr>
              <w:tabs>
                <w:tab w:val="left" w:pos="9120"/>
              </w:tabs>
              <w:jc w:val="center"/>
              <w:rPr>
                <w:sz w:val="20"/>
                <w:szCs w:val="20"/>
              </w:rPr>
            </w:pPr>
          </w:p>
          <w:p w:rsidR="009D1C4E" w:rsidRPr="00627547" w:rsidRDefault="009D1C4E" w:rsidP="0085269D">
            <w:pPr>
              <w:tabs>
                <w:tab w:val="left" w:pos="9120"/>
              </w:tabs>
              <w:jc w:val="center"/>
              <w:rPr>
                <w:sz w:val="20"/>
                <w:szCs w:val="20"/>
              </w:rPr>
            </w:pPr>
            <w:r w:rsidRPr="00627547">
              <w:rPr>
                <w:sz w:val="20"/>
                <w:szCs w:val="20"/>
              </w:rPr>
              <w:t>До износа</w:t>
            </w:r>
          </w:p>
        </w:tc>
      </w:tr>
      <w:tr w:rsidR="009D1C4E" w:rsidRPr="00627547" w:rsidTr="0085269D">
        <w:trPr>
          <w:trHeight w:val="466"/>
        </w:trPr>
        <w:tc>
          <w:tcPr>
            <w:tcW w:w="540" w:type="dxa"/>
            <w:tcBorders>
              <w:top w:val="single" w:sz="4" w:space="0" w:color="auto"/>
              <w:left w:val="single" w:sz="4" w:space="0" w:color="auto"/>
              <w:bottom w:val="single" w:sz="4" w:space="0" w:color="auto"/>
              <w:right w:val="single" w:sz="4" w:space="0" w:color="auto"/>
            </w:tcBorders>
            <w:hideMark/>
          </w:tcPr>
          <w:p w:rsidR="009D1C4E" w:rsidRPr="00627547" w:rsidRDefault="009D1C4E" w:rsidP="0085269D">
            <w:pPr>
              <w:tabs>
                <w:tab w:val="left" w:pos="9120"/>
              </w:tabs>
              <w:rPr>
                <w:sz w:val="20"/>
                <w:szCs w:val="20"/>
              </w:rPr>
            </w:pPr>
            <w:r w:rsidRPr="00627547">
              <w:rPr>
                <w:sz w:val="20"/>
                <w:szCs w:val="20"/>
              </w:rPr>
              <w:t>9</w:t>
            </w:r>
          </w:p>
        </w:tc>
        <w:tc>
          <w:tcPr>
            <w:tcW w:w="1978" w:type="dxa"/>
            <w:tcBorders>
              <w:top w:val="single" w:sz="4" w:space="0" w:color="auto"/>
              <w:left w:val="single" w:sz="4" w:space="0" w:color="auto"/>
              <w:bottom w:val="single" w:sz="4" w:space="0" w:color="auto"/>
              <w:right w:val="single" w:sz="4" w:space="0" w:color="auto"/>
            </w:tcBorders>
            <w:hideMark/>
          </w:tcPr>
          <w:p w:rsidR="009D1C4E" w:rsidRPr="00627547" w:rsidRDefault="009D1C4E" w:rsidP="0085269D">
            <w:pPr>
              <w:tabs>
                <w:tab w:val="left" w:pos="9120"/>
              </w:tabs>
              <w:jc w:val="center"/>
              <w:rPr>
                <w:sz w:val="20"/>
                <w:szCs w:val="20"/>
              </w:rPr>
            </w:pPr>
            <w:r w:rsidRPr="00627547">
              <w:rPr>
                <w:sz w:val="20"/>
                <w:szCs w:val="20"/>
              </w:rPr>
              <w:t>Кастелянша</w:t>
            </w:r>
          </w:p>
        </w:tc>
        <w:tc>
          <w:tcPr>
            <w:tcW w:w="5670" w:type="dxa"/>
            <w:tcBorders>
              <w:top w:val="single" w:sz="4" w:space="0" w:color="auto"/>
              <w:left w:val="single" w:sz="4" w:space="0" w:color="auto"/>
              <w:bottom w:val="single" w:sz="4" w:space="0" w:color="auto"/>
              <w:right w:val="single" w:sz="4" w:space="0" w:color="auto"/>
            </w:tcBorders>
            <w:hideMark/>
          </w:tcPr>
          <w:p w:rsidR="009D1C4E" w:rsidRPr="00627547" w:rsidRDefault="009D1C4E" w:rsidP="0085269D">
            <w:pPr>
              <w:tabs>
                <w:tab w:val="left" w:pos="9120"/>
              </w:tabs>
              <w:rPr>
                <w:sz w:val="20"/>
                <w:szCs w:val="20"/>
              </w:rPr>
            </w:pPr>
            <w:r w:rsidRPr="00627547">
              <w:rPr>
                <w:sz w:val="20"/>
                <w:szCs w:val="20"/>
              </w:rPr>
              <w:t>Костюм для защиты от общих производственных загрязнений</w:t>
            </w:r>
          </w:p>
        </w:tc>
        <w:tc>
          <w:tcPr>
            <w:tcW w:w="1383" w:type="dxa"/>
            <w:tcBorders>
              <w:top w:val="single" w:sz="4" w:space="0" w:color="auto"/>
              <w:left w:val="single" w:sz="4" w:space="0" w:color="auto"/>
              <w:bottom w:val="single" w:sz="4" w:space="0" w:color="auto"/>
              <w:right w:val="single" w:sz="4" w:space="0" w:color="auto"/>
            </w:tcBorders>
            <w:hideMark/>
          </w:tcPr>
          <w:p w:rsidR="009D1C4E" w:rsidRPr="00627547" w:rsidRDefault="009D1C4E" w:rsidP="0085269D">
            <w:pPr>
              <w:tabs>
                <w:tab w:val="left" w:pos="9120"/>
              </w:tabs>
              <w:jc w:val="center"/>
              <w:rPr>
                <w:sz w:val="20"/>
                <w:szCs w:val="20"/>
              </w:rPr>
            </w:pPr>
            <w:r w:rsidRPr="00627547">
              <w:rPr>
                <w:sz w:val="20"/>
                <w:szCs w:val="20"/>
              </w:rPr>
              <w:t>1 шт</w:t>
            </w:r>
          </w:p>
        </w:tc>
      </w:tr>
      <w:tr w:rsidR="009D1C4E" w:rsidRPr="00627547" w:rsidTr="0085269D">
        <w:trPr>
          <w:trHeight w:val="885"/>
        </w:trPr>
        <w:tc>
          <w:tcPr>
            <w:tcW w:w="540" w:type="dxa"/>
            <w:tcBorders>
              <w:top w:val="single" w:sz="4" w:space="0" w:color="auto"/>
              <w:left w:val="single" w:sz="4" w:space="0" w:color="auto"/>
              <w:bottom w:val="single" w:sz="4" w:space="0" w:color="auto"/>
              <w:right w:val="single" w:sz="4" w:space="0" w:color="auto"/>
            </w:tcBorders>
            <w:hideMark/>
          </w:tcPr>
          <w:p w:rsidR="009D1C4E" w:rsidRPr="00627547" w:rsidRDefault="009D1C4E" w:rsidP="0085269D">
            <w:pPr>
              <w:tabs>
                <w:tab w:val="left" w:pos="9120"/>
              </w:tabs>
              <w:rPr>
                <w:sz w:val="20"/>
                <w:szCs w:val="20"/>
              </w:rPr>
            </w:pPr>
            <w:r w:rsidRPr="00627547">
              <w:rPr>
                <w:sz w:val="20"/>
                <w:szCs w:val="20"/>
              </w:rPr>
              <w:t>10</w:t>
            </w:r>
          </w:p>
        </w:tc>
        <w:tc>
          <w:tcPr>
            <w:tcW w:w="1978" w:type="dxa"/>
            <w:tcBorders>
              <w:top w:val="single" w:sz="4" w:space="0" w:color="auto"/>
              <w:left w:val="single" w:sz="4" w:space="0" w:color="auto"/>
              <w:bottom w:val="single" w:sz="4" w:space="0" w:color="auto"/>
              <w:right w:val="single" w:sz="4" w:space="0" w:color="auto"/>
            </w:tcBorders>
            <w:hideMark/>
          </w:tcPr>
          <w:p w:rsidR="009D1C4E" w:rsidRPr="00627547" w:rsidRDefault="009D1C4E" w:rsidP="0085269D">
            <w:pPr>
              <w:tabs>
                <w:tab w:val="left" w:pos="9120"/>
              </w:tabs>
              <w:jc w:val="center"/>
              <w:rPr>
                <w:sz w:val="20"/>
                <w:szCs w:val="20"/>
              </w:rPr>
            </w:pPr>
            <w:r w:rsidRPr="00627547">
              <w:rPr>
                <w:sz w:val="20"/>
                <w:szCs w:val="20"/>
              </w:rPr>
              <w:t>Кухонный рабочий</w:t>
            </w:r>
          </w:p>
        </w:tc>
        <w:tc>
          <w:tcPr>
            <w:tcW w:w="5670" w:type="dxa"/>
            <w:tcBorders>
              <w:top w:val="single" w:sz="4" w:space="0" w:color="auto"/>
              <w:left w:val="single" w:sz="4" w:space="0" w:color="auto"/>
              <w:bottom w:val="single" w:sz="4" w:space="0" w:color="auto"/>
              <w:right w:val="single" w:sz="4" w:space="0" w:color="auto"/>
            </w:tcBorders>
            <w:hideMark/>
          </w:tcPr>
          <w:p w:rsidR="009D1C4E" w:rsidRPr="00627547" w:rsidRDefault="009D1C4E" w:rsidP="0085269D">
            <w:pPr>
              <w:tabs>
                <w:tab w:val="left" w:pos="9120"/>
              </w:tabs>
              <w:rPr>
                <w:sz w:val="20"/>
                <w:szCs w:val="20"/>
              </w:rPr>
            </w:pPr>
            <w:r w:rsidRPr="00627547">
              <w:rPr>
                <w:sz w:val="20"/>
                <w:szCs w:val="20"/>
              </w:rPr>
              <w:t xml:space="preserve">Костюм для защиты от общих производственных загрязнений </w:t>
            </w:r>
          </w:p>
          <w:p w:rsidR="009D1C4E" w:rsidRPr="00627547" w:rsidRDefault="009D1C4E" w:rsidP="0085269D">
            <w:pPr>
              <w:tabs>
                <w:tab w:val="left" w:pos="9120"/>
              </w:tabs>
              <w:rPr>
                <w:sz w:val="20"/>
                <w:szCs w:val="20"/>
              </w:rPr>
            </w:pPr>
            <w:r w:rsidRPr="00627547">
              <w:rPr>
                <w:sz w:val="20"/>
                <w:szCs w:val="20"/>
              </w:rPr>
              <w:t xml:space="preserve">Фартук из полимерных материалов с нагрудником  </w:t>
            </w:r>
          </w:p>
          <w:p w:rsidR="009D1C4E" w:rsidRPr="00627547" w:rsidRDefault="009D1C4E" w:rsidP="0085269D">
            <w:pPr>
              <w:tabs>
                <w:tab w:val="left" w:pos="9120"/>
              </w:tabs>
              <w:rPr>
                <w:sz w:val="20"/>
                <w:szCs w:val="20"/>
              </w:rPr>
            </w:pPr>
            <w:r w:rsidRPr="00627547">
              <w:rPr>
                <w:sz w:val="20"/>
                <w:szCs w:val="20"/>
              </w:rPr>
              <w:t xml:space="preserve">Нарукавники с полимерным покрытием  </w:t>
            </w:r>
          </w:p>
        </w:tc>
        <w:tc>
          <w:tcPr>
            <w:tcW w:w="1383" w:type="dxa"/>
            <w:tcBorders>
              <w:top w:val="single" w:sz="4" w:space="0" w:color="auto"/>
              <w:left w:val="single" w:sz="4" w:space="0" w:color="auto"/>
              <w:bottom w:val="single" w:sz="4" w:space="0" w:color="auto"/>
              <w:right w:val="single" w:sz="4" w:space="0" w:color="auto"/>
            </w:tcBorders>
          </w:tcPr>
          <w:p w:rsidR="009D1C4E" w:rsidRPr="00627547" w:rsidRDefault="009D1C4E" w:rsidP="0085269D">
            <w:pPr>
              <w:tabs>
                <w:tab w:val="left" w:pos="9120"/>
              </w:tabs>
              <w:jc w:val="center"/>
              <w:rPr>
                <w:sz w:val="20"/>
                <w:szCs w:val="20"/>
              </w:rPr>
            </w:pPr>
            <w:r w:rsidRPr="00627547">
              <w:rPr>
                <w:sz w:val="20"/>
                <w:szCs w:val="20"/>
              </w:rPr>
              <w:t>1шт</w:t>
            </w:r>
          </w:p>
          <w:p w:rsidR="009D1C4E" w:rsidRPr="00627547" w:rsidRDefault="009D1C4E" w:rsidP="0085269D">
            <w:pPr>
              <w:tabs>
                <w:tab w:val="left" w:pos="9120"/>
              </w:tabs>
              <w:jc w:val="center"/>
              <w:rPr>
                <w:sz w:val="20"/>
                <w:szCs w:val="20"/>
              </w:rPr>
            </w:pPr>
          </w:p>
          <w:p w:rsidR="009D1C4E" w:rsidRPr="00627547" w:rsidRDefault="009D1C4E" w:rsidP="0085269D">
            <w:pPr>
              <w:tabs>
                <w:tab w:val="left" w:pos="9120"/>
              </w:tabs>
              <w:jc w:val="center"/>
              <w:rPr>
                <w:sz w:val="20"/>
                <w:szCs w:val="20"/>
              </w:rPr>
            </w:pPr>
            <w:r w:rsidRPr="00627547">
              <w:rPr>
                <w:sz w:val="20"/>
                <w:szCs w:val="20"/>
              </w:rPr>
              <w:t>2 шт</w:t>
            </w:r>
          </w:p>
          <w:p w:rsidR="009D1C4E" w:rsidRPr="00627547" w:rsidRDefault="009D1C4E" w:rsidP="0085269D">
            <w:pPr>
              <w:tabs>
                <w:tab w:val="left" w:pos="9120"/>
              </w:tabs>
              <w:jc w:val="center"/>
              <w:rPr>
                <w:sz w:val="20"/>
                <w:szCs w:val="20"/>
              </w:rPr>
            </w:pPr>
          </w:p>
          <w:p w:rsidR="009D1C4E" w:rsidRPr="00627547" w:rsidRDefault="009D1C4E" w:rsidP="0085269D">
            <w:pPr>
              <w:tabs>
                <w:tab w:val="left" w:pos="9120"/>
              </w:tabs>
              <w:jc w:val="center"/>
              <w:rPr>
                <w:sz w:val="20"/>
                <w:szCs w:val="20"/>
              </w:rPr>
            </w:pPr>
            <w:r w:rsidRPr="00627547">
              <w:rPr>
                <w:sz w:val="20"/>
                <w:szCs w:val="20"/>
              </w:rPr>
              <w:t>До износа</w:t>
            </w:r>
          </w:p>
        </w:tc>
      </w:tr>
    </w:tbl>
    <w:p w:rsidR="009D1C4E" w:rsidRPr="00627547" w:rsidRDefault="009D1C4E" w:rsidP="009D1C4E">
      <w:pPr>
        <w:tabs>
          <w:tab w:val="left" w:pos="9120"/>
        </w:tabs>
        <w:rPr>
          <w:b/>
          <w:sz w:val="20"/>
          <w:szCs w:val="20"/>
        </w:rPr>
      </w:pPr>
    </w:p>
    <w:p w:rsidR="009D1C4E" w:rsidRDefault="009D1C4E" w:rsidP="009D1C4E">
      <w:pPr>
        <w:tabs>
          <w:tab w:val="left" w:pos="6060"/>
          <w:tab w:val="left" w:pos="11880"/>
        </w:tabs>
        <w:rPr>
          <w:b/>
          <w:sz w:val="16"/>
          <w:szCs w:val="16"/>
        </w:rPr>
      </w:pPr>
      <w:r>
        <w:rPr>
          <w:sz w:val="20"/>
          <w:szCs w:val="20"/>
        </w:rPr>
        <w:t xml:space="preserve"> </w:t>
      </w:r>
      <w:r>
        <w:rPr>
          <w:b/>
          <w:sz w:val="28"/>
          <w:szCs w:val="28"/>
        </w:rPr>
        <w:t xml:space="preserve"> </w:t>
      </w:r>
    </w:p>
    <w:p w:rsidR="009D1C4E" w:rsidRDefault="009D1C4E" w:rsidP="009D1C4E">
      <w:pPr>
        <w:jc w:val="center"/>
        <w:rPr>
          <w:rFonts w:eastAsia="Calibri"/>
          <w:b/>
          <w:sz w:val="20"/>
          <w:szCs w:val="20"/>
          <w:lang w:eastAsia="en-US"/>
        </w:rPr>
      </w:pPr>
      <w:r>
        <w:rPr>
          <w:rFonts w:eastAsia="Calibri"/>
          <w:b/>
          <w:sz w:val="20"/>
          <w:szCs w:val="20"/>
          <w:lang w:eastAsia="en-US"/>
        </w:rPr>
        <w:t>Перечень профессий работников, получающих бесплатную спецодежду, спецобувь и другие средства индивидуальной защиты (типовые нормы)</w:t>
      </w:r>
    </w:p>
    <w:p w:rsidR="009D1C4E" w:rsidRDefault="009D1C4E" w:rsidP="009D1C4E">
      <w:pPr>
        <w:jc w:val="center"/>
        <w:rPr>
          <w:rFonts w:eastAsia="Calibri"/>
          <w:b/>
          <w:sz w:val="20"/>
          <w:szCs w:val="20"/>
          <w:lang w:eastAsia="en-US"/>
        </w:rPr>
      </w:pPr>
    </w:p>
    <w:p w:rsidR="009D1C4E" w:rsidRDefault="009D1C4E" w:rsidP="009D1C4E">
      <w:pPr>
        <w:jc w:val="center"/>
        <w:rPr>
          <w:rFonts w:eastAsia="Calibri"/>
          <w:b/>
          <w:sz w:val="20"/>
          <w:szCs w:val="20"/>
          <w:lang w:eastAsia="en-US"/>
        </w:rPr>
      </w:pPr>
    </w:p>
    <w:tbl>
      <w:tblPr>
        <w:tblW w:w="9555"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6"/>
        <w:gridCol w:w="1843"/>
        <w:gridCol w:w="4818"/>
        <w:gridCol w:w="2328"/>
      </w:tblGrid>
      <w:tr w:rsidR="009D1C4E" w:rsidTr="0085269D">
        <w:tc>
          <w:tcPr>
            <w:tcW w:w="567"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ind w:right="-1"/>
              <w:jc w:val="center"/>
              <w:rPr>
                <w:rFonts w:eastAsia="Calibri"/>
                <w:b/>
                <w:sz w:val="20"/>
                <w:szCs w:val="20"/>
                <w:lang w:eastAsia="en-US"/>
              </w:rPr>
            </w:pPr>
            <w:r>
              <w:rPr>
                <w:rFonts w:eastAsia="Calibri"/>
                <w:b/>
                <w:sz w:val="20"/>
                <w:szCs w:val="20"/>
                <w:lang w:eastAsia="en-US"/>
              </w:rPr>
              <w:t>№</w:t>
            </w:r>
          </w:p>
          <w:p w:rsidR="009D1C4E" w:rsidRDefault="009D1C4E" w:rsidP="0085269D">
            <w:pPr>
              <w:ind w:right="-1"/>
              <w:jc w:val="center"/>
              <w:rPr>
                <w:rFonts w:eastAsia="Calibri"/>
                <w:b/>
                <w:sz w:val="20"/>
                <w:szCs w:val="20"/>
                <w:lang w:eastAsia="en-US"/>
              </w:rPr>
            </w:pPr>
            <w:r>
              <w:rPr>
                <w:rFonts w:eastAsia="Calibri"/>
                <w:b/>
                <w:sz w:val="20"/>
                <w:szCs w:val="20"/>
                <w:lang w:eastAsia="en-US"/>
              </w:rPr>
              <w:t>п/п</w:t>
            </w:r>
          </w:p>
        </w:tc>
        <w:tc>
          <w:tcPr>
            <w:tcW w:w="1843"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ind w:right="-1"/>
              <w:jc w:val="center"/>
              <w:rPr>
                <w:rFonts w:eastAsia="Calibri"/>
                <w:b/>
                <w:sz w:val="20"/>
                <w:szCs w:val="20"/>
                <w:lang w:eastAsia="en-US"/>
              </w:rPr>
            </w:pPr>
            <w:r>
              <w:rPr>
                <w:rFonts w:eastAsia="Calibri"/>
                <w:b/>
                <w:sz w:val="20"/>
                <w:szCs w:val="20"/>
                <w:lang w:eastAsia="en-US"/>
              </w:rPr>
              <w:t>Наименование профессий и должностей</w:t>
            </w:r>
          </w:p>
        </w:tc>
        <w:tc>
          <w:tcPr>
            <w:tcW w:w="4819"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ind w:right="-1"/>
              <w:jc w:val="center"/>
              <w:rPr>
                <w:rFonts w:eastAsia="Calibri"/>
                <w:b/>
                <w:sz w:val="20"/>
                <w:szCs w:val="20"/>
                <w:lang w:eastAsia="en-US"/>
              </w:rPr>
            </w:pPr>
            <w:r>
              <w:rPr>
                <w:rFonts w:eastAsia="Calibri"/>
                <w:b/>
                <w:sz w:val="20"/>
                <w:szCs w:val="20"/>
                <w:lang w:eastAsia="en-US"/>
              </w:rPr>
              <w:t>Наименование средств индивидуальной защиты</w:t>
            </w:r>
          </w:p>
        </w:tc>
        <w:tc>
          <w:tcPr>
            <w:tcW w:w="2328"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ind w:right="-1"/>
              <w:jc w:val="center"/>
              <w:rPr>
                <w:rFonts w:eastAsia="Calibri"/>
                <w:b/>
                <w:sz w:val="20"/>
                <w:szCs w:val="20"/>
                <w:lang w:eastAsia="en-US"/>
              </w:rPr>
            </w:pPr>
            <w:r>
              <w:rPr>
                <w:rFonts w:eastAsia="Calibri"/>
                <w:b/>
                <w:sz w:val="20"/>
                <w:szCs w:val="20"/>
                <w:lang w:eastAsia="en-US"/>
              </w:rPr>
              <w:t>Норма выдачи на год (кол-во единиц или комплектов)</w:t>
            </w:r>
          </w:p>
        </w:tc>
      </w:tr>
      <w:tr w:rsidR="009D1C4E" w:rsidTr="0085269D">
        <w:tc>
          <w:tcPr>
            <w:tcW w:w="567" w:type="dxa"/>
            <w:vMerge w:val="restart"/>
            <w:tcBorders>
              <w:top w:val="single" w:sz="4" w:space="0" w:color="000000"/>
              <w:left w:val="single" w:sz="4" w:space="0" w:color="000000"/>
              <w:bottom w:val="single" w:sz="4" w:space="0" w:color="000000"/>
              <w:right w:val="single" w:sz="4" w:space="0" w:color="000000"/>
            </w:tcBorders>
            <w:hideMark/>
          </w:tcPr>
          <w:p w:rsidR="009D1C4E" w:rsidRDefault="009D1C4E" w:rsidP="0085269D">
            <w:pPr>
              <w:widowControl w:val="0"/>
              <w:autoSpaceDE w:val="0"/>
              <w:autoSpaceDN w:val="0"/>
              <w:adjustRightInd w:val="0"/>
              <w:ind w:right="-1"/>
              <w:jc w:val="both"/>
              <w:rPr>
                <w:rFonts w:eastAsia="Calibri"/>
                <w:sz w:val="20"/>
                <w:szCs w:val="20"/>
                <w:lang w:eastAsia="en-US"/>
              </w:rPr>
            </w:pPr>
            <w:r>
              <w:rPr>
                <w:rFonts w:eastAsia="Calibri"/>
                <w:sz w:val="20"/>
                <w:szCs w:val="20"/>
                <w:lang w:eastAsia="en-US"/>
              </w:rPr>
              <w:t>1.</w:t>
            </w:r>
          </w:p>
        </w:tc>
        <w:tc>
          <w:tcPr>
            <w:tcW w:w="1843" w:type="dxa"/>
            <w:vMerge w:val="restart"/>
            <w:tcBorders>
              <w:top w:val="single" w:sz="4" w:space="0" w:color="000000"/>
              <w:left w:val="single" w:sz="4" w:space="0" w:color="000000"/>
              <w:bottom w:val="single" w:sz="4" w:space="0" w:color="000000"/>
              <w:right w:val="single" w:sz="4" w:space="0" w:color="000000"/>
            </w:tcBorders>
            <w:hideMark/>
          </w:tcPr>
          <w:p w:rsidR="009D1C4E" w:rsidRDefault="009D1C4E" w:rsidP="0085269D">
            <w:pPr>
              <w:ind w:right="-1"/>
              <w:rPr>
                <w:rFonts w:eastAsia="Calibri"/>
                <w:b/>
                <w:sz w:val="20"/>
                <w:szCs w:val="20"/>
                <w:lang w:eastAsia="en-US"/>
              </w:rPr>
            </w:pPr>
            <w:r>
              <w:rPr>
                <w:rFonts w:eastAsia="Calibri"/>
                <w:b/>
                <w:sz w:val="20"/>
                <w:szCs w:val="20"/>
                <w:lang w:eastAsia="en-US"/>
              </w:rPr>
              <w:t>Дворник</w:t>
            </w:r>
          </w:p>
        </w:tc>
        <w:tc>
          <w:tcPr>
            <w:tcW w:w="4819"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ind w:right="-1"/>
              <w:rPr>
                <w:rFonts w:eastAsia="Calibri"/>
                <w:sz w:val="20"/>
                <w:szCs w:val="20"/>
                <w:lang w:eastAsia="en-US"/>
              </w:rPr>
            </w:pPr>
            <w:r>
              <w:rPr>
                <w:rFonts w:eastAsia="Calibri"/>
                <w:sz w:val="20"/>
                <w:szCs w:val="20"/>
                <w:lang w:eastAsia="en-US"/>
              </w:rPr>
              <w:t>Костюм хлопчатобумажный для защиты от общих производственных загрязнений и механических воздействий</w:t>
            </w:r>
          </w:p>
        </w:tc>
        <w:tc>
          <w:tcPr>
            <w:tcW w:w="2328"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ind w:right="-1"/>
              <w:jc w:val="center"/>
              <w:rPr>
                <w:rFonts w:eastAsia="Calibri"/>
                <w:sz w:val="20"/>
                <w:szCs w:val="20"/>
                <w:lang w:eastAsia="en-US"/>
              </w:rPr>
            </w:pPr>
            <w:r>
              <w:rPr>
                <w:rFonts w:eastAsia="Calibri"/>
                <w:sz w:val="20"/>
                <w:szCs w:val="20"/>
                <w:lang w:eastAsia="en-US"/>
              </w:rPr>
              <w:t>1</w:t>
            </w:r>
          </w:p>
        </w:tc>
      </w:tr>
      <w:tr w:rsidR="009D1C4E" w:rsidTr="0085269D">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9D1C4E" w:rsidRDefault="009D1C4E" w:rsidP="0085269D">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9D1C4E" w:rsidRDefault="009D1C4E" w:rsidP="0085269D">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ind w:right="-1"/>
              <w:rPr>
                <w:rFonts w:eastAsia="Calibri"/>
                <w:sz w:val="20"/>
                <w:szCs w:val="20"/>
                <w:lang w:eastAsia="en-US"/>
              </w:rPr>
            </w:pPr>
            <w:r>
              <w:rPr>
                <w:rFonts w:eastAsia="Calibri"/>
                <w:sz w:val="20"/>
                <w:szCs w:val="20"/>
                <w:lang w:eastAsia="en-US"/>
              </w:rPr>
              <w:t>Халат хлопчатобумажный или халат из смешанных тканей</w:t>
            </w:r>
          </w:p>
        </w:tc>
        <w:tc>
          <w:tcPr>
            <w:tcW w:w="2328"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ind w:right="-1"/>
              <w:jc w:val="center"/>
              <w:rPr>
                <w:rFonts w:eastAsia="Calibri"/>
                <w:sz w:val="20"/>
                <w:szCs w:val="20"/>
                <w:lang w:eastAsia="en-US"/>
              </w:rPr>
            </w:pPr>
            <w:r>
              <w:rPr>
                <w:rFonts w:eastAsia="Calibri"/>
                <w:sz w:val="20"/>
                <w:szCs w:val="20"/>
                <w:lang w:eastAsia="en-US"/>
              </w:rPr>
              <w:t>1</w:t>
            </w:r>
          </w:p>
        </w:tc>
      </w:tr>
      <w:tr w:rsidR="009D1C4E" w:rsidTr="0085269D">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9D1C4E" w:rsidRDefault="009D1C4E" w:rsidP="0085269D">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9D1C4E" w:rsidRDefault="009D1C4E" w:rsidP="0085269D">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ind w:right="-1"/>
              <w:rPr>
                <w:rFonts w:eastAsia="Calibri"/>
                <w:sz w:val="20"/>
                <w:szCs w:val="20"/>
                <w:lang w:eastAsia="en-US"/>
              </w:rPr>
            </w:pPr>
            <w:r>
              <w:rPr>
                <w:rFonts w:eastAsia="Calibri"/>
                <w:sz w:val="20"/>
                <w:szCs w:val="20"/>
                <w:lang w:eastAsia="en-US"/>
              </w:rPr>
              <w:t xml:space="preserve">Рукавицы комбинированные </w:t>
            </w:r>
          </w:p>
        </w:tc>
        <w:tc>
          <w:tcPr>
            <w:tcW w:w="2328"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ind w:right="-1"/>
              <w:jc w:val="center"/>
              <w:rPr>
                <w:rFonts w:eastAsia="Calibri"/>
                <w:sz w:val="20"/>
                <w:szCs w:val="20"/>
                <w:lang w:eastAsia="en-US"/>
              </w:rPr>
            </w:pPr>
            <w:r>
              <w:rPr>
                <w:rFonts w:eastAsia="Calibri"/>
                <w:sz w:val="20"/>
                <w:szCs w:val="20"/>
                <w:lang w:eastAsia="en-US"/>
              </w:rPr>
              <w:t>6 пар</w:t>
            </w:r>
          </w:p>
        </w:tc>
      </w:tr>
      <w:tr w:rsidR="009D1C4E" w:rsidTr="0085269D">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9D1C4E" w:rsidRDefault="009D1C4E" w:rsidP="0085269D">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9D1C4E" w:rsidRDefault="009D1C4E" w:rsidP="0085269D">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ind w:right="-1"/>
              <w:rPr>
                <w:rFonts w:eastAsia="Calibri"/>
                <w:sz w:val="20"/>
                <w:szCs w:val="20"/>
                <w:lang w:eastAsia="en-US"/>
              </w:rPr>
            </w:pPr>
            <w:r>
              <w:rPr>
                <w:rFonts w:eastAsia="Calibri"/>
                <w:sz w:val="20"/>
                <w:szCs w:val="20"/>
                <w:lang w:eastAsia="en-US"/>
              </w:rPr>
              <w:t>Фартук хлопчатобумажный с нагрудником</w:t>
            </w:r>
          </w:p>
        </w:tc>
        <w:tc>
          <w:tcPr>
            <w:tcW w:w="2328"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ind w:right="-1"/>
              <w:jc w:val="center"/>
              <w:rPr>
                <w:rFonts w:eastAsia="Calibri"/>
                <w:sz w:val="20"/>
                <w:szCs w:val="20"/>
                <w:lang w:eastAsia="en-US"/>
              </w:rPr>
            </w:pPr>
            <w:r>
              <w:rPr>
                <w:rFonts w:eastAsia="Calibri"/>
                <w:sz w:val="20"/>
                <w:szCs w:val="20"/>
                <w:lang w:eastAsia="en-US"/>
              </w:rPr>
              <w:t>1 пара</w:t>
            </w:r>
          </w:p>
        </w:tc>
      </w:tr>
      <w:tr w:rsidR="009D1C4E" w:rsidTr="0085269D">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9D1C4E" w:rsidRDefault="009D1C4E" w:rsidP="0085269D">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9D1C4E" w:rsidRDefault="009D1C4E" w:rsidP="0085269D">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ind w:right="-1"/>
              <w:rPr>
                <w:rFonts w:eastAsia="Calibri"/>
                <w:sz w:val="20"/>
                <w:szCs w:val="20"/>
                <w:lang w:eastAsia="en-US"/>
              </w:rPr>
            </w:pPr>
            <w:r>
              <w:rPr>
                <w:rFonts w:eastAsia="Calibri"/>
                <w:sz w:val="20"/>
                <w:szCs w:val="20"/>
                <w:lang w:eastAsia="en-US"/>
              </w:rPr>
              <w:t>Перчатки с полимерным покрытием</w:t>
            </w:r>
          </w:p>
        </w:tc>
        <w:tc>
          <w:tcPr>
            <w:tcW w:w="2328"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ind w:right="-1"/>
              <w:jc w:val="center"/>
              <w:rPr>
                <w:rFonts w:eastAsia="Calibri"/>
                <w:sz w:val="20"/>
                <w:szCs w:val="20"/>
                <w:lang w:eastAsia="en-US"/>
              </w:rPr>
            </w:pPr>
            <w:r>
              <w:rPr>
                <w:rFonts w:eastAsia="Calibri"/>
                <w:sz w:val="20"/>
                <w:szCs w:val="20"/>
                <w:lang w:eastAsia="en-US"/>
              </w:rPr>
              <w:t>6 пар</w:t>
            </w:r>
          </w:p>
        </w:tc>
      </w:tr>
      <w:tr w:rsidR="009D1C4E" w:rsidTr="0085269D">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9D1C4E" w:rsidRDefault="009D1C4E" w:rsidP="0085269D">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9D1C4E" w:rsidRDefault="009D1C4E" w:rsidP="0085269D">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ind w:right="-1"/>
              <w:rPr>
                <w:rFonts w:eastAsia="Calibri"/>
                <w:sz w:val="20"/>
                <w:szCs w:val="20"/>
                <w:lang w:eastAsia="en-US"/>
              </w:rPr>
            </w:pPr>
            <w:r>
              <w:rPr>
                <w:rFonts w:eastAsia="Calibri"/>
                <w:sz w:val="20"/>
                <w:szCs w:val="20"/>
                <w:lang w:eastAsia="en-US"/>
              </w:rPr>
              <w:t>Плащ непромокаемый</w:t>
            </w:r>
          </w:p>
        </w:tc>
        <w:tc>
          <w:tcPr>
            <w:tcW w:w="2328"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ind w:right="-1"/>
              <w:jc w:val="center"/>
              <w:rPr>
                <w:rFonts w:eastAsia="Calibri"/>
                <w:sz w:val="20"/>
                <w:szCs w:val="20"/>
                <w:lang w:eastAsia="en-US"/>
              </w:rPr>
            </w:pPr>
            <w:r>
              <w:rPr>
                <w:rFonts w:eastAsia="Calibri"/>
                <w:sz w:val="20"/>
                <w:szCs w:val="20"/>
                <w:lang w:eastAsia="en-US"/>
              </w:rPr>
              <w:t>1 на 3 года</w:t>
            </w:r>
          </w:p>
        </w:tc>
      </w:tr>
      <w:tr w:rsidR="009D1C4E" w:rsidTr="0085269D">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9D1C4E" w:rsidRDefault="009D1C4E" w:rsidP="0085269D">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9D1C4E" w:rsidRDefault="009D1C4E" w:rsidP="0085269D">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ind w:right="-1"/>
              <w:rPr>
                <w:rFonts w:eastAsia="Calibri"/>
                <w:sz w:val="20"/>
                <w:szCs w:val="20"/>
                <w:lang w:eastAsia="en-US"/>
              </w:rPr>
            </w:pPr>
            <w:r>
              <w:rPr>
                <w:rFonts w:eastAsia="Calibri"/>
                <w:sz w:val="20"/>
                <w:szCs w:val="20"/>
                <w:lang w:eastAsia="en-US"/>
              </w:rPr>
              <w:t>Зимой дополнительно:</w:t>
            </w:r>
          </w:p>
        </w:tc>
        <w:tc>
          <w:tcPr>
            <w:tcW w:w="2328" w:type="dxa"/>
            <w:tcBorders>
              <w:top w:val="single" w:sz="4" w:space="0" w:color="000000"/>
              <w:left w:val="single" w:sz="4" w:space="0" w:color="000000"/>
              <w:bottom w:val="single" w:sz="4" w:space="0" w:color="000000"/>
              <w:right w:val="single" w:sz="4" w:space="0" w:color="000000"/>
            </w:tcBorders>
          </w:tcPr>
          <w:p w:rsidR="009D1C4E" w:rsidRDefault="009D1C4E" w:rsidP="0085269D">
            <w:pPr>
              <w:ind w:right="-1"/>
              <w:jc w:val="center"/>
              <w:rPr>
                <w:rFonts w:eastAsia="Calibri"/>
                <w:sz w:val="20"/>
                <w:szCs w:val="20"/>
                <w:lang w:eastAsia="en-US"/>
              </w:rPr>
            </w:pPr>
          </w:p>
        </w:tc>
      </w:tr>
      <w:tr w:rsidR="009D1C4E" w:rsidTr="0085269D">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9D1C4E" w:rsidRDefault="009D1C4E" w:rsidP="0085269D">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9D1C4E" w:rsidRDefault="009D1C4E" w:rsidP="0085269D">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ind w:right="-1"/>
              <w:rPr>
                <w:rFonts w:eastAsia="Calibri"/>
                <w:sz w:val="20"/>
                <w:szCs w:val="20"/>
                <w:lang w:eastAsia="en-US"/>
              </w:rPr>
            </w:pPr>
            <w:r>
              <w:rPr>
                <w:rFonts w:eastAsia="Calibri"/>
                <w:sz w:val="20"/>
                <w:szCs w:val="20"/>
                <w:lang w:eastAsia="en-US"/>
              </w:rPr>
              <w:t>Куртка на утепляющей прокладке</w:t>
            </w:r>
          </w:p>
        </w:tc>
        <w:tc>
          <w:tcPr>
            <w:tcW w:w="2328"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ind w:right="-1"/>
              <w:jc w:val="center"/>
              <w:rPr>
                <w:rFonts w:eastAsia="Calibri"/>
                <w:sz w:val="20"/>
                <w:szCs w:val="20"/>
                <w:lang w:eastAsia="en-US"/>
              </w:rPr>
            </w:pPr>
            <w:r>
              <w:rPr>
                <w:rFonts w:eastAsia="Calibri"/>
                <w:sz w:val="20"/>
                <w:szCs w:val="20"/>
                <w:lang w:eastAsia="en-US"/>
              </w:rPr>
              <w:t>По поясам</w:t>
            </w:r>
          </w:p>
        </w:tc>
      </w:tr>
      <w:tr w:rsidR="009D1C4E" w:rsidTr="0085269D">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9D1C4E" w:rsidRDefault="009D1C4E" w:rsidP="0085269D">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9D1C4E" w:rsidRDefault="009D1C4E" w:rsidP="0085269D">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ind w:right="-1"/>
              <w:rPr>
                <w:rFonts w:eastAsia="Calibri"/>
                <w:sz w:val="20"/>
                <w:szCs w:val="20"/>
                <w:lang w:eastAsia="en-US"/>
              </w:rPr>
            </w:pPr>
            <w:r>
              <w:rPr>
                <w:rFonts w:eastAsia="Calibri"/>
                <w:sz w:val="20"/>
                <w:szCs w:val="20"/>
                <w:lang w:eastAsia="en-US"/>
              </w:rPr>
              <w:t>Валенки</w:t>
            </w:r>
          </w:p>
        </w:tc>
        <w:tc>
          <w:tcPr>
            <w:tcW w:w="2328"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ind w:right="-1"/>
              <w:jc w:val="center"/>
              <w:rPr>
                <w:rFonts w:eastAsia="Calibri"/>
                <w:sz w:val="20"/>
                <w:szCs w:val="20"/>
                <w:lang w:eastAsia="en-US"/>
              </w:rPr>
            </w:pPr>
            <w:r>
              <w:rPr>
                <w:rFonts w:eastAsia="Calibri"/>
                <w:sz w:val="20"/>
                <w:szCs w:val="20"/>
                <w:lang w:eastAsia="en-US"/>
              </w:rPr>
              <w:t>По поясам</w:t>
            </w:r>
          </w:p>
        </w:tc>
      </w:tr>
      <w:tr w:rsidR="009D1C4E" w:rsidTr="0085269D">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9D1C4E" w:rsidRDefault="009D1C4E" w:rsidP="0085269D">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9D1C4E" w:rsidRDefault="009D1C4E" w:rsidP="0085269D">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ind w:right="-1"/>
              <w:rPr>
                <w:rFonts w:eastAsia="Calibri"/>
                <w:sz w:val="20"/>
                <w:szCs w:val="20"/>
                <w:lang w:eastAsia="en-US"/>
              </w:rPr>
            </w:pPr>
            <w:r>
              <w:rPr>
                <w:rFonts w:eastAsia="Calibri"/>
                <w:sz w:val="20"/>
                <w:szCs w:val="20"/>
                <w:lang w:eastAsia="en-US"/>
              </w:rPr>
              <w:t>Сапоги кожаные утепленные</w:t>
            </w:r>
          </w:p>
        </w:tc>
        <w:tc>
          <w:tcPr>
            <w:tcW w:w="2328"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ind w:right="-1"/>
              <w:jc w:val="center"/>
              <w:rPr>
                <w:rFonts w:eastAsia="Calibri"/>
                <w:sz w:val="20"/>
                <w:szCs w:val="20"/>
                <w:lang w:eastAsia="en-US"/>
              </w:rPr>
            </w:pPr>
            <w:r>
              <w:rPr>
                <w:rFonts w:eastAsia="Calibri"/>
                <w:sz w:val="20"/>
                <w:szCs w:val="20"/>
                <w:lang w:eastAsia="en-US"/>
              </w:rPr>
              <w:t>По поясам</w:t>
            </w:r>
          </w:p>
        </w:tc>
      </w:tr>
      <w:tr w:rsidR="009D1C4E" w:rsidTr="0085269D">
        <w:tc>
          <w:tcPr>
            <w:tcW w:w="567" w:type="dxa"/>
            <w:vMerge w:val="restart"/>
            <w:tcBorders>
              <w:top w:val="single" w:sz="4" w:space="0" w:color="000000"/>
              <w:left w:val="single" w:sz="4" w:space="0" w:color="000000"/>
              <w:bottom w:val="single" w:sz="4" w:space="0" w:color="000000"/>
              <w:right w:val="single" w:sz="4" w:space="0" w:color="000000"/>
            </w:tcBorders>
            <w:hideMark/>
          </w:tcPr>
          <w:p w:rsidR="009D1C4E" w:rsidRDefault="009D1C4E" w:rsidP="0085269D">
            <w:pPr>
              <w:widowControl w:val="0"/>
              <w:autoSpaceDE w:val="0"/>
              <w:autoSpaceDN w:val="0"/>
              <w:adjustRightInd w:val="0"/>
              <w:ind w:right="-1"/>
              <w:jc w:val="both"/>
              <w:rPr>
                <w:rFonts w:eastAsia="Calibri"/>
                <w:sz w:val="20"/>
                <w:szCs w:val="20"/>
                <w:lang w:eastAsia="en-US"/>
              </w:rPr>
            </w:pPr>
            <w:r>
              <w:rPr>
                <w:rFonts w:eastAsia="Calibri"/>
                <w:sz w:val="20"/>
                <w:szCs w:val="20"/>
                <w:lang w:eastAsia="en-US"/>
              </w:rPr>
              <w:t>2.</w:t>
            </w:r>
          </w:p>
        </w:tc>
        <w:tc>
          <w:tcPr>
            <w:tcW w:w="1843" w:type="dxa"/>
            <w:vMerge w:val="restart"/>
            <w:tcBorders>
              <w:top w:val="single" w:sz="4" w:space="0" w:color="000000"/>
              <w:left w:val="single" w:sz="4" w:space="0" w:color="000000"/>
              <w:bottom w:val="single" w:sz="4" w:space="0" w:color="000000"/>
              <w:right w:val="single" w:sz="4" w:space="0" w:color="000000"/>
            </w:tcBorders>
            <w:hideMark/>
          </w:tcPr>
          <w:p w:rsidR="009D1C4E" w:rsidRDefault="009D1C4E" w:rsidP="0085269D">
            <w:pPr>
              <w:ind w:right="-1"/>
              <w:rPr>
                <w:rFonts w:eastAsia="Calibri"/>
                <w:b/>
                <w:sz w:val="20"/>
                <w:szCs w:val="20"/>
                <w:lang w:eastAsia="en-US"/>
              </w:rPr>
            </w:pPr>
            <w:r>
              <w:rPr>
                <w:rFonts w:eastAsia="Calibri"/>
                <w:b/>
                <w:sz w:val="20"/>
                <w:szCs w:val="20"/>
                <w:lang w:eastAsia="en-US"/>
              </w:rPr>
              <w:t>Рабочий по благоустройству; рабочий по комплексному обслужива</w:t>
            </w:r>
          </w:p>
          <w:p w:rsidR="009D1C4E" w:rsidRDefault="009D1C4E" w:rsidP="0085269D">
            <w:pPr>
              <w:ind w:right="-1"/>
              <w:rPr>
                <w:rFonts w:eastAsia="Calibri"/>
                <w:b/>
                <w:sz w:val="20"/>
                <w:szCs w:val="20"/>
                <w:lang w:eastAsia="en-US"/>
              </w:rPr>
            </w:pPr>
            <w:r>
              <w:rPr>
                <w:rFonts w:eastAsia="Calibri"/>
                <w:b/>
                <w:sz w:val="20"/>
                <w:szCs w:val="20"/>
                <w:lang w:eastAsia="en-US"/>
              </w:rPr>
              <w:t xml:space="preserve">нию и ремонту зданий; </w:t>
            </w: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9D1C4E" w:rsidRDefault="009D1C4E" w:rsidP="0085269D">
            <w:pPr>
              <w:ind w:right="-1"/>
              <w:rPr>
                <w:rFonts w:eastAsia="Calibri"/>
                <w:sz w:val="20"/>
                <w:szCs w:val="20"/>
                <w:lang w:eastAsia="en-US"/>
              </w:rPr>
            </w:pPr>
            <w:r>
              <w:rPr>
                <w:rFonts w:eastAsia="Calibri"/>
                <w:sz w:val="20"/>
                <w:szCs w:val="20"/>
                <w:lang w:eastAsia="en-US"/>
              </w:rPr>
              <w:t>Костюм хлопчатобумажный для защиты  от общих производственных; загрязнений и механических воздействий</w:t>
            </w:r>
          </w:p>
        </w:tc>
        <w:tc>
          <w:tcPr>
            <w:tcW w:w="2328"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ind w:right="-1"/>
              <w:jc w:val="center"/>
              <w:rPr>
                <w:rFonts w:eastAsia="Calibri"/>
                <w:sz w:val="20"/>
                <w:szCs w:val="20"/>
                <w:lang w:eastAsia="en-US"/>
              </w:rPr>
            </w:pPr>
            <w:r>
              <w:rPr>
                <w:rFonts w:eastAsia="Calibri"/>
                <w:sz w:val="20"/>
                <w:szCs w:val="20"/>
                <w:lang w:eastAsia="en-US"/>
              </w:rPr>
              <w:t>1</w:t>
            </w:r>
          </w:p>
        </w:tc>
      </w:tr>
      <w:tr w:rsidR="009D1C4E" w:rsidTr="0085269D">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9D1C4E" w:rsidRDefault="009D1C4E" w:rsidP="0085269D">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9D1C4E" w:rsidRDefault="009D1C4E" w:rsidP="0085269D">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9D1C4E" w:rsidRDefault="009D1C4E" w:rsidP="0085269D">
            <w:pPr>
              <w:ind w:right="-1"/>
              <w:rPr>
                <w:rFonts w:eastAsia="Calibri"/>
                <w:sz w:val="20"/>
                <w:szCs w:val="20"/>
                <w:lang w:eastAsia="en-US"/>
              </w:rPr>
            </w:pPr>
            <w:r>
              <w:rPr>
                <w:rFonts w:eastAsia="Calibri"/>
                <w:sz w:val="20"/>
                <w:szCs w:val="20"/>
                <w:lang w:eastAsia="en-US"/>
              </w:rPr>
              <w:t xml:space="preserve">Сапоги резиновые </w:t>
            </w:r>
          </w:p>
        </w:tc>
        <w:tc>
          <w:tcPr>
            <w:tcW w:w="2328"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ind w:right="-1"/>
              <w:jc w:val="center"/>
              <w:rPr>
                <w:rFonts w:eastAsia="Calibri"/>
                <w:sz w:val="20"/>
                <w:szCs w:val="20"/>
                <w:lang w:eastAsia="en-US"/>
              </w:rPr>
            </w:pPr>
            <w:r>
              <w:rPr>
                <w:rFonts w:eastAsia="Calibri"/>
                <w:sz w:val="20"/>
                <w:szCs w:val="20"/>
                <w:lang w:eastAsia="en-US"/>
              </w:rPr>
              <w:t>1 пара</w:t>
            </w:r>
          </w:p>
        </w:tc>
      </w:tr>
      <w:tr w:rsidR="009D1C4E" w:rsidTr="0085269D">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9D1C4E" w:rsidRDefault="009D1C4E" w:rsidP="0085269D">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9D1C4E" w:rsidRDefault="009D1C4E" w:rsidP="0085269D">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9D1C4E" w:rsidRDefault="009D1C4E" w:rsidP="0085269D">
            <w:pPr>
              <w:ind w:right="-1"/>
              <w:rPr>
                <w:rFonts w:eastAsia="Calibri"/>
                <w:sz w:val="20"/>
                <w:szCs w:val="20"/>
                <w:lang w:eastAsia="en-US"/>
              </w:rPr>
            </w:pPr>
            <w:r>
              <w:rPr>
                <w:rFonts w:eastAsia="Calibri"/>
                <w:sz w:val="20"/>
                <w:szCs w:val="20"/>
                <w:lang w:eastAsia="en-US"/>
              </w:rPr>
              <w:t>Рукавицы брезентовые или</w:t>
            </w:r>
          </w:p>
        </w:tc>
        <w:tc>
          <w:tcPr>
            <w:tcW w:w="2328"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ind w:right="-1"/>
              <w:jc w:val="center"/>
              <w:rPr>
                <w:rFonts w:eastAsia="Calibri"/>
                <w:sz w:val="20"/>
                <w:szCs w:val="20"/>
                <w:lang w:eastAsia="en-US"/>
              </w:rPr>
            </w:pPr>
            <w:r>
              <w:rPr>
                <w:rFonts w:eastAsia="Calibri"/>
                <w:sz w:val="20"/>
                <w:szCs w:val="20"/>
                <w:lang w:eastAsia="en-US"/>
              </w:rPr>
              <w:t>4 пары</w:t>
            </w:r>
          </w:p>
        </w:tc>
      </w:tr>
      <w:tr w:rsidR="009D1C4E" w:rsidTr="0085269D">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9D1C4E" w:rsidRDefault="009D1C4E" w:rsidP="0085269D">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9D1C4E" w:rsidRDefault="009D1C4E" w:rsidP="0085269D">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9D1C4E" w:rsidRDefault="009D1C4E" w:rsidP="0085269D">
            <w:pPr>
              <w:ind w:right="-1"/>
              <w:rPr>
                <w:rFonts w:eastAsia="Calibri"/>
                <w:sz w:val="20"/>
                <w:szCs w:val="20"/>
                <w:lang w:eastAsia="en-US"/>
              </w:rPr>
            </w:pPr>
            <w:r>
              <w:rPr>
                <w:rFonts w:eastAsia="Calibri"/>
                <w:sz w:val="20"/>
                <w:szCs w:val="20"/>
                <w:lang w:eastAsia="en-US"/>
              </w:rPr>
              <w:t>Перчатки с полимерным покрытием</w:t>
            </w:r>
          </w:p>
        </w:tc>
        <w:tc>
          <w:tcPr>
            <w:tcW w:w="2328"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ind w:right="-1"/>
              <w:jc w:val="center"/>
              <w:rPr>
                <w:rFonts w:eastAsia="Calibri"/>
                <w:sz w:val="20"/>
                <w:szCs w:val="20"/>
                <w:lang w:eastAsia="en-US"/>
              </w:rPr>
            </w:pPr>
            <w:r>
              <w:rPr>
                <w:rFonts w:eastAsia="Calibri"/>
                <w:sz w:val="20"/>
                <w:szCs w:val="20"/>
                <w:lang w:eastAsia="en-US"/>
              </w:rPr>
              <w:t>4 пары</w:t>
            </w:r>
          </w:p>
        </w:tc>
      </w:tr>
      <w:tr w:rsidR="009D1C4E" w:rsidTr="0085269D">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9D1C4E" w:rsidRDefault="009D1C4E" w:rsidP="0085269D">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9D1C4E" w:rsidRDefault="009D1C4E" w:rsidP="0085269D">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9D1C4E" w:rsidRDefault="009D1C4E" w:rsidP="0085269D">
            <w:pPr>
              <w:ind w:right="-1"/>
              <w:rPr>
                <w:rFonts w:eastAsia="Calibri"/>
                <w:sz w:val="20"/>
                <w:szCs w:val="20"/>
                <w:lang w:eastAsia="en-US"/>
              </w:rPr>
            </w:pPr>
            <w:r>
              <w:rPr>
                <w:rFonts w:eastAsia="Calibri"/>
                <w:sz w:val="20"/>
                <w:szCs w:val="20"/>
                <w:lang w:eastAsia="en-US"/>
              </w:rPr>
              <w:t>Респиратор</w:t>
            </w:r>
          </w:p>
        </w:tc>
        <w:tc>
          <w:tcPr>
            <w:tcW w:w="2328"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ind w:right="-1"/>
              <w:jc w:val="center"/>
              <w:rPr>
                <w:rFonts w:eastAsia="Calibri"/>
                <w:sz w:val="20"/>
                <w:szCs w:val="20"/>
                <w:lang w:eastAsia="en-US"/>
              </w:rPr>
            </w:pPr>
            <w:r>
              <w:rPr>
                <w:rFonts w:eastAsia="Calibri"/>
                <w:sz w:val="20"/>
                <w:szCs w:val="20"/>
                <w:lang w:eastAsia="en-US"/>
              </w:rPr>
              <w:t>До износа</w:t>
            </w:r>
          </w:p>
        </w:tc>
      </w:tr>
      <w:tr w:rsidR="009D1C4E" w:rsidTr="0085269D">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9D1C4E" w:rsidRDefault="009D1C4E" w:rsidP="0085269D">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9D1C4E" w:rsidRDefault="009D1C4E" w:rsidP="0085269D">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9D1C4E" w:rsidRDefault="009D1C4E" w:rsidP="0085269D">
            <w:pPr>
              <w:ind w:right="-1"/>
              <w:rPr>
                <w:rFonts w:eastAsia="Calibri"/>
                <w:sz w:val="20"/>
                <w:szCs w:val="20"/>
                <w:lang w:eastAsia="en-US"/>
              </w:rPr>
            </w:pPr>
            <w:r>
              <w:rPr>
                <w:rFonts w:eastAsia="Calibri"/>
                <w:sz w:val="20"/>
                <w:szCs w:val="20"/>
                <w:lang w:eastAsia="en-US"/>
              </w:rPr>
              <w:t>На наружных работах зимой дополнительно:</w:t>
            </w:r>
          </w:p>
        </w:tc>
        <w:tc>
          <w:tcPr>
            <w:tcW w:w="2328" w:type="dxa"/>
            <w:tcBorders>
              <w:top w:val="single" w:sz="4" w:space="0" w:color="000000"/>
              <w:left w:val="single" w:sz="4" w:space="0" w:color="000000"/>
              <w:bottom w:val="single" w:sz="4" w:space="0" w:color="000000"/>
              <w:right w:val="single" w:sz="4" w:space="0" w:color="000000"/>
            </w:tcBorders>
          </w:tcPr>
          <w:p w:rsidR="009D1C4E" w:rsidRDefault="009D1C4E" w:rsidP="0085269D">
            <w:pPr>
              <w:ind w:right="-1"/>
              <w:jc w:val="center"/>
              <w:rPr>
                <w:rFonts w:eastAsia="Calibri"/>
                <w:sz w:val="20"/>
                <w:szCs w:val="20"/>
                <w:lang w:eastAsia="en-US"/>
              </w:rPr>
            </w:pPr>
          </w:p>
        </w:tc>
      </w:tr>
      <w:tr w:rsidR="009D1C4E" w:rsidTr="0085269D">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9D1C4E" w:rsidRDefault="009D1C4E" w:rsidP="0085269D">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9D1C4E" w:rsidRDefault="009D1C4E" w:rsidP="0085269D">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9D1C4E" w:rsidRDefault="009D1C4E" w:rsidP="0085269D">
            <w:pPr>
              <w:ind w:right="-1"/>
              <w:rPr>
                <w:rFonts w:eastAsia="Calibri"/>
                <w:sz w:val="20"/>
                <w:szCs w:val="20"/>
                <w:lang w:eastAsia="en-US"/>
              </w:rPr>
            </w:pPr>
            <w:r>
              <w:rPr>
                <w:rFonts w:eastAsia="Calibri"/>
                <w:sz w:val="20"/>
                <w:szCs w:val="20"/>
                <w:lang w:eastAsia="en-US"/>
              </w:rPr>
              <w:t>Куртка на утепляющей прокладке</w:t>
            </w:r>
          </w:p>
        </w:tc>
        <w:tc>
          <w:tcPr>
            <w:tcW w:w="2328"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ind w:right="-1"/>
              <w:jc w:val="center"/>
              <w:rPr>
                <w:rFonts w:eastAsia="Calibri"/>
                <w:sz w:val="20"/>
                <w:szCs w:val="20"/>
                <w:lang w:eastAsia="en-US"/>
              </w:rPr>
            </w:pPr>
            <w:r>
              <w:rPr>
                <w:rFonts w:eastAsia="Calibri"/>
                <w:sz w:val="20"/>
                <w:szCs w:val="20"/>
                <w:lang w:eastAsia="en-US"/>
              </w:rPr>
              <w:t>По поясам</w:t>
            </w:r>
          </w:p>
        </w:tc>
      </w:tr>
      <w:tr w:rsidR="009D1C4E" w:rsidTr="0085269D">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9D1C4E" w:rsidRDefault="009D1C4E" w:rsidP="0085269D">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9D1C4E" w:rsidRDefault="009D1C4E" w:rsidP="0085269D">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9D1C4E" w:rsidRDefault="009D1C4E" w:rsidP="0085269D">
            <w:pPr>
              <w:ind w:right="-1"/>
              <w:rPr>
                <w:rFonts w:eastAsia="Calibri"/>
                <w:sz w:val="20"/>
                <w:szCs w:val="20"/>
                <w:lang w:eastAsia="en-US"/>
              </w:rPr>
            </w:pPr>
            <w:r>
              <w:rPr>
                <w:rFonts w:eastAsia="Calibri"/>
                <w:sz w:val="20"/>
                <w:szCs w:val="20"/>
                <w:lang w:eastAsia="en-US"/>
              </w:rPr>
              <w:t>Валенки или</w:t>
            </w:r>
          </w:p>
        </w:tc>
        <w:tc>
          <w:tcPr>
            <w:tcW w:w="2328"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ind w:right="-1"/>
              <w:jc w:val="center"/>
              <w:rPr>
                <w:rFonts w:eastAsia="Calibri"/>
                <w:sz w:val="20"/>
                <w:szCs w:val="20"/>
                <w:lang w:eastAsia="en-US"/>
              </w:rPr>
            </w:pPr>
            <w:r>
              <w:rPr>
                <w:rFonts w:eastAsia="Calibri"/>
                <w:sz w:val="20"/>
                <w:szCs w:val="20"/>
                <w:lang w:eastAsia="en-US"/>
              </w:rPr>
              <w:t>По поясам</w:t>
            </w:r>
          </w:p>
        </w:tc>
      </w:tr>
      <w:tr w:rsidR="009D1C4E" w:rsidTr="0085269D">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9D1C4E" w:rsidRDefault="009D1C4E" w:rsidP="0085269D">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9D1C4E" w:rsidRDefault="009D1C4E" w:rsidP="0085269D">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9D1C4E" w:rsidRDefault="009D1C4E" w:rsidP="0085269D">
            <w:pPr>
              <w:ind w:right="-1"/>
              <w:rPr>
                <w:rFonts w:eastAsia="Calibri"/>
                <w:sz w:val="20"/>
                <w:szCs w:val="20"/>
                <w:lang w:eastAsia="en-US"/>
              </w:rPr>
            </w:pPr>
            <w:r>
              <w:rPr>
                <w:rFonts w:eastAsia="Calibri"/>
                <w:sz w:val="20"/>
                <w:szCs w:val="20"/>
                <w:lang w:eastAsia="en-US"/>
              </w:rPr>
              <w:t>Сапоги  кожаные утепленные</w:t>
            </w:r>
          </w:p>
        </w:tc>
        <w:tc>
          <w:tcPr>
            <w:tcW w:w="2328"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ind w:right="-1"/>
              <w:jc w:val="center"/>
              <w:rPr>
                <w:rFonts w:eastAsia="Calibri"/>
                <w:sz w:val="20"/>
                <w:szCs w:val="20"/>
                <w:lang w:eastAsia="en-US"/>
              </w:rPr>
            </w:pPr>
            <w:r>
              <w:rPr>
                <w:rFonts w:eastAsia="Calibri"/>
                <w:sz w:val="20"/>
                <w:szCs w:val="20"/>
                <w:lang w:eastAsia="en-US"/>
              </w:rPr>
              <w:t>По поясам</w:t>
            </w:r>
          </w:p>
        </w:tc>
      </w:tr>
      <w:tr w:rsidR="009D1C4E" w:rsidTr="0085269D">
        <w:trPr>
          <w:trHeight w:val="273"/>
        </w:trPr>
        <w:tc>
          <w:tcPr>
            <w:tcW w:w="567"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widowControl w:val="0"/>
              <w:autoSpaceDE w:val="0"/>
              <w:autoSpaceDN w:val="0"/>
              <w:adjustRightInd w:val="0"/>
              <w:ind w:right="-1"/>
              <w:jc w:val="both"/>
              <w:rPr>
                <w:rFonts w:eastAsia="Calibri"/>
                <w:sz w:val="20"/>
                <w:szCs w:val="20"/>
                <w:lang w:eastAsia="en-US"/>
              </w:rPr>
            </w:pPr>
            <w:r>
              <w:rPr>
                <w:rFonts w:eastAsia="Calibri"/>
                <w:sz w:val="20"/>
                <w:szCs w:val="20"/>
                <w:lang w:eastAsia="en-US"/>
              </w:rPr>
              <w:t>3.</w:t>
            </w:r>
          </w:p>
        </w:tc>
        <w:tc>
          <w:tcPr>
            <w:tcW w:w="1843"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ind w:right="-1"/>
              <w:rPr>
                <w:rFonts w:eastAsia="Calibri"/>
                <w:b/>
                <w:sz w:val="20"/>
                <w:szCs w:val="20"/>
                <w:lang w:eastAsia="en-US"/>
              </w:rPr>
            </w:pPr>
            <w:r>
              <w:rPr>
                <w:rFonts w:eastAsia="Calibri"/>
                <w:b/>
                <w:sz w:val="20"/>
                <w:szCs w:val="20"/>
                <w:lang w:eastAsia="en-US"/>
              </w:rPr>
              <w:t xml:space="preserve">Сторож </w:t>
            </w: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9D1C4E" w:rsidRDefault="009D1C4E" w:rsidP="0085269D">
            <w:pPr>
              <w:ind w:right="-1"/>
              <w:rPr>
                <w:rFonts w:eastAsia="Calibri"/>
                <w:sz w:val="20"/>
                <w:szCs w:val="20"/>
                <w:lang w:eastAsia="en-US"/>
              </w:rPr>
            </w:pPr>
            <w:r>
              <w:rPr>
                <w:rFonts w:eastAsia="Calibri"/>
                <w:sz w:val="20"/>
                <w:szCs w:val="20"/>
                <w:lang w:eastAsia="en-US"/>
              </w:rPr>
              <w:t>Костюм из смешанных тканей для защиты от общих производственных загрязнений  и механических воздействий</w:t>
            </w:r>
          </w:p>
        </w:tc>
        <w:tc>
          <w:tcPr>
            <w:tcW w:w="2328"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ind w:right="-1"/>
              <w:jc w:val="center"/>
              <w:rPr>
                <w:rFonts w:eastAsia="Calibri"/>
                <w:sz w:val="20"/>
                <w:szCs w:val="20"/>
                <w:lang w:eastAsia="en-US"/>
              </w:rPr>
            </w:pPr>
            <w:r>
              <w:rPr>
                <w:rFonts w:eastAsia="Calibri"/>
                <w:sz w:val="20"/>
                <w:szCs w:val="20"/>
                <w:lang w:eastAsia="en-US"/>
              </w:rPr>
              <w:t>1</w:t>
            </w:r>
          </w:p>
        </w:tc>
      </w:tr>
      <w:tr w:rsidR="009D1C4E" w:rsidTr="0085269D">
        <w:tc>
          <w:tcPr>
            <w:tcW w:w="567" w:type="dxa"/>
            <w:vMerge w:val="restart"/>
            <w:tcBorders>
              <w:top w:val="single" w:sz="4" w:space="0" w:color="000000"/>
              <w:left w:val="single" w:sz="4" w:space="0" w:color="000000"/>
              <w:bottom w:val="single" w:sz="4" w:space="0" w:color="000000"/>
              <w:right w:val="single" w:sz="4" w:space="0" w:color="000000"/>
            </w:tcBorders>
            <w:hideMark/>
          </w:tcPr>
          <w:p w:rsidR="009D1C4E" w:rsidRDefault="009D1C4E" w:rsidP="0085269D">
            <w:pPr>
              <w:widowControl w:val="0"/>
              <w:autoSpaceDE w:val="0"/>
              <w:autoSpaceDN w:val="0"/>
              <w:adjustRightInd w:val="0"/>
              <w:ind w:right="-1"/>
              <w:jc w:val="both"/>
              <w:rPr>
                <w:rFonts w:eastAsia="Calibri"/>
                <w:sz w:val="20"/>
                <w:szCs w:val="20"/>
                <w:lang w:eastAsia="en-US"/>
              </w:rPr>
            </w:pPr>
            <w:r>
              <w:rPr>
                <w:rFonts w:eastAsia="Calibri"/>
                <w:sz w:val="20"/>
                <w:szCs w:val="20"/>
                <w:lang w:eastAsia="en-US"/>
              </w:rPr>
              <w:t>4.</w:t>
            </w:r>
          </w:p>
        </w:tc>
        <w:tc>
          <w:tcPr>
            <w:tcW w:w="1843" w:type="dxa"/>
            <w:vMerge w:val="restart"/>
            <w:tcBorders>
              <w:top w:val="single" w:sz="4" w:space="0" w:color="000000"/>
              <w:left w:val="single" w:sz="4" w:space="0" w:color="000000"/>
              <w:bottom w:val="single" w:sz="4" w:space="0" w:color="000000"/>
              <w:right w:val="single" w:sz="4" w:space="0" w:color="000000"/>
            </w:tcBorders>
            <w:hideMark/>
          </w:tcPr>
          <w:p w:rsidR="009D1C4E" w:rsidRDefault="009D1C4E" w:rsidP="0085269D">
            <w:pPr>
              <w:ind w:right="-1"/>
              <w:rPr>
                <w:rFonts w:eastAsia="Calibri"/>
                <w:b/>
                <w:sz w:val="20"/>
                <w:szCs w:val="20"/>
                <w:lang w:eastAsia="en-US"/>
              </w:rPr>
            </w:pPr>
            <w:r>
              <w:rPr>
                <w:rFonts w:eastAsia="Calibri"/>
                <w:b/>
                <w:sz w:val="20"/>
                <w:szCs w:val="20"/>
                <w:lang w:eastAsia="en-US"/>
              </w:rPr>
              <w:t>Уборщик служебных помещений</w:t>
            </w:r>
          </w:p>
        </w:tc>
        <w:tc>
          <w:tcPr>
            <w:tcW w:w="4819"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ind w:right="-1"/>
              <w:rPr>
                <w:rFonts w:eastAsia="Calibri"/>
                <w:sz w:val="20"/>
                <w:szCs w:val="20"/>
                <w:lang w:eastAsia="en-US"/>
              </w:rPr>
            </w:pPr>
            <w:r>
              <w:rPr>
                <w:rFonts w:eastAsia="Calibri"/>
                <w:sz w:val="20"/>
                <w:szCs w:val="20"/>
                <w:lang w:eastAsia="en-US"/>
              </w:rPr>
              <w:t>Халат хлопчатобумажный или халат из смешанных тканей</w:t>
            </w:r>
          </w:p>
        </w:tc>
        <w:tc>
          <w:tcPr>
            <w:tcW w:w="2328"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ind w:right="-1"/>
              <w:jc w:val="center"/>
              <w:rPr>
                <w:rFonts w:eastAsia="Calibri"/>
                <w:sz w:val="20"/>
                <w:szCs w:val="20"/>
                <w:lang w:eastAsia="en-US"/>
              </w:rPr>
            </w:pPr>
            <w:r>
              <w:rPr>
                <w:rFonts w:eastAsia="Calibri"/>
                <w:sz w:val="20"/>
                <w:szCs w:val="20"/>
                <w:lang w:eastAsia="en-US"/>
              </w:rPr>
              <w:t>1</w:t>
            </w:r>
          </w:p>
        </w:tc>
      </w:tr>
      <w:tr w:rsidR="009D1C4E" w:rsidTr="0085269D">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9D1C4E" w:rsidRDefault="009D1C4E" w:rsidP="0085269D">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9D1C4E" w:rsidRDefault="009D1C4E" w:rsidP="0085269D">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ind w:right="-1"/>
              <w:rPr>
                <w:rFonts w:eastAsia="Calibri"/>
                <w:sz w:val="20"/>
                <w:szCs w:val="20"/>
                <w:lang w:eastAsia="en-US"/>
              </w:rPr>
            </w:pPr>
            <w:r>
              <w:rPr>
                <w:rFonts w:eastAsia="Calibri"/>
                <w:sz w:val="20"/>
                <w:szCs w:val="20"/>
                <w:lang w:eastAsia="en-US"/>
              </w:rPr>
              <w:t>Рукавицы комбинированные или</w:t>
            </w:r>
          </w:p>
        </w:tc>
        <w:tc>
          <w:tcPr>
            <w:tcW w:w="2328"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ind w:right="-1"/>
              <w:jc w:val="center"/>
              <w:rPr>
                <w:rFonts w:eastAsia="Calibri"/>
                <w:sz w:val="20"/>
                <w:szCs w:val="20"/>
                <w:lang w:eastAsia="en-US"/>
              </w:rPr>
            </w:pPr>
            <w:r>
              <w:rPr>
                <w:rFonts w:eastAsia="Calibri"/>
                <w:sz w:val="20"/>
                <w:szCs w:val="20"/>
                <w:lang w:eastAsia="en-US"/>
              </w:rPr>
              <w:t>6 пар</w:t>
            </w:r>
          </w:p>
        </w:tc>
      </w:tr>
      <w:tr w:rsidR="009D1C4E" w:rsidTr="0085269D">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9D1C4E" w:rsidRDefault="009D1C4E" w:rsidP="0085269D">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9D1C4E" w:rsidRDefault="009D1C4E" w:rsidP="0085269D">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ind w:right="-1"/>
              <w:rPr>
                <w:rFonts w:eastAsia="Calibri"/>
                <w:sz w:val="20"/>
                <w:szCs w:val="20"/>
                <w:lang w:eastAsia="en-US"/>
              </w:rPr>
            </w:pPr>
            <w:r>
              <w:rPr>
                <w:rFonts w:eastAsia="Calibri"/>
                <w:sz w:val="20"/>
                <w:szCs w:val="20"/>
                <w:lang w:eastAsia="en-US"/>
              </w:rPr>
              <w:t>Перчатки с полимерным покрытием</w:t>
            </w:r>
          </w:p>
        </w:tc>
        <w:tc>
          <w:tcPr>
            <w:tcW w:w="2328"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ind w:right="-1"/>
              <w:jc w:val="center"/>
              <w:rPr>
                <w:rFonts w:eastAsia="Calibri"/>
                <w:sz w:val="20"/>
                <w:szCs w:val="20"/>
                <w:lang w:eastAsia="en-US"/>
              </w:rPr>
            </w:pPr>
            <w:r>
              <w:rPr>
                <w:rFonts w:eastAsia="Calibri"/>
                <w:sz w:val="20"/>
                <w:szCs w:val="20"/>
                <w:lang w:eastAsia="en-US"/>
              </w:rPr>
              <w:t>6 пар</w:t>
            </w:r>
          </w:p>
        </w:tc>
      </w:tr>
      <w:tr w:rsidR="009D1C4E" w:rsidTr="0085269D">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9D1C4E" w:rsidRDefault="009D1C4E" w:rsidP="0085269D">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9D1C4E" w:rsidRDefault="009D1C4E" w:rsidP="0085269D">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ind w:right="-1"/>
              <w:rPr>
                <w:rFonts w:eastAsia="Calibri"/>
                <w:sz w:val="20"/>
                <w:szCs w:val="20"/>
                <w:lang w:eastAsia="en-US"/>
              </w:rPr>
            </w:pPr>
            <w:r>
              <w:rPr>
                <w:rFonts w:eastAsia="Calibri"/>
                <w:sz w:val="20"/>
                <w:szCs w:val="20"/>
                <w:lang w:eastAsia="en-US"/>
              </w:rPr>
              <w:t>При мытье полов и мест общего использования дополнительно:</w:t>
            </w:r>
          </w:p>
        </w:tc>
        <w:tc>
          <w:tcPr>
            <w:tcW w:w="2328" w:type="dxa"/>
            <w:tcBorders>
              <w:top w:val="single" w:sz="4" w:space="0" w:color="000000"/>
              <w:left w:val="single" w:sz="4" w:space="0" w:color="000000"/>
              <w:bottom w:val="single" w:sz="4" w:space="0" w:color="000000"/>
              <w:right w:val="single" w:sz="4" w:space="0" w:color="000000"/>
            </w:tcBorders>
          </w:tcPr>
          <w:p w:rsidR="009D1C4E" w:rsidRDefault="009D1C4E" w:rsidP="0085269D">
            <w:pPr>
              <w:ind w:right="-1"/>
              <w:jc w:val="center"/>
              <w:rPr>
                <w:rFonts w:eastAsia="Calibri"/>
                <w:sz w:val="20"/>
                <w:szCs w:val="20"/>
                <w:lang w:eastAsia="en-US"/>
              </w:rPr>
            </w:pPr>
          </w:p>
        </w:tc>
      </w:tr>
      <w:tr w:rsidR="009D1C4E" w:rsidTr="0085269D">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9D1C4E" w:rsidRDefault="009D1C4E" w:rsidP="0085269D">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9D1C4E" w:rsidRDefault="009D1C4E" w:rsidP="0085269D">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ind w:right="-1"/>
              <w:rPr>
                <w:rFonts w:eastAsia="Calibri"/>
                <w:sz w:val="20"/>
                <w:szCs w:val="20"/>
                <w:lang w:eastAsia="en-US"/>
              </w:rPr>
            </w:pPr>
            <w:r>
              <w:rPr>
                <w:rFonts w:eastAsia="Calibri"/>
                <w:sz w:val="20"/>
                <w:szCs w:val="20"/>
                <w:lang w:eastAsia="en-US"/>
              </w:rPr>
              <w:t xml:space="preserve">галоши резиновые </w:t>
            </w:r>
          </w:p>
        </w:tc>
        <w:tc>
          <w:tcPr>
            <w:tcW w:w="2328"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ind w:right="-1"/>
              <w:jc w:val="center"/>
              <w:rPr>
                <w:rFonts w:eastAsia="Calibri"/>
                <w:sz w:val="20"/>
                <w:szCs w:val="20"/>
                <w:lang w:eastAsia="en-US"/>
              </w:rPr>
            </w:pPr>
            <w:r>
              <w:rPr>
                <w:rFonts w:eastAsia="Calibri"/>
                <w:sz w:val="20"/>
                <w:szCs w:val="20"/>
                <w:lang w:eastAsia="en-US"/>
              </w:rPr>
              <w:t>1 пара</w:t>
            </w:r>
          </w:p>
        </w:tc>
      </w:tr>
      <w:tr w:rsidR="009D1C4E" w:rsidTr="0085269D">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9D1C4E" w:rsidRDefault="009D1C4E" w:rsidP="0085269D">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9D1C4E" w:rsidRDefault="009D1C4E" w:rsidP="0085269D">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ind w:right="-1"/>
              <w:rPr>
                <w:rFonts w:eastAsia="Calibri"/>
                <w:sz w:val="20"/>
                <w:szCs w:val="20"/>
                <w:lang w:eastAsia="en-US"/>
              </w:rPr>
            </w:pPr>
            <w:r>
              <w:rPr>
                <w:rFonts w:eastAsia="Calibri"/>
                <w:sz w:val="20"/>
                <w:szCs w:val="20"/>
                <w:lang w:eastAsia="en-US"/>
              </w:rPr>
              <w:t xml:space="preserve">Перчатки резиновые </w:t>
            </w:r>
          </w:p>
        </w:tc>
        <w:tc>
          <w:tcPr>
            <w:tcW w:w="2328"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ind w:right="-1"/>
              <w:jc w:val="center"/>
              <w:rPr>
                <w:rFonts w:eastAsia="Calibri"/>
                <w:sz w:val="20"/>
                <w:szCs w:val="20"/>
                <w:lang w:eastAsia="en-US"/>
              </w:rPr>
            </w:pPr>
            <w:r>
              <w:rPr>
                <w:rFonts w:eastAsia="Calibri"/>
                <w:sz w:val="20"/>
                <w:szCs w:val="20"/>
                <w:lang w:eastAsia="en-US"/>
              </w:rPr>
              <w:t>2 пары</w:t>
            </w:r>
          </w:p>
        </w:tc>
      </w:tr>
      <w:tr w:rsidR="009D1C4E" w:rsidTr="0085269D">
        <w:tc>
          <w:tcPr>
            <w:tcW w:w="567"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widowControl w:val="0"/>
              <w:autoSpaceDE w:val="0"/>
              <w:autoSpaceDN w:val="0"/>
              <w:adjustRightInd w:val="0"/>
              <w:ind w:right="-1"/>
              <w:jc w:val="both"/>
              <w:rPr>
                <w:rFonts w:eastAsia="Calibri"/>
                <w:sz w:val="20"/>
                <w:szCs w:val="20"/>
                <w:lang w:eastAsia="en-US"/>
              </w:rPr>
            </w:pPr>
            <w:r>
              <w:rPr>
                <w:rFonts w:eastAsia="Calibri"/>
                <w:sz w:val="20"/>
                <w:szCs w:val="20"/>
                <w:lang w:eastAsia="en-US"/>
              </w:rPr>
              <w:t>5</w:t>
            </w:r>
          </w:p>
        </w:tc>
        <w:tc>
          <w:tcPr>
            <w:tcW w:w="1843"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ind w:right="-1"/>
              <w:rPr>
                <w:rFonts w:eastAsia="Calibri"/>
                <w:b/>
                <w:sz w:val="20"/>
                <w:szCs w:val="20"/>
                <w:lang w:eastAsia="en-US"/>
              </w:rPr>
            </w:pPr>
            <w:r>
              <w:rPr>
                <w:rFonts w:eastAsia="Calibri"/>
                <w:b/>
                <w:sz w:val="20"/>
                <w:szCs w:val="20"/>
                <w:lang w:eastAsia="en-US"/>
              </w:rPr>
              <w:t xml:space="preserve"> Повар </w:t>
            </w:r>
          </w:p>
        </w:tc>
        <w:tc>
          <w:tcPr>
            <w:tcW w:w="4819"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ind w:right="-1"/>
              <w:rPr>
                <w:rFonts w:eastAsia="Calibri"/>
                <w:sz w:val="20"/>
                <w:szCs w:val="20"/>
                <w:lang w:eastAsia="en-US"/>
              </w:rPr>
            </w:pPr>
            <w:r>
              <w:rPr>
                <w:rFonts w:eastAsia="Calibri"/>
                <w:sz w:val="20"/>
                <w:szCs w:val="20"/>
                <w:lang w:eastAsia="en-US"/>
              </w:rPr>
              <w:t>Халаты хлопчатобумажный или халат из смешанных тканей</w:t>
            </w:r>
          </w:p>
        </w:tc>
        <w:tc>
          <w:tcPr>
            <w:tcW w:w="2328"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ind w:right="-1"/>
              <w:jc w:val="center"/>
              <w:rPr>
                <w:rFonts w:eastAsia="Calibri"/>
                <w:sz w:val="20"/>
                <w:szCs w:val="20"/>
                <w:lang w:eastAsia="en-US"/>
              </w:rPr>
            </w:pPr>
            <w:r>
              <w:rPr>
                <w:rFonts w:eastAsia="Calibri"/>
                <w:sz w:val="20"/>
                <w:szCs w:val="20"/>
                <w:lang w:eastAsia="en-US"/>
              </w:rPr>
              <w:t>2</w:t>
            </w:r>
          </w:p>
        </w:tc>
      </w:tr>
      <w:tr w:rsidR="009D1C4E" w:rsidTr="0085269D">
        <w:tc>
          <w:tcPr>
            <w:tcW w:w="567" w:type="dxa"/>
            <w:vMerge w:val="restart"/>
            <w:tcBorders>
              <w:top w:val="single" w:sz="4" w:space="0" w:color="000000"/>
              <w:left w:val="single" w:sz="4" w:space="0" w:color="000000"/>
              <w:bottom w:val="single" w:sz="4" w:space="0" w:color="000000"/>
              <w:right w:val="single" w:sz="4" w:space="0" w:color="000000"/>
            </w:tcBorders>
            <w:hideMark/>
          </w:tcPr>
          <w:p w:rsidR="009D1C4E" w:rsidRDefault="009D1C4E" w:rsidP="0085269D">
            <w:pPr>
              <w:widowControl w:val="0"/>
              <w:autoSpaceDE w:val="0"/>
              <w:autoSpaceDN w:val="0"/>
              <w:adjustRightInd w:val="0"/>
              <w:ind w:right="-1"/>
              <w:jc w:val="both"/>
              <w:rPr>
                <w:rFonts w:eastAsia="Calibri"/>
                <w:sz w:val="20"/>
                <w:szCs w:val="20"/>
                <w:lang w:eastAsia="en-US"/>
              </w:rPr>
            </w:pPr>
            <w:r>
              <w:rPr>
                <w:rFonts w:eastAsia="Calibri"/>
                <w:sz w:val="20"/>
                <w:szCs w:val="20"/>
                <w:lang w:eastAsia="en-US"/>
              </w:rPr>
              <w:t>6.</w:t>
            </w:r>
          </w:p>
        </w:tc>
        <w:tc>
          <w:tcPr>
            <w:tcW w:w="1843" w:type="dxa"/>
            <w:vMerge w:val="restart"/>
            <w:tcBorders>
              <w:top w:val="single" w:sz="4" w:space="0" w:color="000000"/>
              <w:left w:val="single" w:sz="4" w:space="0" w:color="000000"/>
              <w:bottom w:val="single" w:sz="4" w:space="0" w:color="000000"/>
              <w:right w:val="single" w:sz="4" w:space="0" w:color="000000"/>
            </w:tcBorders>
            <w:hideMark/>
          </w:tcPr>
          <w:p w:rsidR="009D1C4E" w:rsidRDefault="009D1C4E" w:rsidP="0085269D">
            <w:pPr>
              <w:ind w:right="-1"/>
              <w:rPr>
                <w:rFonts w:eastAsia="Calibri"/>
                <w:b/>
                <w:sz w:val="20"/>
                <w:szCs w:val="20"/>
                <w:lang w:eastAsia="en-US"/>
              </w:rPr>
            </w:pPr>
            <w:r>
              <w:rPr>
                <w:rFonts w:eastAsia="Calibri"/>
                <w:b/>
                <w:sz w:val="20"/>
                <w:szCs w:val="20"/>
                <w:lang w:eastAsia="en-US"/>
              </w:rPr>
              <w:t>Подсобный рабочий (кухня)</w:t>
            </w:r>
          </w:p>
        </w:tc>
        <w:tc>
          <w:tcPr>
            <w:tcW w:w="4819"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ind w:right="-1"/>
              <w:rPr>
                <w:rFonts w:eastAsia="Calibri"/>
                <w:sz w:val="20"/>
                <w:szCs w:val="20"/>
                <w:lang w:eastAsia="en-US"/>
              </w:rPr>
            </w:pPr>
            <w:r>
              <w:rPr>
                <w:rFonts w:eastAsia="Calibri"/>
                <w:sz w:val="20"/>
                <w:szCs w:val="20"/>
                <w:lang w:eastAsia="en-US"/>
              </w:rPr>
              <w:t>Халаты хлопчатобумажный или халат из смешанных тканей</w:t>
            </w:r>
          </w:p>
        </w:tc>
        <w:tc>
          <w:tcPr>
            <w:tcW w:w="2328"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ind w:right="-1"/>
              <w:jc w:val="center"/>
              <w:rPr>
                <w:rFonts w:eastAsia="Calibri"/>
                <w:sz w:val="20"/>
                <w:szCs w:val="20"/>
                <w:lang w:eastAsia="en-US"/>
              </w:rPr>
            </w:pPr>
            <w:r>
              <w:rPr>
                <w:rFonts w:eastAsia="Calibri"/>
                <w:sz w:val="20"/>
                <w:szCs w:val="20"/>
                <w:lang w:eastAsia="en-US"/>
              </w:rPr>
              <w:t>1</w:t>
            </w:r>
          </w:p>
        </w:tc>
      </w:tr>
      <w:tr w:rsidR="009D1C4E" w:rsidTr="0085269D">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9D1C4E" w:rsidRDefault="009D1C4E" w:rsidP="0085269D">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9D1C4E" w:rsidRDefault="009D1C4E" w:rsidP="0085269D">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ind w:right="-1"/>
              <w:rPr>
                <w:rFonts w:eastAsia="Calibri"/>
                <w:sz w:val="20"/>
                <w:szCs w:val="20"/>
                <w:lang w:eastAsia="en-US"/>
              </w:rPr>
            </w:pPr>
            <w:r>
              <w:rPr>
                <w:rFonts w:eastAsia="Calibri"/>
                <w:sz w:val="20"/>
                <w:szCs w:val="20"/>
                <w:lang w:eastAsia="en-US"/>
              </w:rPr>
              <w:t>Перчатки резиновые</w:t>
            </w:r>
          </w:p>
        </w:tc>
        <w:tc>
          <w:tcPr>
            <w:tcW w:w="2328"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ind w:right="-1"/>
              <w:jc w:val="center"/>
              <w:rPr>
                <w:rFonts w:eastAsia="Calibri"/>
                <w:sz w:val="20"/>
                <w:szCs w:val="20"/>
                <w:lang w:eastAsia="en-US"/>
              </w:rPr>
            </w:pPr>
            <w:r>
              <w:rPr>
                <w:rFonts w:eastAsia="Calibri"/>
                <w:sz w:val="20"/>
                <w:szCs w:val="20"/>
                <w:lang w:eastAsia="en-US"/>
              </w:rPr>
              <w:t>6 пар</w:t>
            </w:r>
          </w:p>
        </w:tc>
      </w:tr>
      <w:tr w:rsidR="009D1C4E" w:rsidTr="0085269D">
        <w:tc>
          <w:tcPr>
            <w:tcW w:w="567"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widowControl w:val="0"/>
              <w:autoSpaceDE w:val="0"/>
              <w:autoSpaceDN w:val="0"/>
              <w:adjustRightInd w:val="0"/>
              <w:ind w:right="-1"/>
              <w:jc w:val="both"/>
              <w:rPr>
                <w:rFonts w:eastAsia="Calibri"/>
                <w:sz w:val="20"/>
                <w:szCs w:val="20"/>
                <w:lang w:eastAsia="en-US"/>
              </w:rPr>
            </w:pPr>
            <w:r>
              <w:rPr>
                <w:rFonts w:eastAsia="Calibri"/>
                <w:sz w:val="20"/>
                <w:szCs w:val="20"/>
                <w:lang w:eastAsia="en-US"/>
              </w:rPr>
              <w:t>7.</w:t>
            </w:r>
          </w:p>
        </w:tc>
        <w:tc>
          <w:tcPr>
            <w:tcW w:w="1843"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rPr>
                <w:rFonts w:eastAsia="Calibri"/>
                <w:b/>
                <w:sz w:val="20"/>
                <w:szCs w:val="20"/>
                <w:lang w:eastAsia="en-US"/>
              </w:rPr>
            </w:pPr>
            <w:r>
              <w:rPr>
                <w:rFonts w:eastAsia="Calibri"/>
                <w:b/>
                <w:sz w:val="20"/>
                <w:szCs w:val="20"/>
                <w:lang w:eastAsia="en-US"/>
              </w:rPr>
              <w:t>Рабочий по стирке</w:t>
            </w:r>
          </w:p>
        </w:tc>
        <w:tc>
          <w:tcPr>
            <w:tcW w:w="4819"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jc w:val="both"/>
              <w:rPr>
                <w:rFonts w:eastAsia="Calibri"/>
                <w:sz w:val="20"/>
                <w:szCs w:val="20"/>
                <w:lang w:eastAsia="en-US"/>
              </w:rPr>
            </w:pPr>
            <w:r>
              <w:rPr>
                <w:rFonts w:eastAsia="Calibri"/>
                <w:sz w:val="20"/>
                <w:szCs w:val="20"/>
                <w:lang w:eastAsia="en-US"/>
              </w:rPr>
              <w:t>Костюм хлопчатобумажный</w:t>
            </w:r>
          </w:p>
          <w:p w:rsidR="009D1C4E" w:rsidRDefault="009D1C4E" w:rsidP="0085269D">
            <w:pPr>
              <w:jc w:val="both"/>
              <w:rPr>
                <w:rFonts w:eastAsia="Calibri"/>
                <w:sz w:val="20"/>
                <w:szCs w:val="20"/>
                <w:lang w:eastAsia="en-US"/>
              </w:rPr>
            </w:pPr>
            <w:r>
              <w:rPr>
                <w:rFonts w:eastAsia="Calibri"/>
                <w:sz w:val="20"/>
                <w:szCs w:val="20"/>
                <w:lang w:eastAsia="en-US"/>
              </w:rPr>
              <w:t xml:space="preserve">Фартук х/б с нагрудников </w:t>
            </w:r>
          </w:p>
          <w:p w:rsidR="009D1C4E" w:rsidRDefault="009D1C4E" w:rsidP="0085269D">
            <w:pPr>
              <w:jc w:val="both"/>
              <w:rPr>
                <w:rFonts w:eastAsia="Calibri"/>
                <w:sz w:val="20"/>
                <w:szCs w:val="20"/>
                <w:lang w:eastAsia="en-US"/>
              </w:rPr>
            </w:pPr>
            <w:r>
              <w:rPr>
                <w:rFonts w:eastAsia="Calibri"/>
                <w:sz w:val="20"/>
                <w:szCs w:val="20"/>
                <w:lang w:eastAsia="en-US"/>
              </w:rPr>
              <w:t>Рукавицы комбинированые</w:t>
            </w:r>
          </w:p>
          <w:p w:rsidR="009D1C4E" w:rsidRDefault="009D1C4E" w:rsidP="0085269D">
            <w:pPr>
              <w:jc w:val="both"/>
              <w:rPr>
                <w:rFonts w:eastAsia="Calibri"/>
                <w:sz w:val="20"/>
                <w:szCs w:val="20"/>
                <w:lang w:eastAsia="en-US"/>
              </w:rPr>
            </w:pPr>
            <w:r>
              <w:rPr>
                <w:rFonts w:eastAsia="Calibri"/>
                <w:sz w:val="20"/>
                <w:szCs w:val="20"/>
                <w:lang w:eastAsia="en-US"/>
              </w:rPr>
              <w:t>Сапоги резиновые</w:t>
            </w:r>
          </w:p>
          <w:p w:rsidR="009D1C4E" w:rsidRDefault="009D1C4E" w:rsidP="0085269D">
            <w:pPr>
              <w:jc w:val="both"/>
              <w:rPr>
                <w:rFonts w:eastAsia="Calibri"/>
                <w:sz w:val="20"/>
                <w:szCs w:val="20"/>
                <w:lang w:eastAsia="en-US"/>
              </w:rPr>
            </w:pPr>
            <w:r>
              <w:rPr>
                <w:rFonts w:eastAsia="Calibri"/>
                <w:sz w:val="20"/>
                <w:szCs w:val="20"/>
                <w:lang w:eastAsia="en-US"/>
              </w:rPr>
              <w:t>Перчатки резиновые</w:t>
            </w:r>
          </w:p>
        </w:tc>
        <w:tc>
          <w:tcPr>
            <w:tcW w:w="2328"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jc w:val="center"/>
              <w:rPr>
                <w:rFonts w:eastAsia="Calibri"/>
                <w:sz w:val="20"/>
                <w:szCs w:val="20"/>
                <w:lang w:eastAsia="en-US"/>
              </w:rPr>
            </w:pPr>
            <w:r>
              <w:rPr>
                <w:rFonts w:eastAsia="Calibri"/>
                <w:sz w:val="20"/>
                <w:szCs w:val="20"/>
                <w:lang w:eastAsia="en-US"/>
              </w:rPr>
              <w:t>1</w:t>
            </w:r>
          </w:p>
          <w:p w:rsidR="009D1C4E" w:rsidRDefault="009D1C4E" w:rsidP="0085269D">
            <w:pPr>
              <w:jc w:val="center"/>
              <w:rPr>
                <w:rFonts w:eastAsia="Calibri"/>
                <w:sz w:val="20"/>
                <w:szCs w:val="20"/>
                <w:lang w:eastAsia="en-US"/>
              </w:rPr>
            </w:pPr>
            <w:r>
              <w:rPr>
                <w:rFonts w:eastAsia="Calibri"/>
                <w:sz w:val="20"/>
                <w:szCs w:val="20"/>
                <w:lang w:eastAsia="en-US"/>
              </w:rPr>
              <w:t>2</w:t>
            </w:r>
          </w:p>
          <w:p w:rsidR="009D1C4E" w:rsidRDefault="009D1C4E" w:rsidP="0085269D">
            <w:pPr>
              <w:jc w:val="center"/>
              <w:rPr>
                <w:rFonts w:eastAsia="Calibri"/>
                <w:sz w:val="20"/>
                <w:szCs w:val="20"/>
                <w:lang w:eastAsia="en-US"/>
              </w:rPr>
            </w:pPr>
            <w:r>
              <w:rPr>
                <w:rFonts w:eastAsia="Calibri"/>
                <w:sz w:val="20"/>
                <w:szCs w:val="20"/>
                <w:lang w:eastAsia="en-US"/>
              </w:rPr>
              <w:t>4 пары</w:t>
            </w:r>
          </w:p>
          <w:p w:rsidR="009D1C4E" w:rsidRDefault="009D1C4E" w:rsidP="0085269D">
            <w:pPr>
              <w:jc w:val="center"/>
              <w:rPr>
                <w:rFonts w:eastAsia="Calibri"/>
                <w:sz w:val="20"/>
                <w:szCs w:val="20"/>
                <w:lang w:eastAsia="en-US"/>
              </w:rPr>
            </w:pPr>
            <w:r>
              <w:rPr>
                <w:rFonts w:eastAsia="Calibri"/>
                <w:sz w:val="20"/>
                <w:szCs w:val="20"/>
                <w:lang w:eastAsia="en-US"/>
              </w:rPr>
              <w:t>1 пара</w:t>
            </w:r>
          </w:p>
          <w:p w:rsidR="009D1C4E" w:rsidRDefault="009D1C4E" w:rsidP="0085269D">
            <w:pPr>
              <w:jc w:val="center"/>
              <w:rPr>
                <w:rFonts w:eastAsia="Calibri"/>
                <w:sz w:val="20"/>
                <w:szCs w:val="20"/>
                <w:lang w:eastAsia="en-US"/>
              </w:rPr>
            </w:pPr>
            <w:r>
              <w:rPr>
                <w:rFonts w:eastAsia="Calibri"/>
                <w:sz w:val="20"/>
                <w:szCs w:val="20"/>
                <w:lang w:eastAsia="en-US"/>
              </w:rPr>
              <w:t>Дежурные</w:t>
            </w:r>
          </w:p>
        </w:tc>
      </w:tr>
      <w:tr w:rsidR="009D1C4E" w:rsidTr="0085269D">
        <w:tc>
          <w:tcPr>
            <w:tcW w:w="567"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widowControl w:val="0"/>
              <w:autoSpaceDE w:val="0"/>
              <w:autoSpaceDN w:val="0"/>
              <w:adjustRightInd w:val="0"/>
              <w:ind w:right="-1"/>
              <w:jc w:val="both"/>
              <w:rPr>
                <w:rFonts w:eastAsia="Calibri"/>
                <w:sz w:val="20"/>
                <w:szCs w:val="20"/>
                <w:lang w:eastAsia="en-US"/>
              </w:rPr>
            </w:pPr>
            <w:r>
              <w:rPr>
                <w:rFonts w:eastAsia="Calibri"/>
                <w:sz w:val="20"/>
                <w:szCs w:val="20"/>
                <w:lang w:eastAsia="en-US"/>
              </w:rPr>
              <w:t>8.</w:t>
            </w:r>
          </w:p>
        </w:tc>
        <w:tc>
          <w:tcPr>
            <w:tcW w:w="1843"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rPr>
                <w:rFonts w:eastAsia="Calibri"/>
                <w:b/>
                <w:sz w:val="20"/>
                <w:szCs w:val="20"/>
                <w:lang w:eastAsia="en-US"/>
              </w:rPr>
            </w:pPr>
            <w:r>
              <w:rPr>
                <w:rFonts w:eastAsia="Calibri"/>
                <w:b/>
                <w:sz w:val="20"/>
                <w:szCs w:val="20"/>
                <w:lang w:eastAsia="en-US"/>
              </w:rPr>
              <w:t>Младший воспитатель</w:t>
            </w:r>
          </w:p>
        </w:tc>
        <w:tc>
          <w:tcPr>
            <w:tcW w:w="4819"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jc w:val="both"/>
              <w:rPr>
                <w:rFonts w:eastAsia="Calibri"/>
                <w:sz w:val="20"/>
                <w:szCs w:val="20"/>
                <w:lang w:eastAsia="en-US"/>
              </w:rPr>
            </w:pPr>
            <w:r>
              <w:rPr>
                <w:rFonts w:eastAsia="Calibri"/>
                <w:sz w:val="20"/>
                <w:szCs w:val="20"/>
                <w:lang w:eastAsia="en-US"/>
              </w:rPr>
              <w:t>Халат хлопчатобумажный</w:t>
            </w:r>
          </w:p>
          <w:p w:rsidR="009D1C4E" w:rsidRDefault="009D1C4E" w:rsidP="0085269D">
            <w:pPr>
              <w:jc w:val="both"/>
              <w:rPr>
                <w:rFonts w:eastAsia="Calibri"/>
                <w:sz w:val="20"/>
                <w:szCs w:val="20"/>
                <w:lang w:eastAsia="en-US"/>
              </w:rPr>
            </w:pPr>
            <w:r>
              <w:rPr>
                <w:rFonts w:eastAsia="Calibri"/>
                <w:sz w:val="20"/>
                <w:szCs w:val="20"/>
                <w:lang w:eastAsia="en-US"/>
              </w:rPr>
              <w:t>Рукавицы комбинированные</w:t>
            </w:r>
          </w:p>
          <w:p w:rsidR="009D1C4E" w:rsidRDefault="009D1C4E" w:rsidP="0085269D">
            <w:pPr>
              <w:jc w:val="both"/>
              <w:rPr>
                <w:rFonts w:eastAsia="Calibri"/>
                <w:sz w:val="20"/>
                <w:szCs w:val="20"/>
                <w:lang w:eastAsia="en-US"/>
              </w:rPr>
            </w:pPr>
            <w:r>
              <w:rPr>
                <w:rFonts w:eastAsia="Calibri"/>
                <w:sz w:val="20"/>
                <w:szCs w:val="20"/>
                <w:lang w:eastAsia="en-US"/>
              </w:rPr>
              <w:t>Сапоги резиновые</w:t>
            </w:r>
          </w:p>
          <w:p w:rsidR="009D1C4E" w:rsidRDefault="009D1C4E" w:rsidP="0085269D">
            <w:pPr>
              <w:jc w:val="both"/>
              <w:rPr>
                <w:rFonts w:eastAsia="Calibri"/>
                <w:sz w:val="20"/>
                <w:szCs w:val="20"/>
                <w:lang w:eastAsia="en-US"/>
              </w:rPr>
            </w:pPr>
            <w:r>
              <w:rPr>
                <w:rFonts w:eastAsia="Calibri"/>
                <w:sz w:val="20"/>
                <w:szCs w:val="20"/>
                <w:lang w:eastAsia="en-US"/>
              </w:rPr>
              <w:t>Перчатки резиновые</w:t>
            </w:r>
          </w:p>
        </w:tc>
        <w:tc>
          <w:tcPr>
            <w:tcW w:w="2328"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jc w:val="center"/>
              <w:rPr>
                <w:rFonts w:eastAsia="Calibri"/>
                <w:sz w:val="20"/>
                <w:szCs w:val="20"/>
                <w:lang w:eastAsia="en-US"/>
              </w:rPr>
            </w:pPr>
            <w:r>
              <w:rPr>
                <w:rFonts w:eastAsia="Calibri"/>
                <w:sz w:val="20"/>
                <w:szCs w:val="20"/>
                <w:lang w:eastAsia="en-US"/>
              </w:rPr>
              <w:t>1</w:t>
            </w:r>
          </w:p>
          <w:p w:rsidR="009D1C4E" w:rsidRDefault="009D1C4E" w:rsidP="0085269D">
            <w:pPr>
              <w:jc w:val="center"/>
              <w:rPr>
                <w:rFonts w:eastAsia="Calibri"/>
                <w:sz w:val="20"/>
                <w:szCs w:val="20"/>
                <w:lang w:eastAsia="en-US"/>
              </w:rPr>
            </w:pPr>
            <w:r>
              <w:rPr>
                <w:rFonts w:eastAsia="Calibri"/>
                <w:sz w:val="20"/>
                <w:szCs w:val="20"/>
                <w:lang w:eastAsia="en-US"/>
              </w:rPr>
              <w:t>6 пар</w:t>
            </w:r>
          </w:p>
          <w:p w:rsidR="009D1C4E" w:rsidRDefault="009D1C4E" w:rsidP="0085269D">
            <w:pPr>
              <w:jc w:val="center"/>
              <w:rPr>
                <w:rFonts w:eastAsia="Calibri"/>
                <w:sz w:val="20"/>
                <w:szCs w:val="20"/>
                <w:lang w:eastAsia="en-US"/>
              </w:rPr>
            </w:pPr>
            <w:r>
              <w:rPr>
                <w:rFonts w:eastAsia="Calibri"/>
                <w:sz w:val="20"/>
                <w:szCs w:val="20"/>
                <w:lang w:eastAsia="en-US"/>
              </w:rPr>
              <w:t>1 пара</w:t>
            </w:r>
          </w:p>
          <w:p w:rsidR="009D1C4E" w:rsidRDefault="009D1C4E" w:rsidP="0085269D">
            <w:pPr>
              <w:jc w:val="center"/>
              <w:rPr>
                <w:rFonts w:eastAsia="Calibri"/>
                <w:sz w:val="20"/>
                <w:szCs w:val="20"/>
                <w:lang w:eastAsia="en-US"/>
              </w:rPr>
            </w:pPr>
            <w:r>
              <w:rPr>
                <w:rFonts w:eastAsia="Calibri"/>
                <w:sz w:val="20"/>
                <w:szCs w:val="20"/>
                <w:lang w:eastAsia="en-US"/>
              </w:rPr>
              <w:t>2 пары</w:t>
            </w:r>
          </w:p>
        </w:tc>
      </w:tr>
      <w:tr w:rsidR="009D1C4E" w:rsidTr="0085269D">
        <w:tc>
          <w:tcPr>
            <w:tcW w:w="567"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widowControl w:val="0"/>
              <w:autoSpaceDE w:val="0"/>
              <w:autoSpaceDN w:val="0"/>
              <w:adjustRightInd w:val="0"/>
              <w:ind w:right="-1"/>
              <w:jc w:val="both"/>
              <w:rPr>
                <w:rFonts w:eastAsia="Calibri"/>
                <w:sz w:val="20"/>
                <w:szCs w:val="20"/>
                <w:lang w:eastAsia="en-US"/>
              </w:rPr>
            </w:pPr>
            <w:r>
              <w:rPr>
                <w:rFonts w:eastAsia="Calibri"/>
                <w:sz w:val="20"/>
                <w:szCs w:val="20"/>
                <w:lang w:eastAsia="en-US"/>
              </w:rPr>
              <w:t>9.</w:t>
            </w:r>
          </w:p>
        </w:tc>
        <w:tc>
          <w:tcPr>
            <w:tcW w:w="1843"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rPr>
                <w:rFonts w:eastAsia="Calibri"/>
                <w:b/>
                <w:sz w:val="20"/>
                <w:szCs w:val="20"/>
                <w:lang w:eastAsia="en-US"/>
              </w:rPr>
            </w:pPr>
            <w:r>
              <w:rPr>
                <w:rFonts w:eastAsia="Calibri"/>
                <w:b/>
                <w:sz w:val="20"/>
                <w:szCs w:val="20"/>
                <w:lang w:eastAsia="en-US"/>
              </w:rPr>
              <w:t>Старшая мед. сестра</w:t>
            </w:r>
          </w:p>
        </w:tc>
        <w:tc>
          <w:tcPr>
            <w:tcW w:w="4819"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jc w:val="both"/>
              <w:rPr>
                <w:rFonts w:eastAsia="Calibri"/>
                <w:sz w:val="20"/>
                <w:szCs w:val="20"/>
                <w:lang w:eastAsia="en-US"/>
              </w:rPr>
            </w:pPr>
            <w:r>
              <w:rPr>
                <w:rFonts w:eastAsia="Calibri"/>
                <w:sz w:val="20"/>
                <w:szCs w:val="20"/>
                <w:lang w:eastAsia="en-US"/>
              </w:rPr>
              <w:t>Халат хлопчатобумажный</w:t>
            </w:r>
          </w:p>
        </w:tc>
        <w:tc>
          <w:tcPr>
            <w:tcW w:w="2328"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jc w:val="center"/>
              <w:rPr>
                <w:rFonts w:eastAsia="Calibri"/>
                <w:sz w:val="20"/>
                <w:szCs w:val="20"/>
                <w:lang w:eastAsia="en-US"/>
              </w:rPr>
            </w:pPr>
            <w:r>
              <w:rPr>
                <w:rFonts w:eastAsia="Calibri"/>
                <w:sz w:val="20"/>
                <w:szCs w:val="20"/>
                <w:lang w:eastAsia="en-US"/>
              </w:rPr>
              <w:t>2</w:t>
            </w:r>
          </w:p>
        </w:tc>
      </w:tr>
      <w:tr w:rsidR="009D1C4E" w:rsidTr="0085269D">
        <w:tc>
          <w:tcPr>
            <w:tcW w:w="567"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widowControl w:val="0"/>
              <w:autoSpaceDE w:val="0"/>
              <w:autoSpaceDN w:val="0"/>
              <w:adjustRightInd w:val="0"/>
              <w:ind w:right="-1"/>
              <w:jc w:val="both"/>
              <w:rPr>
                <w:rFonts w:eastAsia="Calibri"/>
                <w:sz w:val="20"/>
                <w:szCs w:val="20"/>
                <w:lang w:eastAsia="en-US"/>
              </w:rPr>
            </w:pPr>
            <w:r>
              <w:rPr>
                <w:rFonts w:eastAsia="Calibri"/>
                <w:sz w:val="20"/>
                <w:szCs w:val="20"/>
                <w:lang w:eastAsia="en-US"/>
              </w:rPr>
              <w:t>10.</w:t>
            </w:r>
          </w:p>
        </w:tc>
        <w:tc>
          <w:tcPr>
            <w:tcW w:w="1843"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rPr>
                <w:rFonts w:eastAsia="Calibri"/>
                <w:b/>
                <w:sz w:val="20"/>
                <w:szCs w:val="20"/>
                <w:lang w:eastAsia="en-US"/>
              </w:rPr>
            </w:pPr>
            <w:r>
              <w:rPr>
                <w:rFonts w:eastAsia="Calibri"/>
                <w:b/>
                <w:sz w:val="20"/>
                <w:szCs w:val="20"/>
                <w:lang w:eastAsia="en-US"/>
              </w:rPr>
              <w:t>Кастелянша</w:t>
            </w:r>
          </w:p>
        </w:tc>
        <w:tc>
          <w:tcPr>
            <w:tcW w:w="4819"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jc w:val="both"/>
              <w:rPr>
                <w:rFonts w:eastAsia="Calibri"/>
                <w:sz w:val="20"/>
                <w:szCs w:val="20"/>
                <w:lang w:eastAsia="en-US"/>
              </w:rPr>
            </w:pPr>
            <w:r>
              <w:rPr>
                <w:rFonts w:eastAsia="Calibri"/>
                <w:sz w:val="20"/>
                <w:szCs w:val="20"/>
                <w:lang w:eastAsia="en-US"/>
              </w:rPr>
              <w:t>Халат хлопчатобумажный</w:t>
            </w:r>
          </w:p>
        </w:tc>
        <w:tc>
          <w:tcPr>
            <w:tcW w:w="2328"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jc w:val="center"/>
              <w:rPr>
                <w:rFonts w:eastAsia="Calibri"/>
                <w:sz w:val="20"/>
                <w:szCs w:val="20"/>
                <w:lang w:eastAsia="en-US"/>
              </w:rPr>
            </w:pPr>
            <w:r>
              <w:rPr>
                <w:rFonts w:eastAsia="Calibri"/>
                <w:sz w:val="20"/>
                <w:szCs w:val="20"/>
                <w:lang w:eastAsia="en-US"/>
              </w:rPr>
              <w:t>1</w:t>
            </w:r>
          </w:p>
        </w:tc>
      </w:tr>
    </w:tbl>
    <w:p w:rsidR="009D1C4E" w:rsidRDefault="009D1C4E" w:rsidP="009D1C4E">
      <w:pPr>
        <w:ind w:firstLine="567"/>
        <w:rPr>
          <w:rFonts w:eastAsia="Calibri"/>
          <w:b/>
          <w:i/>
          <w:sz w:val="28"/>
          <w:szCs w:val="28"/>
          <w:lang w:eastAsia="en-US"/>
        </w:rPr>
      </w:pPr>
    </w:p>
    <w:p w:rsidR="009D1C4E" w:rsidRDefault="009D1C4E" w:rsidP="009D1C4E">
      <w:pPr>
        <w:ind w:firstLine="567"/>
        <w:rPr>
          <w:rFonts w:eastAsia="Calibri"/>
          <w:b/>
          <w:i/>
          <w:lang w:eastAsia="en-US"/>
        </w:rPr>
      </w:pPr>
      <w:r>
        <w:rPr>
          <w:rFonts w:eastAsia="Calibri"/>
          <w:b/>
          <w:i/>
          <w:lang w:eastAsia="en-US"/>
        </w:rPr>
        <w:t>Примечания:</w:t>
      </w:r>
    </w:p>
    <w:p w:rsidR="009D1C4E" w:rsidRDefault="009D1C4E" w:rsidP="009D1C4E">
      <w:pPr>
        <w:ind w:firstLine="567"/>
        <w:jc w:val="both"/>
        <w:rPr>
          <w:rFonts w:eastAsia="Calibri"/>
          <w:lang w:eastAsia="en-US"/>
        </w:rPr>
      </w:pPr>
      <w:r>
        <w:rPr>
          <w:rFonts w:eastAsia="Calibri"/>
          <w:lang w:eastAsia="en-US"/>
        </w:rPr>
        <w:t>1. Бесплатная выдача сертифицированных специальной одежды, специальной обуви и других средств индивидуальной защиты работникам, профессии и должности которых предусмотрены в настоящих Нормах, производится во всех отраслях экономики независимо от профиля и ведомственной подчиненности организаций, если эти средства индивидуальной защиты не предусмотрены соответствующими Типовыми нормами бесплатной выдачи сертифицированных специальной одежды, специальной обуви и других средств индивидуальной защиты.</w:t>
      </w:r>
    </w:p>
    <w:p w:rsidR="009D1C4E" w:rsidRDefault="009D1C4E" w:rsidP="009D1C4E">
      <w:pPr>
        <w:ind w:firstLine="567"/>
        <w:jc w:val="both"/>
        <w:rPr>
          <w:rFonts w:eastAsia="Calibri"/>
          <w:lang w:eastAsia="en-US"/>
        </w:rPr>
      </w:pPr>
      <w:r>
        <w:rPr>
          <w:rFonts w:eastAsia="Calibri"/>
          <w:lang w:eastAsia="en-US"/>
        </w:rPr>
        <w:t>2. В зависимости от производственных и климатических условий работодатель по согласованию с государственным инспектором по охране труда может заменить валенки на валенки с резиновым низом или на сапоги кожаные утепленные, или на сапоги резиновые утепленные.</w:t>
      </w:r>
    </w:p>
    <w:p w:rsidR="009D1C4E" w:rsidRDefault="009D1C4E" w:rsidP="009D1C4E">
      <w:pPr>
        <w:ind w:firstLine="567"/>
        <w:jc w:val="both"/>
        <w:rPr>
          <w:rFonts w:eastAsia="Calibri"/>
          <w:lang w:eastAsia="en-US"/>
        </w:rPr>
      </w:pPr>
      <w:r>
        <w:rPr>
          <w:rFonts w:eastAsia="Calibri"/>
          <w:lang w:eastAsia="en-US"/>
        </w:rPr>
        <w:t>3. Срок носки очков защитных, установленный настоящими нормами "до износа", не должен превышать 1 года.</w:t>
      </w:r>
    </w:p>
    <w:p w:rsidR="009D1C4E" w:rsidRDefault="009D1C4E" w:rsidP="009D1C4E">
      <w:pPr>
        <w:ind w:firstLine="567"/>
        <w:jc w:val="both"/>
        <w:rPr>
          <w:rFonts w:eastAsia="Calibri"/>
          <w:lang w:eastAsia="en-US"/>
        </w:rPr>
      </w:pPr>
      <w:r>
        <w:rPr>
          <w:rFonts w:eastAsia="Calibri"/>
          <w:lang w:eastAsia="en-US"/>
        </w:rPr>
        <w:t>4. Работникам, постоянно занятым работой на персональных электронно-вычислительных машинах (ПВЭМ), могут выдаваться специальные защитные очки, предназначенные для защиты глаз от проявлений компьютерного зрительного синдрома.</w:t>
      </w:r>
    </w:p>
    <w:p w:rsidR="009D1C4E" w:rsidRDefault="009D1C4E" w:rsidP="009D1C4E">
      <w:pPr>
        <w:ind w:firstLine="567"/>
        <w:jc w:val="both"/>
        <w:rPr>
          <w:rFonts w:eastAsia="Calibri"/>
          <w:lang w:eastAsia="en-US"/>
        </w:rPr>
      </w:pPr>
      <w:r>
        <w:rPr>
          <w:rFonts w:eastAsia="Calibri"/>
          <w:lang w:eastAsia="en-US"/>
        </w:rPr>
        <w:t>5. В том случае, если такие средства индивидуальной защиты, как предохранительный пояс, диэлектрические галоши и перчатки, диэлектрический резиновый коврик, защитные очки, респиратор, противогаз, жилет сигнальный, защитный шлем, каска и т.п., не предусмотрены настоящими Нормами, они могут выдаваться работникам в зависимости от характера выполняемых работ и условий труда как "дежурные".</w:t>
      </w:r>
    </w:p>
    <w:p w:rsidR="009D1C4E" w:rsidRDefault="009D1C4E" w:rsidP="009D1C4E">
      <w:pPr>
        <w:ind w:firstLine="567"/>
        <w:jc w:val="both"/>
        <w:rPr>
          <w:rFonts w:eastAsia="Calibri"/>
          <w:lang w:eastAsia="en-US"/>
        </w:rPr>
      </w:pPr>
      <w:r>
        <w:rPr>
          <w:rFonts w:eastAsia="Calibri"/>
          <w:lang w:eastAsia="en-US"/>
        </w:rPr>
        <w:t xml:space="preserve">6. Работникам, занятым на работах, связанных с воздействием на кожу вредных производственных факторов, выдаются защитные кремы гидрофильного и гидрофобного действия, очищающие пасты, регенерирующие и восстанавливающие кремы в </w:t>
      </w:r>
      <w:r>
        <w:rPr>
          <w:rFonts w:eastAsia="Calibri"/>
          <w:lang w:eastAsia="en-US"/>
        </w:rPr>
        <w:lastRenderedPageBreak/>
        <w:t>соответствии с постановлением Министерства труда и социального развития Российской Федерации от 4 июля 2003 г. N 45 (зарегистрировано в Минюсте России 15 июля 2003 г. N 4901).</w:t>
      </w:r>
    </w:p>
    <w:p w:rsidR="009D1C4E" w:rsidRDefault="009D1C4E" w:rsidP="009D1C4E">
      <w:pPr>
        <w:ind w:firstLine="567"/>
        <w:jc w:val="both"/>
        <w:rPr>
          <w:rFonts w:eastAsia="Calibri"/>
          <w:lang w:eastAsia="en-US"/>
        </w:rPr>
      </w:pPr>
      <w:r>
        <w:rPr>
          <w:rFonts w:eastAsia="Calibri"/>
          <w:lang w:eastAsia="en-US"/>
        </w:rPr>
        <w:t>7. Работодатель имеет право с учетом мнения выборного органа первичной профсоюзной организации или иного представительного органа работников и своего финансово-экономического положения устанавливать нормы бесплатной выдачи работникам специальной одежды, специальной обуви и других средств индивидуальной защиты, улучшающие по сравнению с настоящими Нормами защиту работников от имеющихся на рабочих местах вредных и (или) опасных факторов, а также особых температурных условий или загрязнения.</w:t>
      </w:r>
    </w:p>
    <w:p w:rsidR="009D1C4E" w:rsidRDefault="009D1C4E" w:rsidP="009D1C4E">
      <w:pPr>
        <w:ind w:firstLine="567"/>
        <w:jc w:val="both"/>
        <w:rPr>
          <w:rFonts w:eastAsia="Calibri"/>
          <w:lang w:eastAsia="en-US"/>
        </w:rPr>
      </w:pPr>
      <w:r>
        <w:rPr>
          <w:rFonts w:eastAsia="Calibri"/>
          <w:lang w:eastAsia="en-US"/>
        </w:rPr>
        <w:t>8. Сроки носки теплой специальной одежды и теплой специальной обуви устанавливаются в годах в зависимости от климатических поясов:</w:t>
      </w:r>
    </w:p>
    <w:p w:rsidR="009D1C4E" w:rsidRDefault="009D1C4E" w:rsidP="009D1C4E">
      <w:pPr>
        <w:ind w:firstLine="567"/>
        <w:jc w:val="both"/>
        <w:rPr>
          <w:rFonts w:eastAsia="Calibri"/>
          <w:sz w:val="28"/>
          <w:szCs w:val="28"/>
          <w:lang w:eastAsia="en-US"/>
        </w:rPr>
      </w:pPr>
    </w:p>
    <w:tbl>
      <w:tblPr>
        <w:tblW w:w="964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4681"/>
        <w:gridCol w:w="709"/>
        <w:gridCol w:w="851"/>
        <w:gridCol w:w="709"/>
        <w:gridCol w:w="852"/>
        <w:gridCol w:w="1276"/>
      </w:tblGrid>
      <w:tr w:rsidR="009D1C4E" w:rsidTr="0085269D">
        <w:trPr>
          <w:trHeight w:val="272"/>
        </w:trPr>
        <w:tc>
          <w:tcPr>
            <w:tcW w:w="567" w:type="dxa"/>
            <w:vMerge w:val="restart"/>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b/>
                <w:sz w:val="20"/>
                <w:szCs w:val="20"/>
              </w:rPr>
            </w:pPr>
            <w:r>
              <w:rPr>
                <w:b/>
                <w:sz w:val="20"/>
                <w:szCs w:val="20"/>
              </w:rPr>
              <w:t xml:space="preserve">№ </w:t>
            </w:r>
          </w:p>
        </w:tc>
        <w:tc>
          <w:tcPr>
            <w:tcW w:w="4678" w:type="dxa"/>
            <w:vMerge w:val="restart"/>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b/>
                <w:sz w:val="20"/>
                <w:szCs w:val="20"/>
              </w:rPr>
            </w:pPr>
            <w:r>
              <w:rPr>
                <w:b/>
                <w:sz w:val="20"/>
                <w:szCs w:val="20"/>
              </w:rPr>
              <w:t>Наименование теплой спецодежды и теплой спецобуви</w:t>
            </w:r>
          </w:p>
        </w:tc>
        <w:tc>
          <w:tcPr>
            <w:tcW w:w="4394" w:type="dxa"/>
            <w:gridSpan w:val="5"/>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b/>
                <w:sz w:val="20"/>
                <w:szCs w:val="20"/>
              </w:rPr>
            </w:pPr>
            <w:r>
              <w:rPr>
                <w:b/>
                <w:sz w:val="20"/>
                <w:szCs w:val="20"/>
              </w:rPr>
              <w:t>Климатические пояса</w:t>
            </w:r>
          </w:p>
        </w:tc>
      </w:tr>
      <w:tr w:rsidR="009D1C4E" w:rsidTr="0085269D">
        <w:trPr>
          <w:trHeight w:val="145"/>
        </w:trPr>
        <w:tc>
          <w:tcPr>
            <w:tcW w:w="567" w:type="dxa"/>
            <w:vMerge/>
            <w:tcBorders>
              <w:top w:val="single" w:sz="4" w:space="0" w:color="auto"/>
              <w:left w:val="single" w:sz="4" w:space="0" w:color="auto"/>
              <w:bottom w:val="single" w:sz="4" w:space="0" w:color="auto"/>
              <w:right w:val="single" w:sz="4" w:space="0" w:color="auto"/>
            </w:tcBorders>
            <w:vAlign w:val="center"/>
            <w:hideMark/>
          </w:tcPr>
          <w:p w:rsidR="009D1C4E" w:rsidRDefault="009D1C4E" w:rsidP="0085269D">
            <w:pPr>
              <w:rPr>
                <w:b/>
                <w:sz w:val="20"/>
                <w:szCs w:val="20"/>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rsidR="009D1C4E" w:rsidRDefault="009D1C4E" w:rsidP="0085269D">
            <w:pPr>
              <w:rPr>
                <w:b/>
                <w:sz w:val="20"/>
                <w:szCs w:val="20"/>
              </w:rPr>
            </w:pP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b/>
                <w:sz w:val="20"/>
                <w:szCs w:val="20"/>
                <w:lang w:val="en-US"/>
              </w:rPr>
            </w:pPr>
            <w:r>
              <w:rPr>
                <w:b/>
                <w:sz w:val="20"/>
                <w:szCs w:val="20"/>
                <w:lang w:val="en-US"/>
              </w:rPr>
              <w:t>I</w:t>
            </w:r>
          </w:p>
        </w:tc>
        <w:tc>
          <w:tcPr>
            <w:tcW w:w="850"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b/>
                <w:sz w:val="20"/>
                <w:szCs w:val="20"/>
                <w:lang w:val="en-US"/>
              </w:rPr>
            </w:pPr>
            <w:r>
              <w:rPr>
                <w:b/>
                <w:sz w:val="20"/>
                <w:szCs w:val="20"/>
                <w:lang w:val="en-US"/>
              </w:rPr>
              <w:t>II</w:t>
            </w: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b/>
                <w:sz w:val="20"/>
                <w:szCs w:val="20"/>
                <w:lang w:val="en-US"/>
              </w:rPr>
            </w:pPr>
            <w:r>
              <w:rPr>
                <w:b/>
                <w:sz w:val="20"/>
                <w:szCs w:val="20"/>
                <w:lang w:val="en-US"/>
              </w:rPr>
              <w:t>III</w:t>
            </w:r>
          </w:p>
        </w:tc>
        <w:tc>
          <w:tcPr>
            <w:tcW w:w="85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b/>
                <w:sz w:val="20"/>
                <w:szCs w:val="20"/>
                <w:lang w:val="en-US"/>
              </w:rPr>
            </w:pPr>
            <w:r>
              <w:rPr>
                <w:b/>
                <w:sz w:val="20"/>
                <w:szCs w:val="20"/>
                <w:lang w:val="en-US"/>
              </w:rPr>
              <w:t>IV</w:t>
            </w:r>
          </w:p>
        </w:tc>
        <w:tc>
          <w:tcPr>
            <w:tcW w:w="1275"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b/>
                <w:sz w:val="20"/>
                <w:szCs w:val="20"/>
              </w:rPr>
            </w:pPr>
            <w:r>
              <w:rPr>
                <w:b/>
                <w:sz w:val="20"/>
                <w:szCs w:val="20"/>
              </w:rPr>
              <w:t>Особый</w:t>
            </w:r>
          </w:p>
        </w:tc>
      </w:tr>
      <w:tr w:rsidR="009D1C4E" w:rsidTr="0085269D">
        <w:trPr>
          <w:trHeight w:val="191"/>
        </w:trPr>
        <w:tc>
          <w:tcPr>
            <w:tcW w:w="567" w:type="dxa"/>
            <w:tcBorders>
              <w:top w:val="single" w:sz="4" w:space="0" w:color="auto"/>
              <w:left w:val="single" w:sz="4" w:space="0" w:color="auto"/>
              <w:bottom w:val="single" w:sz="4" w:space="0" w:color="auto"/>
              <w:right w:val="single" w:sz="4" w:space="0" w:color="auto"/>
            </w:tcBorders>
          </w:tcPr>
          <w:p w:rsidR="009D1C4E" w:rsidRDefault="009D1C4E" w:rsidP="0085269D">
            <w:pPr>
              <w:numPr>
                <w:ilvl w:val="0"/>
                <w:numId w:val="84"/>
              </w:numPr>
              <w:contextualSpacing/>
              <w:jc w:val="both"/>
              <w:rPr>
                <w:sz w:val="20"/>
                <w:szCs w:val="20"/>
              </w:rPr>
            </w:pPr>
          </w:p>
        </w:tc>
        <w:tc>
          <w:tcPr>
            <w:tcW w:w="4678"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b/>
                <w:sz w:val="20"/>
                <w:szCs w:val="20"/>
              </w:rPr>
            </w:pPr>
            <w:r>
              <w:rPr>
                <w:b/>
                <w:sz w:val="20"/>
                <w:szCs w:val="20"/>
              </w:rPr>
              <w:t>Куртка на утепляющей прокладке</w:t>
            </w: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sz w:val="20"/>
                <w:szCs w:val="20"/>
              </w:rPr>
            </w:pPr>
            <w:r>
              <w:rPr>
                <w:sz w:val="20"/>
                <w:szCs w:val="20"/>
              </w:rPr>
              <w:t>3</w:t>
            </w:r>
          </w:p>
        </w:tc>
        <w:tc>
          <w:tcPr>
            <w:tcW w:w="850"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sz w:val="20"/>
                <w:szCs w:val="20"/>
              </w:rPr>
            </w:pPr>
            <w:r>
              <w:rPr>
                <w:sz w:val="20"/>
                <w:szCs w:val="20"/>
              </w:rPr>
              <w:t>2,5</w:t>
            </w: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sz w:val="20"/>
                <w:szCs w:val="20"/>
              </w:rPr>
            </w:pPr>
            <w:r>
              <w:rPr>
                <w:sz w:val="20"/>
                <w:szCs w:val="20"/>
              </w:rPr>
              <w:t>2</w:t>
            </w:r>
          </w:p>
        </w:tc>
        <w:tc>
          <w:tcPr>
            <w:tcW w:w="85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sz w:val="20"/>
                <w:szCs w:val="20"/>
              </w:rPr>
            </w:pPr>
            <w:r>
              <w:rPr>
                <w:sz w:val="20"/>
                <w:szCs w:val="20"/>
              </w:rPr>
              <w:t>1,5</w:t>
            </w:r>
          </w:p>
        </w:tc>
        <w:tc>
          <w:tcPr>
            <w:tcW w:w="1275"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sz w:val="20"/>
                <w:szCs w:val="20"/>
              </w:rPr>
            </w:pPr>
            <w:r>
              <w:rPr>
                <w:sz w:val="20"/>
                <w:szCs w:val="20"/>
              </w:rPr>
              <w:t>1,5</w:t>
            </w:r>
          </w:p>
        </w:tc>
      </w:tr>
      <w:tr w:rsidR="009D1C4E" w:rsidTr="0085269D">
        <w:trPr>
          <w:trHeight w:val="341"/>
        </w:trPr>
        <w:tc>
          <w:tcPr>
            <w:tcW w:w="567" w:type="dxa"/>
            <w:tcBorders>
              <w:top w:val="single" w:sz="4" w:space="0" w:color="auto"/>
              <w:left w:val="single" w:sz="4" w:space="0" w:color="auto"/>
              <w:bottom w:val="single" w:sz="4" w:space="0" w:color="auto"/>
              <w:right w:val="single" w:sz="4" w:space="0" w:color="auto"/>
            </w:tcBorders>
          </w:tcPr>
          <w:p w:rsidR="009D1C4E" w:rsidRDefault="009D1C4E" w:rsidP="0085269D">
            <w:pPr>
              <w:numPr>
                <w:ilvl w:val="0"/>
                <w:numId w:val="84"/>
              </w:numPr>
              <w:contextualSpacing/>
              <w:jc w:val="both"/>
              <w:rPr>
                <w:sz w:val="20"/>
                <w:szCs w:val="20"/>
              </w:rPr>
            </w:pPr>
          </w:p>
        </w:tc>
        <w:tc>
          <w:tcPr>
            <w:tcW w:w="4678"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b/>
                <w:sz w:val="20"/>
                <w:szCs w:val="20"/>
              </w:rPr>
            </w:pPr>
            <w:r>
              <w:rPr>
                <w:b/>
                <w:sz w:val="20"/>
                <w:szCs w:val="20"/>
              </w:rPr>
              <w:t>Брюки на утепляющей прокладке</w:t>
            </w: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sz w:val="20"/>
                <w:szCs w:val="20"/>
              </w:rPr>
            </w:pPr>
            <w:r>
              <w:rPr>
                <w:sz w:val="20"/>
                <w:szCs w:val="20"/>
              </w:rPr>
              <w:t>3</w:t>
            </w:r>
          </w:p>
        </w:tc>
        <w:tc>
          <w:tcPr>
            <w:tcW w:w="850"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sz w:val="20"/>
                <w:szCs w:val="20"/>
              </w:rPr>
            </w:pPr>
            <w:r>
              <w:rPr>
                <w:sz w:val="20"/>
                <w:szCs w:val="20"/>
              </w:rPr>
              <w:t>2,5</w:t>
            </w: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sz w:val="20"/>
                <w:szCs w:val="20"/>
              </w:rPr>
            </w:pPr>
            <w:r>
              <w:rPr>
                <w:sz w:val="20"/>
                <w:szCs w:val="20"/>
              </w:rPr>
              <w:t>2</w:t>
            </w:r>
          </w:p>
        </w:tc>
        <w:tc>
          <w:tcPr>
            <w:tcW w:w="85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sz w:val="20"/>
                <w:szCs w:val="20"/>
              </w:rPr>
            </w:pPr>
            <w:r>
              <w:rPr>
                <w:sz w:val="20"/>
                <w:szCs w:val="20"/>
              </w:rPr>
              <w:t>1,5</w:t>
            </w:r>
          </w:p>
        </w:tc>
        <w:tc>
          <w:tcPr>
            <w:tcW w:w="1275"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sz w:val="20"/>
                <w:szCs w:val="20"/>
              </w:rPr>
            </w:pPr>
            <w:r>
              <w:rPr>
                <w:sz w:val="20"/>
                <w:szCs w:val="20"/>
              </w:rPr>
              <w:t>1,5</w:t>
            </w:r>
          </w:p>
        </w:tc>
      </w:tr>
      <w:tr w:rsidR="009D1C4E" w:rsidTr="0085269D">
        <w:trPr>
          <w:trHeight w:val="275"/>
        </w:trPr>
        <w:tc>
          <w:tcPr>
            <w:tcW w:w="567" w:type="dxa"/>
            <w:tcBorders>
              <w:top w:val="single" w:sz="4" w:space="0" w:color="auto"/>
              <w:left w:val="single" w:sz="4" w:space="0" w:color="auto"/>
              <w:bottom w:val="single" w:sz="4" w:space="0" w:color="auto"/>
              <w:right w:val="single" w:sz="4" w:space="0" w:color="auto"/>
            </w:tcBorders>
          </w:tcPr>
          <w:p w:rsidR="009D1C4E" w:rsidRDefault="009D1C4E" w:rsidP="0085269D">
            <w:pPr>
              <w:numPr>
                <w:ilvl w:val="0"/>
                <w:numId w:val="84"/>
              </w:numPr>
              <w:contextualSpacing/>
              <w:jc w:val="both"/>
              <w:rPr>
                <w:sz w:val="20"/>
                <w:szCs w:val="20"/>
              </w:rPr>
            </w:pPr>
          </w:p>
        </w:tc>
        <w:tc>
          <w:tcPr>
            <w:tcW w:w="4678"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b/>
                <w:sz w:val="20"/>
                <w:szCs w:val="20"/>
              </w:rPr>
            </w:pPr>
            <w:r>
              <w:rPr>
                <w:b/>
                <w:sz w:val="20"/>
                <w:szCs w:val="20"/>
              </w:rPr>
              <w:t>Костюм зимний для сварщиков</w:t>
            </w: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sz w:val="20"/>
                <w:szCs w:val="20"/>
              </w:rPr>
            </w:pPr>
            <w:r>
              <w:rPr>
                <w:sz w:val="20"/>
                <w:szCs w:val="20"/>
              </w:rPr>
              <w:t>3</w:t>
            </w:r>
          </w:p>
        </w:tc>
        <w:tc>
          <w:tcPr>
            <w:tcW w:w="850"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sz w:val="20"/>
                <w:szCs w:val="20"/>
              </w:rPr>
            </w:pPr>
            <w:r>
              <w:rPr>
                <w:sz w:val="20"/>
                <w:szCs w:val="20"/>
              </w:rPr>
              <w:t>2,5</w:t>
            </w: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sz w:val="20"/>
                <w:szCs w:val="20"/>
              </w:rPr>
            </w:pPr>
            <w:r>
              <w:rPr>
                <w:sz w:val="20"/>
                <w:szCs w:val="20"/>
              </w:rPr>
              <w:t>2</w:t>
            </w:r>
          </w:p>
        </w:tc>
        <w:tc>
          <w:tcPr>
            <w:tcW w:w="85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sz w:val="20"/>
                <w:szCs w:val="20"/>
              </w:rPr>
            </w:pPr>
            <w:r>
              <w:rPr>
                <w:sz w:val="20"/>
                <w:szCs w:val="20"/>
              </w:rPr>
              <w:t>1,5</w:t>
            </w:r>
          </w:p>
        </w:tc>
        <w:tc>
          <w:tcPr>
            <w:tcW w:w="1275"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sz w:val="20"/>
                <w:szCs w:val="20"/>
              </w:rPr>
            </w:pPr>
            <w:r>
              <w:rPr>
                <w:sz w:val="20"/>
                <w:szCs w:val="20"/>
              </w:rPr>
              <w:t>1,5</w:t>
            </w:r>
          </w:p>
        </w:tc>
      </w:tr>
      <w:tr w:rsidR="009D1C4E" w:rsidTr="0085269D">
        <w:trPr>
          <w:trHeight w:val="279"/>
        </w:trPr>
        <w:tc>
          <w:tcPr>
            <w:tcW w:w="567" w:type="dxa"/>
            <w:tcBorders>
              <w:top w:val="single" w:sz="4" w:space="0" w:color="auto"/>
              <w:left w:val="single" w:sz="4" w:space="0" w:color="auto"/>
              <w:bottom w:val="single" w:sz="4" w:space="0" w:color="auto"/>
              <w:right w:val="single" w:sz="4" w:space="0" w:color="auto"/>
            </w:tcBorders>
          </w:tcPr>
          <w:p w:rsidR="009D1C4E" w:rsidRDefault="009D1C4E" w:rsidP="0085269D">
            <w:pPr>
              <w:numPr>
                <w:ilvl w:val="0"/>
                <w:numId w:val="84"/>
              </w:numPr>
              <w:contextualSpacing/>
              <w:jc w:val="both"/>
              <w:rPr>
                <w:sz w:val="20"/>
                <w:szCs w:val="20"/>
              </w:rPr>
            </w:pPr>
          </w:p>
        </w:tc>
        <w:tc>
          <w:tcPr>
            <w:tcW w:w="4678"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b/>
                <w:sz w:val="20"/>
                <w:szCs w:val="20"/>
              </w:rPr>
            </w:pPr>
            <w:r>
              <w:rPr>
                <w:b/>
                <w:sz w:val="20"/>
                <w:szCs w:val="20"/>
              </w:rPr>
              <w:t>Костюм сигнальный на утепляющей прокладке</w:t>
            </w: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sz w:val="20"/>
                <w:szCs w:val="20"/>
              </w:rPr>
            </w:pPr>
            <w:r>
              <w:rPr>
                <w:sz w:val="20"/>
                <w:szCs w:val="20"/>
              </w:rPr>
              <w:t>3</w:t>
            </w:r>
          </w:p>
        </w:tc>
        <w:tc>
          <w:tcPr>
            <w:tcW w:w="850"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sz w:val="20"/>
                <w:szCs w:val="20"/>
              </w:rPr>
            </w:pPr>
            <w:r>
              <w:rPr>
                <w:sz w:val="20"/>
                <w:szCs w:val="20"/>
              </w:rPr>
              <w:t>2,5</w:t>
            </w: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sz w:val="20"/>
                <w:szCs w:val="20"/>
              </w:rPr>
            </w:pPr>
            <w:r>
              <w:rPr>
                <w:sz w:val="20"/>
                <w:szCs w:val="20"/>
              </w:rPr>
              <w:t>2</w:t>
            </w:r>
          </w:p>
        </w:tc>
        <w:tc>
          <w:tcPr>
            <w:tcW w:w="85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sz w:val="20"/>
                <w:szCs w:val="20"/>
              </w:rPr>
            </w:pPr>
            <w:r>
              <w:rPr>
                <w:sz w:val="20"/>
                <w:szCs w:val="20"/>
              </w:rPr>
              <w:t>1,5</w:t>
            </w:r>
          </w:p>
        </w:tc>
        <w:tc>
          <w:tcPr>
            <w:tcW w:w="1275"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sz w:val="20"/>
                <w:szCs w:val="20"/>
              </w:rPr>
            </w:pPr>
            <w:r>
              <w:rPr>
                <w:sz w:val="20"/>
                <w:szCs w:val="20"/>
              </w:rPr>
              <w:t>1,5</w:t>
            </w:r>
          </w:p>
        </w:tc>
      </w:tr>
      <w:tr w:rsidR="009D1C4E" w:rsidTr="0085269D">
        <w:trPr>
          <w:trHeight w:val="272"/>
        </w:trPr>
        <w:tc>
          <w:tcPr>
            <w:tcW w:w="567" w:type="dxa"/>
            <w:tcBorders>
              <w:top w:val="single" w:sz="4" w:space="0" w:color="auto"/>
              <w:left w:val="single" w:sz="4" w:space="0" w:color="auto"/>
              <w:bottom w:val="single" w:sz="4" w:space="0" w:color="auto"/>
              <w:right w:val="single" w:sz="4" w:space="0" w:color="auto"/>
            </w:tcBorders>
          </w:tcPr>
          <w:p w:rsidR="009D1C4E" w:rsidRDefault="009D1C4E" w:rsidP="0085269D">
            <w:pPr>
              <w:numPr>
                <w:ilvl w:val="0"/>
                <w:numId w:val="84"/>
              </w:numPr>
              <w:contextualSpacing/>
              <w:jc w:val="both"/>
              <w:rPr>
                <w:sz w:val="20"/>
                <w:szCs w:val="20"/>
              </w:rPr>
            </w:pPr>
          </w:p>
        </w:tc>
        <w:tc>
          <w:tcPr>
            <w:tcW w:w="4678"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b/>
                <w:sz w:val="20"/>
                <w:szCs w:val="20"/>
              </w:rPr>
            </w:pPr>
            <w:r>
              <w:rPr>
                <w:b/>
                <w:sz w:val="20"/>
                <w:szCs w:val="20"/>
              </w:rPr>
              <w:t>Валенки</w:t>
            </w: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sz w:val="20"/>
                <w:szCs w:val="20"/>
              </w:rPr>
            </w:pPr>
            <w:r>
              <w:rPr>
                <w:sz w:val="20"/>
                <w:szCs w:val="20"/>
              </w:rPr>
              <w:t>4</w:t>
            </w:r>
          </w:p>
        </w:tc>
        <w:tc>
          <w:tcPr>
            <w:tcW w:w="850"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sz w:val="20"/>
                <w:szCs w:val="20"/>
              </w:rPr>
            </w:pPr>
            <w:r>
              <w:rPr>
                <w:sz w:val="20"/>
                <w:szCs w:val="20"/>
              </w:rPr>
              <w:t>3</w:t>
            </w: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sz w:val="20"/>
                <w:szCs w:val="20"/>
              </w:rPr>
            </w:pPr>
            <w:r>
              <w:rPr>
                <w:sz w:val="20"/>
                <w:szCs w:val="20"/>
              </w:rPr>
              <w:t>2,5</w:t>
            </w:r>
          </w:p>
        </w:tc>
        <w:tc>
          <w:tcPr>
            <w:tcW w:w="85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sz w:val="20"/>
                <w:szCs w:val="20"/>
              </w:rPr>
            </w:pPr>
            <w:r>
              <w:rPr>
                <w:sz w:val="20"/>
                <w:szCs w:val="20"/>
              </w:rPr>
              <w:t>2</w:t>
            </w:r>
          </w:p>
        </w:tc>
        <w:tc>
          <w:tcPr>
            <w:tcW w:w="1275"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sz w:val="20"/>
                <w:szCs w:val="20"/>
              </w:rPr>
            </w:pPr>
            <w:r>
              <w:rPr>
                <w:sz w:val="20"/>
                <w:szCs w:val="20"/>
              </w:rPr>
              <w:t>2</w:t>
            </w:r>
          </w:p>
        </w:tc>
      </w:tr>
      <w:tr w:rsidR="009D1C4E" w:rsidTr="0085269D">
        <w:trPr>
          <w:trHeight w:val="132"/>
        </w:trPr>
        <w:tc>
          <w:tcPr>
            <w:tcW w:w="567" w:type="dxa"/>
            <w:tcBorders>
              <w:top w:val="single" w:sz="4" w:space="0" w:color="auto"/>
              <w:left w:val="single" w:sz="4" w:space="0" w:color="auto"/>
              <w:bottom w:val="single" w:sz="4" w:space="0" w:color="auto"/>
              <w:right w:val="single" w:sz="4" w:space="0" w:color="auto"/>
            </w:tcBorders>
          </w:tcPr>
          <w:p w:rsidR="009D1C4E" w:rsidRDefault="009D1C4E" w:rsidP="0085269D">
            <w:pPr>
              <w:numPr>
                <w:ilvl w:val="0"/>
                <w:numId w:val="84"/>
              </w:numPr>
              <w:contextualSpacing/>
              <w:jc w:val="both"/>
              <w:rPr>
                <w:sz w:val="20"/>
                <w:szCs w:val="20"/>
              </w:rPr>
            </w:pPr>
          </w:p>
        </w:tc>
        <w:tc>
          <w:tcPr>
            <w:tcW w:w="4678"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b/>
                <w:sz w:val="20"/>
                <w:szCs w:val="20"/>
              </w:rPr>
            </w:pPr>
            <w:r>
              <w:rPr>
                <w:b/>
                <w:sz w:val="20"/>
                <w:szCs w:val="20"/>
              </w:rPr>
              <w:t>Сапоги кожаные утепленные</w:t>
            </w: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sz w:val="20"/>
                <w:szCs w:val="20"/>
              </w:rPr>
            </w:pPr>
            <w:r>
              <w:rPr>
                <w:sz w:val="20"/>
                <w:szCs w:val="20"/>
              </w:rPr>
              <w:t>4</w:t>
            </w:r>
          </w:p>
        </w:tc>
        <w:tc>
          <w:tcPr>
            <w:tcW w:w="850"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sz w:val="20"/>
                <w:szCs w:val="20"/>
              </w:rPr>
            </w:pPr>
            <w:r>
              <w:rPr>
                <w:sz w:val="20"/>
                <w:szCs w:val="20"/>
              </w:rPr>
              <w:t>3</w:t>
            </w: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sz w:val="20"/>
                <w:szCs w:val="20"/>
              </w:rPr>
            </w:pPr>
            <w:r>
              <w:rPr>
                <w:sz w:val="20"/>
                <w:szCs w:val="20"/>
              </w:rPr>
              <w:t>2,5</w:t>
            </w:r>
          </w:p>
        </w:tc>
        <w:tc>
          <w:tcPr>
            <w:tcW w:w="85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sz w:val="20"/>
                <w:szCs w:val="20"/>
              </w:rPr>
            </w:pPr>
            <w:r>
              <w:rPr>
                <w:sz w:val="20"/>
                <w:szCs w:val="20"/>
              </w:rPr>
              <w:t>2</w:t>
            </w:r>
          </w:p>
        </w:tc>
        <w:tc>
          <w:tcPr>
            <w:tcW w:w="1275"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sz w:val="20"/>
                <w:szCs w:val="20"/>
              </w:rPr>
            </w:pPr>
            <w:r>
              <w:rPr>
                <w:sz w:val="20"/>
                <w:szCs w:val="20"/>
              </w:rPr>
              <w:t>2</w:t>
            </w:r>
          </w:p>
        </w:tc>
      </w:tr>
      <w:tr w:rsidR="009D1C4E" w:rsidTr="0085269D">
        <w:trPr>
          <w:trHeight w:val="268"/>
        </w:trPr>
        <w:tc>
          <w:tcPr>
            <w:tcW w:w="567" w:type="dxa"/>
            <w:tcBorders>
              <w:top w:val="single" w:sz="4" w:space="0" w:color="auto"/>
              <w:left w:val="single" w:sz="4" w:space="0" w:color="auto"/>
              <w:bottom w:val="single" w:sz="4" w:space="0" w:color="auto"/>
              <w:right w:val="single" w:sz="4" w:space="0" w:color="auto"/>
            </w:tcBorders>
          </w:tcPr>
          <w:p w:rsidR="009D1C4E" w:rsidRDefault="009D1C4E" w:rsidP="0085269D">
            <w:pPr>
              <w:numPr>
                <w:ilvl w:val="0"/>
                <w:numId w:val="84"/>
              </w:numPr>
              <w:contextualSpacing/>
              <w:jc w:val="both"/>
              <w:rPr>
                <w:sz w:val="20"/>
                <w:szCs w:val="20"/>
              </w:rPr>
            </w:pPr>
          </w:p>
        </w:tc>
        <w:tc>
          <w:tcPr>
            <w:tcW w:w="4678" w:type="dxa"/>
            <w:tcBorders>
              <w:top w:val="single" w:sz="4" w:space="0" w:color="auto"/>
              <w:left w:val="single" w:sz="4" w:space="0" w:color="auto"/>
              <w:bottom w:val="single" w:sz="4" w:space="0" w:color="auto"/>
              <w:right w:val="single" w:sz="4" w:space="0" w:color="auto"/>
            </w:tcBorders>
            <w:hideMark/>
          </w:tcPr>
          <w:p w:rsidR="009D1C4E" w:rsidRDefault="009D1C4E" w:rsidP="0085269D">
            <w:pPr>
              <w:rPr>
                <w:b/>
                <w:sz w:val="20"/>
                <w:szCs w:val="20"/>
              </w:rPr>
            </w:pPr>
            <w:r>
              <w:rPr>
                <w:b/>
                <w:sz w:val="20"/>
                <w:szCs w:val="20"/>
              </w:rPr>
              <w:t>Сапоги кожаные с жестким подноском</w:t>
            </w: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sz w:val="20"/>
                <w:szCs w:val="20"/>
              </w:rPr>
            </w:pPr>
            <w:r>
              <w:rPr>
                <w:sz w:val="20"/>
                <w:szCs w:val="20"/>
              </w:rPr>
              <w:t>4</w:t>
            </w:r>
          </w:p>
        </w:tc>
        <w:tc>
          <w:tcPr>
            <w:tcW w:w="850"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sz w:val="20"/>
                <w:szCs w:val="20"/>
              </w:rPr>
            </w:pPr>
            <w:r>
              <w:rPr>
                <w:sz w:val="20"/>
                <w:szCs w:val="20"/>
              </w:rPr>
              <w:t>3</w:t>
            </w:r>
          </w:p>
        </w:tc>
        <w:tc>
          <w:tcPr>
            <w:tcW w:w="709"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sz w:val="20"/>
                <w:szCs w:val="20"/>
              </w:rPr>
            </w:pPr>
            <w:r>
              <w:rPr>
                <w:sz w:val="20"/>
                <w:szCs w:val="20"/>
              </w:rPr>
              <w:t>2,5</w:t>
            </w:r>
          </w:p>
        </w:tc>
        <w:tc>
          <w:tcPr>
            <w:tcW w:w="851"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sz w:val="20"/>
                <w:szCs w:val="20"/>
              </w:rPr>
            </w:pPr>
            <w:r>
              <w:rPr>
                <w:sz w:val="20"/>
                <w:szCs w:val="20"/>
              </w:rPr>
              <w:t>2</w:t>
            </w:r>
          </w:p>
        </w:tc>
        <w:tc>
          <w:tcPr>
            <w:tcW w:w="1275" w:type="dxa"/>
            <w:tcBorders>
              <w:top w:val="single" w:sz="4" w:space="0" w:color="auto"/>
              <w:left w:val="single" w:sz="4" w:space="0" w:color="auto"/>
              <w:bottom w:val="single" w:sz="4" w:space="0" w:color="auto"/>
              <w:right w:val="single" w:sz="4" w:space="0" w:color="auto"/>
            </w:tcBorders>
            <w:hideMark/>
          </w:tcPr>
          <w:p w:rsidR="009D1C4E" w:rsidRDefault="009D1C4E" w:rsidP="0085269D">
            <w:pPr>
              <w:jc w:val="center"/>
              <w:rPr>
                <w:sz w:val="20"/>
                <w:szCs w:val="20"/>
              </w:rPr>
            </w:pPr>
            <w:r>
              <w:rPr>
                <w:sz w:val="20"/>
                <w:szCs w:val="20"/>
              </w:rPr>
              <w:t>2</w:t>
            </w:r>
          </w:p>
        </w:tc>
      </w:tr>
    </w:tbl>
    <w:p w:rsidR="009D1C4E" w:rsidRDefault="009D1C4E" w:rsidP="009D1C4E">
      <w:pPr>
        <w:jc w:val="both"/>
        <w:rPr>
          <w:rFonts w:eastAsia="Calibri"/>
          <w:b/>
          <w:sz w:val="28"/>
          <w:szCs w:val="28"/>
          <w:lang w:eastAsia="en-US"/>
        </w:rPr>
      </w:pPr>
    </w:p>
    <w:p w:rsidR="009D1C4E" w:rsidRDefault="009D1C4E" w:rsidP="009D1C4E">
      <w:pPr>
        <w:jc w:val="both"/>
        <w:rPr>
          <w:rFonts w:eastAsia="Calibri"/>
          <w:b/>
          <w:lang w:eastAsia="en-US"/>
        </w:rPr>
      </w:pPr>
      <w:r>
        <w:rPr>
          <w:rFonts w:eastAsia="Calibri"/>
          <w:b/>
          <w:lang w:eastAsia="en-US"/>
        </w:rPr>
        <w:t>Основание: Приказ Минздравсоцразвития РФ от 01.10.2008 г. № 541н «Об утверждении норм бесплатной выдачи сертифицированных специальной одежды, специальной обуви и других средств индивидуальной защиты работникам сквозных профессий индивидуальной защиты»</w:t>
      </w:r>
    </w:p>
    <w:p w:rsidR="009D1C4E" w:rsidRDefault="009D1C4E" w:rsidP="009D1C4E">
      <w:pPr>
        <w:widowControl w:val="0"/>
        <w:shd w:val="clear" w:color="auto" w:fill="FFFFFF"/>
        <w:tabs>
          <w:tab w:val="left" w:pos="1109"/>
        </w:tabs>
        <w:autoSpaceDE w:val="0"/>
        <w:autoSpaceDN w:val="0"/>
        <w:adjustRightInd w:val="0"/>
        <w:ind w:right="-1"/>
        <w:rPr>
          <w:b/>
          <w:caps/>
          <w:color w:val="000000"/>
          <w:spacing w:val="-12"/>
          <w:sz w:val="28"/>
          <w:szCs w:val="28"/>
        </w:rPr>
      </w:pPr>
      <w:r>
        <w:rPr>
          <w:b/>
          <w:spacing w:val="-20"/>
        </w:rPr>
        <w:t xml:space="preserve"> </w:t>
      </w:r>
    </w:p>
    <w:p w:rsidR="009D1C4E" w:rsidRDefault="009D1C4E" w:rsidP="009D1C4E">
      <w:pPr>
        <w:widowControl w:val="0"/>
        <w:shd w:val="clear" w:color="auto" w:fill="FFFFFF"/>
        <w:tabs>
          <w:tab w:val="left" w:pos="1109"/>
        </w:tabs>
        <w:autoSpaceDE w:val="0"/>
        <w:autoSpaceDN w:val="0"/>
        <w:adjustRightInd w:val="0"/>
        <w:ind w:right="-1"/>
        <w:jc w:val="center"/>
        <w:rPr>
          <w:b/>
          <w:spacing w:val="9"/>
        </w:rPr>
      </w:pPr>
    </w:p>
    <w:p w:rsidR="009D1C4E" w:rsidRDefault="009D1C4E" w:rsidP="009D1C4E">
      <w:pPr>
        <w:widowControl w:val="0"/>
        <w:shd w:val="clear" w:color="auto" w:fill="FFFFFF"/>
        <w:tabs>
          <w:tab w:val="left" w:pos="1109"/>
        </w:tabs>
        <w:autoSpaceDE w:val="0"/>
        <w:autoSpaceDN w:val="0"/>
        <w:adjustRightInd w:val="0"/>
        <w:ind w:right="-1"/>
        <w:jc w:val="center"/>
        <w:rPr>
          <w:b/>
          <w:spacing w:val="9"/>
        </w:rPr>
      </w:pPr>
      <w:r>
        <w:rPr>
          <w:b/>
          <w:spacing w:val="9"/>
        </w:rPr>
        <w:t>Перечень</w:t>
      </w:r>
    </w:p>
    <w:p w:rsidR="009D1C4E" w:rsidRDefault="009D1C4E" w:rsidP="009D1C4E">
      <w:pPr>
        <w:widowControl w:val="0"/>
        <w:shd w:val="clear" w:color="auto" w:fill="FFFFFF"/>
        <w:tabs>
          <w:tab w:val="left" w:pos="1109"/>
        </w:tabs>
        <w:autoSpaceDE w:val="0"/>
        <w:autoSpaceDN w:val="0"/>
        <w:adjustRightInd w:val="0"/>
        <w:ind w:right="-1"/>
        <w:jc w:val="center"/>
        <w:rPr>
          <w:b/>
          <w:spacing w:val="2"/>
        </w:rPr>
      </w:pPr>
      <w:r>
        <w:rPr>
          <w:b/>
          <w:spacing w:val="9"/>
        </w:rPr>
        <w:t>профессий (должностей) и работ, дающих право на получение бесплатного мыла, смывающих и обезвреживающих средств</w:t>
      </w:r>
    </w:p>
    <w:p w:rsidR="009D1C4E" w:rsidRDefault="009D1C4E" w:rsidP="009D1C4E">
      <w:pPr>
        <w:widowControl w:val="0"/>
        <w:shd w:val="clear" w:color="auto" w:fill="FFFFFF"/>
        <w:tabs>
          <w:tab w:val="left" w:pos="1109"/>
        </w:tabs>
        <w:autoSpaceDE w:val="0"/>
        <w:autoSpaceDN w:val="0"/>
        <w:adjustRightInd w:val="0"/>
        <w:ind w:right="-1"/>
        <w:jc w:val="center"/>
        <w:rPr>
          <w:b/>
          <w:spacing w:val="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55"/>
        <w:gridCol w:w="3831"/>
        <w:gridCol w:w="3260"/>
        <w:gridCol w:w="1525"/>
      </w:tblGrid>
      <w:tr w:rsidR="009D1C4E" w:rsidTr="0085269D">
        <w:trPr>
          <w:trHeight w:val="940"/>
        </w:trPr>
        <w:tc>
          <w:tcPr>
            <w:tcW w:w="955"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widowControl w:val="0"/>
              <w:autoSpaceDE w:val="0"/>
              <w:autoSpaceDN w:val="0"/>
              <w:adjustRightInd w:val="0"/>
              <w:ind w:right="-1"/>
              <w:jc w:val="both"/>
              <w:rPr>
                <w:b/>
              </w:rPr>
            </w:pPr>
            <w:r>
              <w:rPr>
                <w:b/>
              </w:rPr>
              <w:t>№</w:t>
            </w:r>
          </w:p>
          <w:p w:rsidR="009D1C4E" w:rsidRDefault="009D1C4E" w:rsidP="0085269D">
            <w:pPr>
              <w:widowControl w:val="0"/>
              <w:autoSpaceDE w:val="0"/>
              <w:autoSpaceDN w:val="0"/>
              <w:adjustRightInd w:val="0"/>
              <w:ind w:right="-1"/>
              <w:jc w:val="both"/>
              <w:rPr>
                <w:b/>
              </w:rPr>
            </w:pPr>
            <w:r>
              <w:rPr>
                <w:b/>
              </w:rPr>
              <w:t>п/п</w:t>
            </w:r>
          </w:p>
        </w:tc>
        <w:tc>
          <w:tcPr>
            <w:tcW w:w="3831"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widowControl w:val="0"/>
              <w:autoSpaceDE w:val="0"/>
              <w:autoSpaceDN w:val="0"/>
              <w:adjustRightInd w:val="0"/>
              <w:ind w:right="-1"/>
              <w:jc w:val="center"/>
              <w:rPr>
                <w:b/>
              </w:rPr>
            </w:pPr>
            <w:r>
              <w:rPr>
                <w:b/>
              </w:rPr>
              <w:t>Перечень работ и профессий</w:t>
            </w:r>
          </w:p>
        </w:tc>
        <w:tc>
          <w:tcPr>
            <w:tcW w:w="3260"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widowControl w:val="0"/>
              <w:autoSpaceDE w:val="0"/>
              <w:autoSpaceDN w:val="0"/>
              <w:adjustRightInd w:val="0"/>
              <w:ind w:right="-1"/>
              <w:jc w:val="center"/>
              <w:rPr>
                <w:b/>
              </w:rPr>
            </w:pPr>
            <w:r>
              <w:rPr>
                <w:b/>
              </w:rPr>
              <w:t xml:space="preserve">Норма выдачи </w:t>
            </w:r>
          </w:p>
          <w:p w:rsidR="009D1C4E" w:rsidRDefault="009D1C4E" w:rsidP="0085269D">
            <w:pPr>
              <w:widowControl w:val="0"/>
              <w:autoSpaceDE w:val="0"/>
              <w:autoSpaceDN w:val="0"/>
              <w:adjustRightInd w:val="0"/>
              <w:ind w:right="-1"/>
              <w:jc w:val="center"/>
              <w:rPr>
                <w:b/>
              </w:rPr>
            </w:pPr>
            <w:r>
              <w:rPr>
                <w:b/>
              </w:rPr>
              <w:t>в месяц</w:t>
            </w:r>
          </w:p>
        </w:tc>
        <w:tc>
          <w:tcPr>
            <w:tcW w:w="1525"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widowControl w:val="0"/>
              <w:autoSpaceDE w:val="0"/>
              <w:autoSpaceDN w:val="0"/>
              <w:adjustRightInd w:val="0"/>
              <w:ind w:right="-1"/>
              <w:jc w:val="center"/>
              <w:rPr>
                <w:b/>
              </w:rPr>
            </w:pPr>
            <w:r>
              <w:rPr>
                <w:b/>
              </w:rPr>
              <w:t>Количество работников</w:t>
            </w:r>
          </w:p>
        </w:tc>
      </w:tr>
      <w:tr w:rsidR="009D1C4E" w:rsidTr="0085269D">
        <w:tc>
          <w:tcPr>
            <w:tcW w:w="955" w:type="dxa"/>
            <w:tcBorders>
              <w:top w:val="single" w:sz="4" w:space="0" w:color="000000"/>
              <w:left w:val="single" w:sz="4" w:space="0" w:color="000000"/>
              <w:bottom w:val="single" w:sz="4" w:space="0" w:color="000000"/>
              <w:right w:val="single" w:sz="4" w:space="0" w:color="000000"/>
            </w:tcBorders>
          </w:tcPr>
          <w:p w:rsidR="009D1C4E" w:rsidRDefault="009D1C4E" w:rsidP="0085269D">
            <w:pPr>
              <w:widowControl w:val="0"/>
              <w:numPr>
                <w:ilvl w:val="0"/>
                <w:numId w:val="85"/>
              </w:numPr>
              <w:autoSpaceDE w:val="0"/>
              <w:autoSpaceDN w:val="0"/>
              <w:adjustRightInd w:val="0"/>
              <w:ind w:right="-1"/>
              <w:jc w:val="both"/>
            </w:pPr>
          </w:p>
        </w:tc>
        <w:tc>
          <w:tcPr>
            <w:tcW w:w="3831"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widowControl w:val="0"/>
              <w:autoSpaceDE w:val="0"/>
              <w:autoSpaceDN w:val="0"/>
              <w:adjustRightInd w:val="0"/>
              <w:ind w:right="-1"/>
            </w:pPr>
            <w:r>
              <w:t xml:space="preserve">Уборщица служебных помещений </w:t>
            </w:r>
          </w:p>
        </w:tc>
        <w:tc>
          <w:tcPr>
            <w:tcW w:w="3260" w:type="dxa"/>
            <w:vMerge w:val="restart"/>
            <w:tcBorders>
              <w:top w:val="single" w:sz="4" w:space="0" w:color="000000"/>
              <w:left w:val="single" w:sz="4" w:space="0" w:color="000000"/>
              <w:right w:val="single" w:sz="4" w:space="0" w:color="000000"/>
            </w:tcBorders>
            <w:hideMark/>
          </w:tcPr>
          <w:p w:rsidR="009D1C4E" w:rsidRDefault="009D1C4E" w:rsidP="0085269D">
            <w:pPr>
              <w:widowControl w:val="0"/>
              <w:autoSpaceDE w:val="0"/>
              <w:autoSpaceDN w:val="0"/>
              <w:adjustRightInd w:val="0"/>
              <w:ind w:right="-1"/>
              <w:jc w:val="center"/>
              <w:rPr>
                <w:color w:val="000000"/>
              </w:rPr>
            </w:pPr>
            <w:r>
              <w:rPr>
                <w:color w:val="000000"/>
              </w:rPr>
              <w:t xml:space="preserve">200 г (мыло туалетное) или 250 мл (жидкие моющие средства в дозирующих устройствах) </w:t>
            </w:r>
          </w:p>
          <w:p w:rsidR="009D1C4E" w:rsidRDefault="009D1C4E" w:rsidP="0085269D">
            <w:pPr>
              <w:widowControl w:val="0"/>
              <w:autoSpaceDE w:val="0"/>
              <w:autoSpaceDN w:val="0"/>
              <w:adjustRightInd w:val="0"/>
              <w:ind w:right="-1"/>
              <w:jc w:val="center"/>
            </w:pPr>
            <w:r>
              <w:rPr>
                <w:color w:val="000000"/>
              </w:rPr>
              <w:t>300 г (мыло туалетное) или 500 мл (жидкие моющие средства в дозирующих устройствах)</w:t>
            </w:r>
          </w:p>
        </w:tc>
        <w:tc>
          <w:tcPr>
            <w:tcW w:w="1525"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widowControl w:val="0"/>
              <w:autoSpaceDE w:val="0"/>
              <w:autoSpaceDN w:val="0"/>
              <w:adjustRightInd w:val="0"/>
              <w:ind w:right="-1"/>
              <w:jc w:val="center"/>
            </w:pPr>
            <w:r>
              <w:t>2</w:t>
            </w:r>
          </w:p>
        </w:tc>
      </w:tr>
      <w:tr w:rsidR="009D1C4E" w:rsidTr="0085269D">
        <w:tc>
          <w:tcPr>
            <w:tcW w:w="955" w:type="dxa"/>
            <w:tcBorders>
              <w:top w:val="single" w:sz="4" w:space="0" w:color="000000"/>
              <w:left w:val="single" w:sz="4" w:space="0" w:color="000000"/>
              <w:bottom w:val="single" w:sz="4" w:space="0" w:color="000000"/>
              <w:right w:val="single" w:sz="4" w:space="0" w:color="000000"/>
            </w:tcBorders>
          </w:tcPr>
          <w:p w:rsidR="009D1C4E" w:rsidRDefault="009D1C4E" w:rsidP="0085269D">
            <w:pPr>
              <w:widowControl w:val="0"/>
              <w:numPr>
                <w:ilvl w:val="0"/>
                <w:numId w:val="85"/>
              </w:numPr>
              <w:autoSpaceDE w:val="0"/>
              <w:autoSpaceDN w:val="0"/>
              <w:adjustRightInd w:val="0"/>
              <w:ind w:right="-1"/>
              <w:jc w:val="both"/>
            </w:pPr>
          </w:p>
        </w:tc>
        <w:tc>
          <w:tcPr>
            <w:tcW w:w="3831"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widowControl w:val="0"/>
              <w:autoSpaceDE w:val="0"/>
              <w:autoSpaceDN w:val="0"/>
              <w:adjustRightInd w:val="0"/>
              <w:ind w:right="-1"/>
            </w:pPr>
            <w:r>
              <w:t>Рабочий по комплексному обслуживанию и ремонту здания</w:t>
            </w:r>
          </w:p>
        </w:tc>
        <w:tc>
          <w:tcPr>
            <w:tcW w:w="3260" w:type="dxa"/>
            <w:vMerge/>
            <w:tcBorders>
              <w:left w:val="single" w:sz="4" w:space="0" w:color="000000"/>
              <w:right w:val="single" w:sz="4" w:space="0" w:color="000000"/>
            </w:tcBorders>
            <w:hideMark/>
          </w:tcPr>
          <w:p w:rsidR="009D1C4E" w:rsidRDefault="009D1C4E" w:rsidP="0085269D">
            <w:pPr>
              <w:spacing w:line="276" w:lineRule="auto"/>
              <w:jc w:val="center"/>
            </w:pPr>
          </w:p>
        </w:tc>
        <w:tc>
          <w:tcPr>
            <w:tcW w:w="1525"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widowControl w:val="0"/>
              <w:autoSpaceDE w:val="0"/>
              <w:autoSpaceDN w:val="0"/>
              <w:adjustRightInd w:val="0"/>
              <w:ind w:right="-1"/>
              <w:jc w:val="center"/>
            </w:pPr>
            <w:r>
              <w:t>2</w:t>
            </w:r>
          </w:p>
        </w:tc>
      </w:tr>
      <w:tr w:rsidR="009D1C4E" w:rsidTr="0085269D">
        <w:tc>
          <w:tcPr>
            <w:tcW w:w="955" w:type="dxa"/>
            <w:tcBorders>
              <w:top w:val="single" w:sz="4" w:space="0" w:color="000000"/>
              <w:left w:val="single" w:sz="4" w:space="0" w:color="000000"/>
              <w:bottom w:val="single" w:sz="4" w:space="0" w:color="000000"/>
              <w:right w:val="single" w:sz="4" w:space="0" w:color="000000"/>
            </w:tcBorders>
          </w:tcPr>
          <w:p w:rsidR="009D1C4E" w:rsidRDefault="009D1C4E" w:rsidP="0085269D">
            <w:pPr>
              <w:widowControl w:val="0"/>
              <w:numPr>
                <w:ilvl w:val="0"/>
                <w:numId w:val="85"/>
              </w:numPr>
              <w:autoSpaceDE w:val="0"/>
              <w:autoSpaceDN w:val="0"/>
              <w:adjustRightInd w:val="0"/>
              <w:ind w:right="-1"/>
              <w:jc w:val="both"/>
            </w:pPr>
          </w:p>
        </w:tc>
        <w:tc>
          <w:tcPr>
            <w:tcW w:w="3831"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widowControl w:val="0"/>
              <w:autoSpaceDE w:val="0"/>
              <w:autoSpaceDN w:val="0"/>
              <w:adjustRightInd w:val="0"/>
              <w:ind w:right="-1"/>
              <w:jc w:val="both"/>
            </w:pPr>
            <w:r>
              <w:t>Дворник</w:t>
            </w:r>
          </w:p>
        </w:tc>
        <w:tc>
          <w:tcPr>
            <w:tcW w:w="3260" w:type="dxa"/>
            <w:vMerge/>
            <w:tcBorders>
              <w:left w:val="single" w:sz="4" w:space="0" w:color="000000"/>
              <w:right w:val="single" w:sz="4" w:space="0" w:color="000000"/>
            </w:tcBorders>
            <w:hideMark/>
          </w:tcPr>
          <w:p w:rsidR="009D1C4E" w:rsidRDefault="009D1C4E" w:rsidP="0085269D">
            <w:pPr>
              <w:spacing w:line="276" w:lineRule="auto"/>
              <w:jc w:val="center"/>
            </w:pPr>
          </w:p>
        </w:tc>
        <w:tc>
          <w:tcPr>
            <w:tcW w:w="1525"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widowControl w:val="0"/>
              <w:autoSpaceDE w:val="0"/>
              <w:autoSpaceDN w:val="0"/>
              <w:adjustRightInd w:val="0"/>
              <w:ind w:right="-1"/>
              <w:jc w:val="center"/>
            </w:pPr>
            <w:r>
              <w:t>2</w:t>
            </w:r>
          </w:p>
        </w:tc>
      </w:tr>
      <w:tr w:rsidR="009D1C4E" w:rsidTr="0085269D">
        <w:tc>
          <w:tcPr>
            <w:tcW w:w="955" w:type="dxa"/>
            <w:tcBorders>
              <w:top w:val="single" w:sz="4" w:space="0" w:color="000000"/>
              <w:left w:val="single" w:sz="4" w:space="0" w:color="000000"/>
              <w:bottom w:val="single" w:sz="4" w:space="0" w:color="000000"/>
              <w:right w:val="single" w:sz="4" w:space="0" w:color="000000"/>
            </w:tcBorders>
          </w:tcPr>
          <w:p w:rsidR="009D1C4E" w:rsidRDefault="009D1C4E" w:rsidP="0085269D">
            <w:pPr>
              <w:widowControl w:val="0"/>
              <w:numPr>
                <w:ilvl w:val="0"/>
                <w:numId w:val="85"/>
              </w:numPr>
              <w:autoSpaceDE w:val="0"/>
              <w:autoSpaceDN w:val="0"/>
              <w:adjustRightInd w:val="0"/>
              <w:ind w:right="-1"/>
              <w:jc w:val="both"/>
            </w:pPr>
          </w:p>
        </w:tc>
        <w:tc>
          <w:tcPr>
            <w:tcW w:w="3831"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widowControl w:val="0"/>
              <w:autoSpaceDE w:val="0"/>
              <w:autoSpaceDN w:val="0"/>
              <w:adjustRightInd w:val="0"/>
              <w:ind w:right="-1"/>
              <w:jc w:val="both"/>
            </w:pPr>
            <w:r>
              <w:t xml:space="preserve">Шеф-повар, повар </w:t>
            </w:r>
          </w:p>
        </w:tc>
        <w:tc>
          <w:tcPr>
            <w:tcW w:w="3260" w:type="dxa"/>
            <w:vMerge/>
            <w:tcBorders>
              <w:left w:val="single" w:sz="4" w:space="0" w:color="000000"/>
              <w:right w:val="single" w:sz="4" w:space="0" w:color="000000"/>
            </w:tcBorders>
            <w:hideMark/>
          </w:tcPr>
          <w:p w:rsidR="009D1C4E" w:rsidRDefault="009D1C4E" w:rsidP="0085269D">
            <w:pPr>
              <w:spacing w:line="276" w:lineRule="auto"/>
              <w:jc w:val="center"/>
            </w:pPr>
          </w:p>
        </w:tc>
        <w:tc>
          <w:tcPr>
            <w:tcW w:w="1525"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widowControl w:val="0"/>
              <w:autoSpaceDE w:val="0"/>
              <w:autoSpaceDN w:val="0"/>
              <w:adjustRightInd w:val="0"/>
              <w:ind w:right="-1"/>
              <w:jc w:val="center"/>
            </w:pPr>
            <w:r>
              <w:t>5</w:t>
            </w:r>
          </w:p>
        </w:tc>
      </w:tr>
      <w:tr w:rsidR="009D1C4E" w:rsidTr="0085269D">
        <w:tc>
          <w:tcPr>
            <w:tcW w:w="955" w:type="dxa"/>
            <w:tcBorders>
              <w:top w:val="single" w:sz="4" w:space="0" w:color="000000"/>
              <w:left w:val="single" w:sz="4" w:space="0" w:color="000000"/>
              <w:bottom w:val="single" w:sz="4" w:space="0" w:color="000000"/>
              <w:right w:val="single" w:sz="4" w:space="0" w:color="000000"/>
            </w:tcBorders>
          </w:tcPr>
          <w:p w:rsidR="009D1C4E" w:rsidRDefault="009D1C4E" w:rsidP="0085269D">
            <w:pPr>
              <w:widowControl w:val="0"/>
              <w:numPr>
                <w:ilvl w:val="0"/>
                <w:numId w:val="85"/>
              </w:numPr>
              <w:autoSpaceDE w:val="0"/>
              <w:autoSpaceDN w:val="0"/>
              <w:adjustRightInd w:val="0"/>
              <w:ind w:right="-1"/>
              <w:jc w:val="both"/>
            </w:pPr>
          </w:p>
        </w:tc>
        <w:tc>
          <w:tcPr>
            <w:tcW w:w="3831"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widowControl w:val="0"/>
              <w:autoSpaceDE w:val="0"/>
              <w:autoSpaceDN w:val="0"/>
              <w:adjustRightInd w:val="0"/>
              <w:ind w:right="-1"/>
              <w:jc w:val="both"/>
            </w:pPr>
            <w:r>
              <w:t>Подсобный рабочий</w:t>
            </w:r>
          </w:p>
        </w:tc>
        <w:tc>
          <w:tcPr>
            <w:tcW w:w="3260" w:type="dxa"/>
            <w:vMerge/>
            <w:tcBorders>
              <w:left w:val="single" w:sz="4" w:space="0" w:color="000000"/>
              <w:right w:val="single" w:sz="4" w:space="0" w:color="000000"/>
            </w:tcBorders>
            <w:hideMark/>
          </w:tcPr>
          <w:p w:rsidR="009D1C4E" w:rsidRDefault="009D1C4E" w:rsidP="0085269D">
            <w:pPr>
              <w:spacing w:line="276" w:lineRule="auto"/>
              <w:jc w:val="center"/>
            </w:pPr>
          </w:p>
        </w:tc>
        <w:tc>
          <w:tcPr>
            <w:tcW w:w="1525" w:type="dxa"/>
            <w:tcBorders>
              <w:top w:val="single" w:sz="4" w:space="0" w:color="000000"/>
              <w:left w:val="single" w:sz="4" w:space="0" w:color="000000"/>
              <w:bottom w:val="single" w:sz="4" w:space="0" w:color="000000"/>
              <w:right w:val="single" w:sz="4" w:space="0" w:color="000000"/>
            </w:tcBorders>
            <w:hideMark/>
          </w:tcPr>
          <w:p w:rsidR="009D1C4E" w:rsidRDefault="009D1C4E" w:rsidP="0085269D">
            <w:pPr>
              <w:widowControl w:val="0"/>
              <w:autoSpaceDE w:val="0"/>
              <w:autoSpaceDN w:val="0"/>
              <w:adjustRightInd w:val="0"/>
              <w:ind w:right="-1"/>
              <w:jc w:val="center"/>
            </w:pPr>
            <w:r>
              <w:t>2</w:t>
            </w:r>
          </w:p>
        </w:tc>
      </w:tr>
      <w:tr w:rsidR="009D1C4E" w:rsidTr="0085269D">
        <w:tc>
          <w:tcPr>
            <w:tcW w:w="955" w:type="dxa"/>
            <w:tcBorders>
              <w:top w:val="single" w:sz="4" w:space="0" w:color="000000"/>
              <w:left w:val="single" w:sz="4" w:space="0" w:color="000000"/>
              <w:bottom w:val="single" w:sz="4" w:space="0" w:color="000000"/>
              <w:right w:val="single" w:sz="4" w:space="0" w:color="000000"/>
            </w:tcBorders>
          </w:tcPr>
          <w:p w:rsidR="009D1C4E" w:rsidRDefault="009D1C4E" w:rsidP="0085269D">
            <w:pPr>
              <w:widowControl w:val="0"/>
              <w:numPr>
                <w:ilvl w:val="0"/>
                <w:numId w:val="85"/>
              </w:numPr>
              <w:autoSpaceDE w:val="0"/>
              <w:autoSpaceDN w:val="0"/>
              <w:adjustRightInd w:val="0"/>
              <w:ind w:right="-1"/>
              <w:jc w:val="both"/>
            </w:pPr>
          </w:p>
        </w:tc>
        <w:tc>
          <w:tcPr>
            <w:tcW w:w="3831" w:type="dxa"/>
            <w:tcBorders>
              <w:top w:val="single" w:sz="4" w:space="0" w:color="000000"/>
              <w:left w:val="single" w:sz="4" w:space="0" w:color="000000"/>
              <w:bottom w:val="single" w:sz="4" w:space="0" w:color="000000"/>
              <w:right w:val="single" w:sz="4" w:space="0" w:color="000000"/>
            </w:tcBorders>
            <w:hideMark/>
          </w:tcPr>
          <w:p w:rsidR="009D1C4E" w:rsidRPr="002152B0" w:rsidRDefault="009D1C4E" w:rsidP="0085269D">
            <w:pPr>
              <w:spacing w:line="276" w:lineRule="auto"/>
              <w:ind w:left="38"/>
            </w:pPr>
            <w:r w:rsidRPr="002152B0">
              <w:t>Младшие воспитатели</w:t>
            </w:r>
          </w:p>
        </w:tc>
        <w:tc>
          <w:tcPr>
            <w:tcW w:w="3260" w:type="dxa"/>
            <w:vMerge/>
            <w:tcBorders>
              <w:left w:val="single" w:sz="4" w:space="0" w:color="000000"/>
              <w:bottom w:val="single" w:sz="4" w:space="0" w:color="000000"/>
              <w:right w:val="single" w:sz="4" w:space="0" w:color="000000"/>
            </w:tcBorders>
            <w:hideMark/>
          </w:tcPr>
          <w:p w:rsidR="009D1C4E" w:rsidRPr="002152B0" w:rsidRDefault="009D1C4E" w:rsidP="0085269D">
            <w:pPr>
              <w:spacing w:line="276" w:lineRule="auto"/>
              <w:jc w:val="center"/>
            </w:pPr>
          </w:p>
        </w:tc>
        <w:tc>
          <w:tcPr>
            <w:tcW w:w="1525" w:type="dxa"/>
            <w:tcBorders>
              <w:top w:val="single" w:sz="4" w:space="0" w:color="000000"/>
              <w:left w:val="single" w:sz="4" w:space="0" w:color="000000"/>
              <w:bottom w:val="single" w:sz="4" w:space="0" w:color="000000"/>
              <w:right w:val="single" w:sz="4" w:space="0" w:color="000000"/>
            </w:tcBorders>
            <w:hideMark/>
          </w:tcPr>
          <w:p w:rsidR="009D1C4E" w:rsidRPr="002152B0" w:rsidRDefault="009D1C4E" w:rsidP="0085269D">
            <w:pPr>
              <w:spacing w:line="276" w:lineRule="auto"/>
              <w:jc w:val="center"/>
            </w:pPr>
            <w:r w:rsidRPr="002152B0">
              <w:t>13</w:t>
            </w:r>
          </w:p>
        </w:tc>
      </w:tr>
    </w:tbl>
    <w:p w:rsidR="009D1C4E" w:rsidRDefault="009D1C4E" w:rsidP="009D1C4E">
      <w:pPr>
        <w:widowControl w:val="0"/>
        <w:autoSpaceDE w:val="0"/>
        <w:autoSpaceDN w:val="0"/>
        <w:adjustRightInd w:val="0"/>
        <w:ind w:right="-1" w:firstLine="709"/>
        <w:jc w:val="both"/>
        <w:rPr>
          <w:b/>
        </w:rPr>
      </w:pPr>
      <w:r>
        <w:rPr>
          <w:b/>
        </w:rPr>
        <w:tab/>
      </w:r>
      <w:r>
        <w:rPr>
          <w:b/>
        </w:rPr>
        <w:tab/>
      </w:r>
      <w:r>
        <w:rPr>
          <w:b/>
        </w:rPr>
        <w:tab/>
      </w:r>
      <w:r>
        <w:rPr>
          <w:b/>
        </w:rPr>
        <w:tab/>
      </w:r>
    </w:p>
    <w:p w:rsidR="009D1C4E" w:rsidRDefault="009D1C4E" w:rsidP="009D1C4E">
      <w:pPr>
        <w:widowControl w:val="0"/>
        <w:autoSpaceDE w:val="0"/>
        <w:autoSpaceDN w:val="0"/>
        <w:adjustRightInd w:val="0"/>
        <w:ind w:right="-1" w:firstLine="709"/>
        <w:jc w:val="both"/>
        <w:rPr>
          <w:i/>
        </w:rPr>
      </w:pPr>
      <w:r>
        <w:rPr>
          <w:i/>
        </w:rPr>
        <w:t>При наличии оборудованной санитарной комнаты мыло и полотенце выдается в данное помещение и меняется по мере их использования.</w:t>
      </w:r>
    </w:p>
    <w:p w:rsidR="009D1C4E" w:rsidRDefault="009D1C4E" w:rsidP="009D1C4E">
      <w:pPr>
        <w:widowControl w:val="0"/>
        <w:autoSpaceDE w:val="0"/>
        <w:autoSpaceDN w:val="0"/>
        <w:adjustRightInd w:val="0"/>
        <w:ind w:right="-1" w:firstLine="709"/>
        <w:jc w:val="both"/>
        <w:rPr>
          <w:i/>
        </w:rPr>
      </w:pPr>
    </w:p>
    <w:p w:rsidR="009D1C4E" w:rsidRDefault="009D1C4E" w:rsidP="009D1C4E">
      <w:pPr>
        <w:widowControl w:val="0"/>
        <w:autoSpaceDE w:val="0"/>
        <w:autoSpaceDN w:val="0"/>
        <w:adjustRightInd w:val="0"/>
        <w:ind w:right="-1" w:firstLine="709"/>
        <w:jc w:val="both"/>
        <w:rPr>
          <w:b/>
        </w:rPr>
      </w:pPr>
      <w:r>
        <w:rPr>
          <w:b/>
        </w:rPr>
        <w:t>Основание:</w:t>
      </w:r>
    </w:p>
    <w:p w:rsidR="009D1C4E" w:rsidRPr="00B241C4" w:rsidRDefault="009D1C4E" w:rsidP="009D1C4E">
      <w:pPr>
        <w:ind w:firstLine="709"/>
        <w:jc w:val="both"/>
        <w:rPr>
          <w:b/>
        </w:rPr>
      </w:pPr>
      <w:r w:rsidRPr="00B241C4">
        <w:rPr>
          <w:b/>
        </w:rPr>
        <w:t xml:space="preserve">Приказа Министерства здравоохранения и социального развития РФ от 17 декабря 2010 г. № 1122н «Об утверждении типовых норм бесплатной выдачи </w:t>
      </w:r>
      <w:r w:rsidRPr="00B241C4">
        <w:rPr>
          <w:b/>
        </w:rPr>
        <w:lastRenderedPageBreak/>
        <w:t>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9D1C4E" w:rsidRDefault="009D1C4E" w:rsidP="009D1C4E">
      <w:pPr>
        <w:spacing w:line="276" w:lineRule="auto"/>
        <w:rPr>
          <w:kern w:val="1"/>
          <w:sz w:val="28"/>
          <w:szCs w:val="28"/>
        </w:rPr>
      </w:pPr>
    </w:p>
    <w:p w:rsidR="009D1C4E" w:rsidRDefault="009D1C4E" w:rsidP="009D1C4E">
      <w:pPr>
        <w:spacing w:line="276" w:lineRule="auto"/>
        <w:rPr>
          <w:kern w:val="1"/>
          <w:sz w:val="28"/>
          <w:szCs w:val="28"/>
        </w:rPr>
      </w:pPr>
    </w:p>
    <w:p w:rsidR="009D1C4E" w:rsidRDefault="009D1C4E" w:rsidP="009D1C4E">
      <w:pPr>
        <w:spacing w:line="276" w:lineRule="auto"/>
        <w:rPr>
          <w:kern w:val="1"/>
          <w:sz w:val="28"/>
          <w:szCs w:val="28"/>
        </w:rPr>
      </w:pPr>
    </w:p>
    <w:p w:rsidR="009D1C4E" w:rsidRDefault="009D1C4E" w:rsidP="009D1C4E">
      <w:pPr>
        <w:spacing w:line="276" w:lineRule="auto"/>
        <w:rPr>
          <w:kern w:val="1"/>
          <w:sz w:val="28"/>
          <w:szCs w:val="28"/>
        </w:rPr>
      </w:pPr>
    </w:p>
    <w:p w:rsidR="009D1C4E" w:rsidRDefault="009D1C4E" w:rsidP="009D1C4E">
      <w:pPr>
        <w:spacing w:line="276" w:lineRule="auto"/>
        <w:rPr>
          <w:kern w:val="1"/>
          <w:sz w:val="28"/>
          <w:szCs w:val="28"/>
        </w:rPr>
      </w:pPr>
    </w:p>
    <w:p w:rsidR="009D1C4E" w:rsidRDefault="009D1C4E" w:rsidP="009D1C4E">
      <w:pPr>
        <w:spacing w:line="276" w:lineRule="auto"/>
        <w:rPr>
          <w:kern w:val="1"/>
          <w:sz w:val="28"/>
          <w:szCs w:val="28"/>
        </w:rPr>
      </w:pPr>
    </w:p>
    <w:p w:rsidR="009D1C4E" w:rsidRDefault="009D1C4E" w:rsidP="009D1C4E">
      <w:pPr>
        <w:spacing w:line="276" w:lineRule="auto"/>
        <w:rPr>
          <w:kern w:val="1"/>
          <w:sz w:val="28"/>
          <w:szCs w:val="28"/>
        </w:rPr>
      </w:pPr>
    </w:p>
    <w:p w:rsidR="009D1C4E" w:rsidRDefault="009D1C4E" w:rsidP="009D1C4E">
      <w:pPr>
        <w:spacing w:line="276" w:lineRule="auto"/>
        <w:rPr>
          <w:kern w:val="1"/>
          <w:sz w:val="28"/>
          <w:szCs w:val="28"/>
        </w:rPr>
      </w:pPr>
    </w:p>
    <w:p w:rsidR="009D1C4E" w:rsidRDefault="009D1C4E" w:rsidP="009D1C4E">
      <w:pPr>
        <w:spacing w:line="276" w:lineRule="auto"/>
        <w:rPr>
          <w:kern w:val="1"/>
          <w:sz w:val="28"/>
          <w:szCs w:val="28"/>
        </w:rPr>
      </w:pPr>
    </w:p>
    <w:p w:rsidR="009D1C4E" w:rsidRDefault="009D1C4E" w:rsidP="009D1C4E">
      <w:pPr>
        <w:spacing w:line="276" w:lineRule="auto"/>
        <w:rPr>
          <w:kern w:val="1"/>
          <w:sz w:val="28"/>
          <w:szCs w:val="28"/>
        </w:rPr>
      </w:pPr>
    </w:p>
    <w:p w:rsidR="009D1C4E" w:rsidRDefault="009D1C4E" w:rsidP="009D1C4E">
      <w:pPr>
        <w:spacing w:line="276" w:lineRule="auto"/>
        <w:rPr>
          <w:kern w:val="1"/>
          <w:sz w:val="28"/>
          <w:szCs w:val="28"/>
        </w:rPr>
      </w:pPr>
    </w:p>
    <w:p w:rsidR="009D1C4E" w:rsidRDefault="009D1C4E" w:rsidP="009D1C4E">
      <w:pPr>
        <w:spacing w:line="276" w:lineRule="auto"/>
        <w:rPr>
          <w:kern w:val="1"/>
          <w:sz w:val="28"/>
          <w:szCs w:val="28"/>
        </w:rPr>
      </w:pPr>
    </w:p>
    <w:p w:rsidR="009D1C4E" w:rsidRDefault="009D1C4E" w:rsidP="009D1C4E">
      <w:pPr>
        <w:spacing w:line="276" w:lineRule="auto"/>
        <w:rPr>
          <w:kern w:val="1"/>
          <w:sz w:val="28"/>
          <w:szCs w:val="28"/>
        </w:rPr>
      </w:pPr>
    </w:p>
    <w:p w:rsidR="009D1C4E" w:rsidRDefault="009D1C4E" w:rsidP="009D1C4E">
      <w:pPr>
        <w:spacing w:line="276" w:lineRule="auto"/>
        <w:rPr>
          <w:kern w:val="1"/>
          <w:sz w:val="28"/>
          <w:szCs w:val="28"/>
        </w:rPr>
      </w:pPr>
    </w:p>
    <w:p w:rsidR="009D1C4E" w:rsidRDefault="009D1C4E" w:rsidP="009D1C4E">
      <w:pPr>
        <w:spacing w:line="276" w:lineRule="auto"/>
        <w:rPr>
          <w:kern w:val="1"/>
          <w:sz w:val="28"/>
          <w:szCs w:val="28"/>
        </w:rPr>
      </w:pPr>
    </w:p>
    <w:p w:rsidR="009D1C4E" w:rsidRDefault="009D1C4E" w:rsidP="009D1C4E">
      <w:pPr>
        <w:spacing w:line="276" w:lineRule="auto"/>
        <w:rPr>
          <w:kern w:val="1"/>
          <w:sz w:val="28"/>
          <w:szCs w:val="28"/>
        </w:rPr>
      </w:pPr>
    </w:p>
    <w:p w:rsidR="009D1C4E" w:rsidRDefault="009D1C4E" w:rsidP="009D1C4E">
      <w:pPr>
        <w:spacing w:line="276" w:lineRule="auto"/>
        <w:rPr>
          <w:kern w:val="1"/>
          <w:sz w:val="28"/>
          <w:szCs w:val="28"/>
        </w:rPr>
      </w:pPr>
    </w:p>
    <w:p w:rsidR="009D1C4E" w:rsidRDefault="009D1C4E" w:rsidP="009D1C4E">
      <w:pPr>
        <w:spacing w:line="276" w:lineRule="auto"/>
        <w:rPr>
          <w:kern w:val="1"/>
          <w:sz w:val="28"/>
          <w:szCs w:val="28"/>
        </w:rPr>
      </w:pPr>
    </w:p>
    <w:p w:rsidR="009D1C4E" w:rsidRDefault="009D1C4E" w:rsidP="009D1C4E">
      <w:pPr>
        <w:spacing w:line="276" w:lineRule="auto"/>
        <w:rPr>
          <w:kern w:val="1"/>
          <w:sz w:val="28"/>
          <w:szCs w:val="28"/>
        </w:rPr>
      </w:pPr>
    </w:p>
    <w:p w:rsidR="009D1C4E" w:rsidRDefault="009D1C4E" w:rsidP="009D1C4E">
      <w:pPr>
        <w:spacing w:line="276" w:lineRule="auto"/>
        <w:rPr>
          <w:kern w:val="1"/>
          <w:sz w:val="28"/>
          <w:szCs w:val="28"/>
        </w:rPr>
      </w:pPr>
    </w:p>
    <w:p w:rsidR="009D1C4E" w:rsidRDefault="009D1C4E" w:rsidP="009D1C4E">
      <w:pPr>
        <w:spacing w:line="276" w:lineRule="auto"/>
        <w:rPr>
          <w:kern w:val="1"/>
          <w:sz w:val="28"/>
          <w:szCs w:val="28"/>
        </w:rPr>
      </w:pPr>
    </w:p>
    <w:p w:rsidR="009D1C4E" w:rsidRDefault="009D1C4E" w:rsidP="009D1C4E">
      <w:pPr>
        <w:spacing w:line="276" w:lineRule="auto"/>
        <w:rPr>
          <w:kern w:val="1"/>
          <w:sz w:val="28"/>
          <w:szCs w:val="28"/>
        </w:rPr>
      </w:pPr>
    </w:p>
    <w:p w:rsidR="009D1C4E" w:rsidRDefault="009D1C4E" w:rsidP="009D1C4E">
      <w:pPr>
        <w:spacing w:line="276" w:lineRule="auto"/>
        <w:rPr>
          <w:kern w:val="1"/>
          <w:sz w:val="28"/>
          <w:szCs w:val="28"/>
        </w:rPr>
      </w:pPr>
    </w:p>
    <w:p w:rsidR="009D1C4E" w:rsidRDefault="009D1C4E" w:rsidP="009D1C4E">
      <w:pPr>
        <w:spacing w:line="276" w:lineRule="auto"/>
        <w:rPr>
          <w:kern w:val="1"/>
          <w:sz w:val="28"/>
          <w:szCs w:val="28"/>
        </w:rPr>
      </w:pPr>
    </w:p>
    <w:p w:rsidR="009D1C4E" w:rsidRDefault="009D1C4E" w:rsidP="009D1C4E">
      <w:pPr>
        <w:spacing w:line="276" w:lineRule="auto"/>
        <w:rPr>
          <w:kern w:val="1"/>
          <w:sz w:val="28"/>
          <w:szCs w:val="28"/>
        </w:rPr>
      </w:pPr>
    </w:p>
    <w:p w:rsidR="009D1C4E" w:rsidRDefault="009D1C4E" w:rsidP="009D1C4E">
      <w:pPr>
        <w:spacing w:line="276" w:lineRule="auto"/>
        <w:rPr>
          <w:kern w:val="1"/>
          <w:sz w:val="28"/>
          <w:szCs w:val="28"/>
        </w:rPr>
      </w:pPr>
    </w:p>
    <w:p w:rsidR="009D1C4E" w:rsidRDefault="009D1C4E" w:rsidP="009D1C4E">
      <w:pPr>
        <w:spacing w:line="276" w:lineRule="auto"/>
        <w:rPr>
          <w:kern w:val="1"/>
          <w:sz w:val="28"/>
          <w:szCs w:val="28"/>
        </w:rPr>
      </w:pPr>
    </w:p>
    <w:p w:rsidR="009D1C4E" w:rsidRDefault="009D1C4E" w:rsidP="009D1C4E">
      <w:pPr>
        <w:spacing w:line="276" w:lineRule="auto"/>
        <w:rPr>
          <w:kern w:val="1"/>
          <w:sz w:val="28"/>
          <w:szCs w:val="28"/>
        </w:rPr>
      </w:pPr>
    </w:p>
    <w:p w:rsidR="009D1C4E" w:rsidRDefault="009D1C4E" w:rsidP="009D1C4E">
      <w:pPr>
        <w:spacing w:line="276" w:lineRule="auto"/>
        <w:rPr>
          <w:kern w:val="1"/>
          <w:sz w:val="28"/>
          <w:szCs w:val="28"/>
        </w:rPr>
      </w:pPr>
    </w:p>
    <w:p w:rsidR="009D1C4E" w:rsidRDefault="009D1C4E" w:rsidP="009D1C4E">
      <w:pPr>
        <w:spacing w:line="276" w:lineRule="auto"/>
        <w:rPr>
          <w:kern w:val="1"/>
          <w:sz w:val="28"/>
          <w:szCs w:val="28"/>
        </w:rPr>
      </w:pPr>
    </w:p>
    <w:p w:rsidR="009D1C4E" w:rsidRDefault="009D1C4E" w:rsidP="009D1C4E">
      <w:pPr>
        <w:spacing w:line="276" w:lineRule="auto"/>
        <w:rPr>
          <w:kern w:val="1"/>
          <w:sz w:val="28"/>
          <w:szCs w:val="28"/>
        </w:rPr>
      </w:pPr>
    </w:p>
    <w:p w:rsidR="009D1C4E" w:rsidRDefault="009D1C4E" w:rsidP="009D1C4E">
      <w:pPr>
        <w:spacing w:line="276" w:lineRule="auto"/>
        <w:rPr>
          <w:kern w:val="1"/>
          <w:sz w:val="28"/>
          <w:szCs w:val="28"/>
        </w:rPr>
      </w:pPr>
    </w:p>
    <w:p w:rsidR="009D1C4E" w:rsidRDefault="009D1C4E" w:rsidP="009D1C4E">
      <w:pPr>
        <w:spacing w:line="276" w:lineRule="auto"/>
        <w:rPr>
          <w:kern w:val="1"/>
          <w:sz w:val="28"/>
          <w:szCs w:val="28"/>
        </w:rPr>
      </w:pPr>
    </w:p>
    <w:p w:rsidR="009D1C4E" w:rsidRDefault="009D1C4E" w:rsidP="009D1C4E">
      <w:pPr>
        <w:spacing w:line="276" w:lineRule="auto"/>
        <w:rPr>
          <w:kern w:val="1"/>
          <w:sz w:val="28"/>
          <w:szCs w:val="28"/>
        </w:rPr>
      </w:pPr>
    </w:p>
    <w:p w:rsidR="009D1C4E" w:rsidRDefault="009D1C4E" w:rsidP="009D1C4E">
      <w:pPr>
        <w:spacing w:line="276" w:lineRule="auto"/>
        <w:rPr>
          <w:kern w:val="1"/>
          <w:sz w:val="28"/>
          <w:szCs w:val="28"/>
        </w:rPr>
      </w:pPr>
    </w:p>
    <w:p w:rsidR="009D1C4E" w:rsidRDefault="009D1C4E" w:rsidP="009D1C4E"/>
    <w:p w:rsidR="009D1C4E" w:rsidRDefault="009D1C4E" w:rsidP="009D1C4E">
      <w:pPr>
        <w:shd w:val="clear" w:color="auto" w:fill="FFFFFF"/>
        <w:tabs>
          <w:tab w:val="left" w:pos="851"/>
        </w:tabs>
        <w:rPr>
          <w:b/>
          <w:bCs/>
          <w:color w:val="000000"/>
        </w:rPr>
      </w:pPr>
    </w:p>
    <w:p w:rsidR="009D170E" w:rsidRDefault="009D170E" w:rsidP="009D170E">
      <w:pPr>
        <w:shd w:val="clear" w:color="auto" w:fill="FFFFFF"/>
        <w:tabs>
          <w:tab w:val="left" w:pos="709"/>
          <w:tab w:val="left" w:pos="1570"/>
        </w:tabs>
        <w:ind w:firstLine="567"/>
        <w:jc w:val="both"/>
        <w:rPr>
          <w:color w:val="000000"/>
          <w:lang w:val="en-US"/>
        </w:rPr>
      </w:pPr>
      <w:r>
        <w:rPr>
          <w:b/>
          <w:i/>
          <w:noProof/>
          <w:sz w:val="28"/>
          <w:szCs w:val="28"/>
        </w:rPr>
        <w:lastRenderedPageBreak/>
        <w:drawing>
          <wp:inline distT="0" distB="0" distL="0" distR="0">
            <wp:extent cx="6146358" cy="9149822"/>
            <wp:effectExtent l="19050" t="0" r="6792" b="0"/>
            <wp:docPr id="29" name="Рисунок 25" descr="C:\Users\USER\Desktop\2022-09-14 логопеды\логопеды 0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USER\Desktop\2022-09-14 логопеды\логопеды 023.jpg"/>
                    <pic:cNvPicPr>
                      <a:picLocks noChangeAspect="1" noChangeArrowheads="1"/>
                    </pic:cNvPicPr>
                  </pic:nvPicPr>
                  <pic:blipFill>
                    <a:blip r:embed="rId47" cstate="print"/>
                    <a:srcRect l="6772"/>
                    <a:stretch>
                      <a:fillRect/>
                    </a:stretch>
                  </pic:blipFill>
                  <pic:spPr bwMode="auto">
                    <a:xfrm>
                      <a:off x="0" y="0"/>
                      <a:ext cx="6149646" cy="9154716"/>
                    </a:xfrm>
                    <a:prstGeom prst="rect">
                      <a:avLst/>
                    </a:prstGeom>
                    <a:noFill/>
                    <a:ln w="9525">
                      <a:noFill/>
                      <a:miter lim="800000"/>
                      <a:headEnd/>
                      <a:tailEnd/>
                    </a:ln>
                  </pic:spPr>
                </pic:pic>
              </a:graphicData>
            </a:graphic>
          </wp:inline>
        </w:drawing>
      </w:r>
    </w:p>
    <w:p w:rsidR="009D1C4E" w:rsidRPr="006E184F" w:rsidRDefault="009D1C4E" w:rsidP="009D1C4E">
      <w:pPr>
        <w:shd w:val="clear" w:color="auto" w:fill="FFFFFF"/>
        <w:tabs>
          <w:tab w:val="left" w:pos="709"/>
          <w:tab w:val="left" w:pos="1570"/>
        </w:tabs>
        <w:ind w:firstLine="567"/>
        <w:jc w:val="both"/>
      </w:pPr>
      <w:r w:rsidRPr="006E184F">
        <w:rPr>
          <w:color w:val="000000"/>
        </w:rPr>
        <w:lastRenderedPageBreak/>
        <w:t xml:space="preserve">ущерб здоровью обучающихся или работников, необходимо приостановить работу на объекте и </w:t>
      </w:r>
      <w:r>
        <w:rPr>
          <w:color w:val="000000"/>
          <w:spacing w:val="-1"/>
        </w:rPr>
        <w:t>доложить об этом заведующему МАДОУ</w:t>
      </w:r>
      <w:r w:rsidRPr="006E184F">
        <w:rPr>
          <w:color w:val="000000"/>
          <w:spacing w:val="-1"/>
        </w:rPr>
        <w:t xml:space="preserve"> для принятия соответствующих мер.</w:t>
      </w:r>
    </w:p>
    <w:p w:rsidR="009D1C4E" w:rsidRPr="006E184F" w:rsidRDefault="009D1C4E" w:rsidP="009D1C4E">
      <w:pPr>
        <w:tabs>
          <w:tab w:val="left" w:pos="709"/>
        </w:tabs>
        <w:ind w:firstLine="567"/>
        <w:jc w:val="both"/>
      </w:pPr>
      <w:r w:rsidRPr="006E184F">
        <w:t>4.1.4. Результаты проверки регистрируются в журнале первой ступени административно-общественного контроля или в журнале работ для технического персонала школы (электрика, плотника, сантехника).</w:t>
      </w:r>
    </w:p>
    <w:p w:rsidR="009D1C4E" w:rsidRPr="006E184F" w:rsidRDefault="009D1C4E" w:rsidP="009D1C4E">
      <w:pPr>
        <w:tabs>
          <w:tab w:val="left" w:pos="709"/>
        </w:tabs>
        <w:ind w:firstLine="567"/>
        <w:jc w:val="both"/>
        <w:rPr>
          <w:b/>
        </w:rPr>
      </w:pPr>
    </w:p>
    <w:p w:rsidR="009D1C4E" w:rsidRDefault="009D1C4E" w:rsidP="009D1C4E">
      <w:pPr>
        <w:tabs>
          <w:tab w:val="left" w:pos="709"/>
        </w:tabs>
        <w:ind w:firstLine="567"/>
        <w:jc w:val="both"/>
        <w:rPr>
          <w:b/>
        </w:rPr>
      </w:pPr>
    </w:p>
    <w:p w:rsidR="009D1C4E" w:rsidRPr="006E184F" w:rsidRDefault="009D1C4E" w:rsidP="009D1C4E">
      <w:pPr>
        <w:tabs>
          <w:tab w:val="left" w:pos="709"/>
        </w:tabs>
        <w:ind w:firstLine="567"/>
        <w:jc w:val="both"/>
        <w:rPr>
          <w:i/>
        </w:rPr>
      </w:pPr>
      <w:r w:rsidRPr="006E184F">
        <w:rPr>
          <w:b/>
        </w:rPr>
        <w:t xml:space="preserve">4.2. </w:t>
      </w:r>
      <w:r w:rsidRPr="006E184F">
        <w:rPr>
          <w:b/>
          <w:i/>
        </w:rPr>
        <w:t>Вторая ступень контроля</w:t>
      </w:r>
    </w:p>
    <w:p w:rsidR="009D1C4E" w:rsidRPr="006E184F" w:rsidRDefault="009D1C4E" w:rsidP="009D1C4E">
      <w:pPr>
        <w:tabs>
          <w:tab w:val="left" w:pos="709"/>
        </w:tabs>
        <w:ind w:firstLine="567"/>
        <w:jc w:val="both"/>
      </w:pPr>
      <w:r w:rsidRPr="006E184F">
        <w:t xml:space="preserve">4.2.1. Вторая ступень контроля осуществляется </w:t>
      </w:r>
      <w:r>
        <w:t>заместителем заведующего МАДОУ</w:t>
      </w:r>
      <w:r w:rsidRPr="006E184F">
        <w:t xml:space="preserve"> (завуч, завхоз, заведующий по АХР) совместно с представителем профкома не реже одного раза в месяц.</w:t>
      </w:r>
    </w:p>
    <w:p w:rsidR="009D1C4E" w:rsidRPr="006E184F" w:rsidRDefault="009D1C4E" w:rsidP="009D1C4E">
      <w:pPr>
        <w:tabs>
          <w:tab w:val="left" w:pos="709"/>
        </w:tabs>
        <w:ind w:firstLine="567"/>
        <w:jc w:val="both"/>
      </w:pPr>
      <w:r w:rsidRPr="006E184F">
        <w:t>4.2.2. На второй ступени контроля проверяется:</w:t>
      </w:r>
    </w:p>
    <w:p w:rsidR="009D1C4E" w:rsidRPr="006E184F" w:rsidRDefault="009D1C4E" w:rsidP="009D1C4E">
      <w:pPr>
        <w:numPr>
          <w:ilvl w:val="0"/>
          <w:numId w:val="86"/>
        </w:numPr>
        <w:tabs>
          <w:tab w:val="left" w:pos="709"/>
        </w:tabs>
        <w:ind w:left="0" w:firstLine="567"/>
        <w:jc w:val="both"/>
      </w:pPr>
      <w:r w:rsidRPr="006E184F">
        <w:t>организация и результаты работы на первой ступени контроля;</w:t>
      </w:r>
    </w:p>
    <w:p w:rsidR="009D1C4E" w:rsidRPr="006E184F" w:rsidRDefault="009D1C4E" w:rsidP="009D1C4E">
      <w:pPr>
        <w:numPr>
          <w:ilvl w:val="0"/>
          <w:numId w:val="86"/>
        </w:numPr>
        <w:tabs>
          <w:tab w:val="left" w:pos="709"/>
        </w:tabs>
        <w:ind w:left="0" w:firstLine="567"/>
        <w:jc w:val="both"/>
      </w:pPr>
      <w:r w:rsidRPr="006E184F">
        <w:t>выполнение приказов, предписаний и мероприятий по охране труда, профилактике травматизма;</w:t>
      </w:r>
    </w:p>
    <w:p w:rsidR="009D1C4E" w:rsidRPr="006E184F" w:rsidRDefault="009D1C4E" w:rsidP="009D1C4E">
      <w:pPr>
        <w:numPr>
          <w:ilvl w:val="0"/>
          <w:numId w:val="86"/>
        </w:numPr>
        <w:tabs>
          <w:tab w:val="left" w:pos="709"/>
        </w:tabs>
        <w:ind w:left="0" w:firstLine="567"/>
        <w:jc w:val="both"/>
      </w:pPr>
      <w:r w:rsidRPr="006E184F">
        <w:t>обеспечение безопасных условий проведения учебно-воспитательного процесса во всех учебных и производственных помещениях;</w:t>
      </w:r>
    </w:p>
    <w:p w:rsidR="009D1C4E" w:rsidRPr="006E184F" w:rsidRDefault="009D1C4E" w:rsidP="009D1C4E">
      <w:pPr>
        <w:numPr>
          <w:ilvl w:val="0"/>
          <w:numId w:val="86"/>
        </w:numPr>
        <w:tabs>
          <w:tab w:val="left" w:pos="709"/>
        </w:tabs>
        <w:ind w:left="0" w:firstLine="567"/>
        <w:jc w:val="both"/>
      </w:pPr>
      <w:r w:rsidRPr="006E184F">
        <w:t>соблюдение требований охраны труда при эксплуатации производственного и энергетического оборудования, машин и механизмов;</w:t>
      </w:r>
    </w:p>
    <w:p w:rsidR="009D1C4E" w:rsidRPr="006E184F" w:rsidRDefault="009D1C4E" w:rsidP="009D1C4E">
      <w:pPr>
        <w:numPr>
          <w:ilvl w:val="0"/>
          <w:numId w:val="86"/>
        </w:numPr>
        <w:tabs>
          <w:tab w:val="left" w:pos="709"/>
        </w:tabs>
        <w:ind w:left="0" w:firstLine="567"/>
        <w:jc w:val="both"/>
      </w:pPr>
      <w:r w:rsidRPr="006E184F">
        <w:t>хранение химикатов в кабинете химии, состояние электрооборудования  кабинете физики, информатики и вычислительной техники, состояние спортинвентаря в спортивном зале;</w:t>
      </w:r>
    </w:p>
    <w:p w:rsidR="009D1C4E" w:rsidRPr="006E184F" w:rsidRDefault="009D1C4E" w:rsidP="009D1C4E">
      <w:pPr>
        <w:numPr>
          <w:ilvl w:val="0"/>
          <w:numId w:val="86"/>
        </w:numPr>
        <w:tabs>
          <w:tab w:val="left" w:pos="709"/>
        </w:tabs>
        <w:ind w:left="0" w:firstLine="567"/>
        <w:jc w:val="both"/>
      </w:pPr>
      <w:r w:rsidRPr="006E184F">
        <w:t>исправность и эффективность работы вентиляционных установок;</w:t>
      </w:r>
    </w:p>
    <w:p w:rsidR="009D1C4E" w:rsidRPr="006E184F" w:rsidRDefault="009D1C4E" w:rsidP="009D1C4E">
      <w:pPr>
        <w:numPr>
          <w:ilvl w:val="0"/>
          <w:numId w:val="86"/>
        </w:numPr>
        <w:tabs>
          <w:tab w:val="left" w:pos="709"/>
        </w:tabs>
        <w:ind w:left="0" w:firstLine="567"/>
        <w:jc w:val="both"/>
      </w:pPr>
      <w:r w:rsidRPr="006E184F">
        <w:t>наличие и правильность использования средств индивидуальной защиты;</w:t>
      </w:r>
    </w:p>
    <w:p w:rsidR="009D1C4E" w:rsidRPr="006E184F" w:rsidRDefault="009D1C4E" w:rsidP="009D1C4E">
      <w:pPr>
        <w:numPr>
          <w:ilvl w:val="0"/>
          <w:numId w:val="86"/>
        </w:numPr>
        <w:tabs>
          <w:tab w:val="left" w:pos="709"/>
        </w:tabs>
        <w:ind w:left="0" w:firstLine="567"/>
        <w:jc w:val="both"/>
      </w:pPr>
      <w:r w:rsidRPr="006E184F">
        <w:t>противопожарное состояние зданий и сооружений, исправность средств пожаротушения, защитных сигнальных устройств, контрольно-измерительных приборов;</w:t>
      </w:r>
    </w:p>
    <w:p w:rsidR="009D1C4E" w:rsidRPr="006E184F" w:rsidRDefault="009D1C4E" w:rsidP="009D1C4E">
      <w:pPr>
        <w:numPr>
          <w:ilvl w:val="0"/>
          <w:numId w:val="86"/>
        </w:numPr>
        <w:tabs>
          <w:tab w:val="left" w:pos="709"/>
        </w:tabs>
        <w:ind w:left="0" w:firstLine="567"/>
        <w:jc w:val="both"/>
      </w:pPr>
      <w:r w:rsidRPr="006E184F">
        <w:t>состояние санитарно-бытовых помещений.</w:t>
      </w:r>
    </w:p>
    <w:p w:rsidR="009D1C4E" w:rsidRPr="006E184F" w:rsidRDefault="009D1C4E" w:rsidP="009D1C4E">
      <w:pPr>
        <w:tabs>
          <w:tab w:val="left" w:pos="709"/>
        </w:tabs>
        <w:ind w:firstLine="567"/>
        <w:jc w:val="both"/>
      </w:pPr>
      <w:r w:rsidRPr="006E184F">
        <w:t>4.2.3. Если выявленные в ходе проверки недостатки нельзя устранить сразу, то работа на данном участке приостанавливается до устранения этих нарушений.</w:t>
      </w:r>
    </w:p>
    <w:p w:rsidR="009D1C4E" w:rsidRPr="006E184F" w:rsidRDefault="009D1C4E" w:rsidP="009D1C4E">
      <w:pPr>
        <w:tabs>
          <w:tab w:val="left" w:pos="709"/>
        </w:tabs>
        <w:ind w:firstLine="567"/>
        <w:jc w:val="both"/>
      </w:pPr>
      <w:r w:rsidRPr="006E184F">
        <w:t>4.2.4. Результаты проверки регистрируются в журнале административно-общественного контроля, который хранится у заместителя директора или у директора школы.</w:t>
      </w:r>
    </w:p>
    <w:p w:rsidR="009D1C4E" w:rsidRPr="006E184F" w:rsidRDefault="009D1C4E" w:rsidP="009D1C4E">
      <w:pPr>
        <w:tabs>
          <w:tab w:val="left" w:pos="709"/>
        </w:tabs>
        <w:ind w:firstLine="567"/>
        <w:jc w:val="both"/>
      </w:pPr>
      <w:r w:rsidRPr="006E184F">
        <w:t>Комиссия, осуществляющая контроль, намечает мероприятия, исполнителей и сроки устранения нарушений.</w:t>
      </w:r>
    </w:p>
    <w:p w:rsidR="009D1C4E" w:rsidRPr="006E184F" w:rsidRDefault="009D1C4E" w:rsidP="009D1C4E">
      <w:pPr>
        <w:tabs>
          <w:tab w:val="left" w:pos="709"/>
        </w:tabs>
        <w:ind w:firstLine="567"/>
        <w:jc w:val="both"/>
        <w:rPr>
          <w:b/>
        </w:rPr>
      </w:pPr>
    </w:p>
    <w:p w:rsidR="009D1C4E" w:rsidRPr="006E184F" w:rsidRDefault="009D1C4E" w:rsidP="009D1C4E">
      <w:pPr>
        <w:tabs>
          <w:tab w:val="left" w:pos="709"/>
        </w:tabs>
        <w:ind w:firstLine="567"/>
        <w:jc w:val="both"/>
        <w:rPr>
          <w:b/>
          <w:i/>
        </w:rPr>
      </w:pPr>
      <w:r w:rsidRPr="006E184F">
        <w:rPr>
          <w:b/>
        </w:rPr>
        <w:t xml:space="preserve">4.3. </w:t>
      </w:r>
      <w:r w:rsidRPr="006E184F">
        <w:rPr>
          <w:b/>
          <w:i/>
        </w:rPr>
        <w:t>Третья ступень контроля</w:t>
      </w:r>
    </w:p>
    <w:p w:rsidR="009D1C4E" w:rsidRPr="006E184F" w:rsidRDefault="009D1C4E" w:rsidP="009D1C4E">
      <w:pPr>
        <w:tabs>
          <w:tab w:val="left" w:pos="709"/>
        </w:tabs>
        <w:ind w:firstLine="567"/>
        <w:jc w:val="both"/>
      </w:pPr>
      <w:r w:rsidRPr="006E184F">
        <w:t>4.3.1. Третья ступень контроля осуществляется комиссией</w:t>
      </w:r>
      <w:r>
        <w:t>, возглавляемой Заведующим МАДОУ</w:t>
      </w:r>
      <w:r w:rsidRPr="006E184F">
        <w:t xml:space="preserve"> и председателем профсоюзного комитета, не реже одного раза в квартал.</w:t>
      </w:r>
    </w:p>
    <w:p w:rsidR="009D1C4E" w:rsidRPr="006E184F" w:rsidRDefault="009D1C4E" w:rsidP="009D1C4E">
      <w:pPr>
        <w:tabs>
          <w:tab w:val="left" w:pos="709"/>
        </w:tabs>
        <w:ind w:firstLine="567"/>
        <w:jc w:val="both"/>
      </w:pPr>
      <w:r w:rsidRPr="006E184F">
        <w:t>В состав комис</w:t>
      </w:r>
      <w:r>
        <w:t xml:space="preserve">сии входят заместитель заведующего </w:t>
      </w:r>
      <w:r w:rsidRPr="006E184F">
        <w:t>, руководители служб, медицинские работники, представители общественных организаций.</w:t>
      </w:r>
    </w:p>
    <w:p w:rsidR="009D1C4E" w:rsidRPr="006E184F" w:rsidRDefault="009D1C4E" w:rsidP="009D1C4E">
      <w:pPr>
        <w:tabs>
          <w:tab w:val="left" w:pos="709"/>
        </w:tabs>
        <w:ind w:firstLine="567"/>
        <w:jc w:val="both"/>
      </w:pPr>
      <w:r w:rsidRPr="006E184F">
        <w:t>4.3.2. На третьей ступени контроля проверяется:</w:t>
      </w:r>
    </w:p>
    <w:p w:rsidR="009D1C4E" w:rsidRPr="006E184F" w:rsidRDefault="009D1C4E" w:rsidP="009D1C4E">
      <w:pPr>
        <w:numPr>
          <w:ilvl w:val="0"/>
          <w:numId w:val="87"/>
        </w:numPr>
        <w:tabs>
          <w:tab w:val="left" w:pos="709"/>
        </w:tabs>
        <w:ind w:left="0" w:firstLine="567"/>
        <w:jc w:val="both"/>
      </w:pPr>
      <w:r w:rsidRPr="006E184F">
        <w:t>организация и результаты работы первой и второй ступеней контроля;</w:t>
      </w:r>
    </w:p>
    <w:p w:rsidR="009D1C4E" w:rsidRPr="006E184F" w:rsidRDefault="009D1C4E" w:rsidP="009D1C4E">
      <w:pPr>
        <w:numPr>
          <w:ilvl w:val="0"/>
          <w:numId w:val="87"/>
        </w:numPr>
        <w:tabs>
          <w:tab w:val="left" w:pos="709"/>
        </w:tabs>
        <w:ind w:left="0" w:firstLine="567"/>
        <w:jc w:val="both"/>
      </w:pPr>
      <w:r w:rsidRPr="006E184F">
        <w:t>техническое состояние и содержание помещений, зданий, сооружений и прилегающих к ним территорий в соответствии с требованиями по охране труда;</w:t>
      </w:r>
    </w:p>
    <w:p w:rsidR="009D1C4E" w:rsidRPr="006E184F" w:rsidRDefault="009D1C4E" w:rsidP="009D1C4E">
      <w:pPr>
        <w:numPr>
          <w:ilvl w:val="0"/>
          <w:numId w:val="87"/>
        </w:numPr>
        <w:tabs>
          <w:tab w:val="left" w:pos="709"/>
        </w:tabs>
        <w:ind w:left="0" w:firstLine="567"/>
        <w:jc w:val="both"/>
      </w:pPr>
      <w:r w:rsidRPr="006E184F">
        <w:t>выполнение приказов и распоряжений директора школы по вопросам охраны труда;</w:t>
      </w:r>
    </w:p>
    <w:p w:rsidR="009D1C4E" w:rsidRPr="006E184F" w:rsidRDefault="009D1C4E" w:rsidP="009D1C4E">
      <w:pPr>
        <w:numPr>
          <w:ilvl w:val="0"/>
          <w:numId w:val="87"/>
        </w:numPr>
        <w:tabs>
          <w:tab w:val="left" w:pos="709"/>
        </w:tabs>
        <w:ind w:left="0" w:firstLine="567"/>
        <w:jc w:val="both"/>
      </w:pPr>
      <w:r w:rsidRPr="006E184F">
        <w:t>выполнение мероприятий, предусмотренных Соглашением по охране труда между администрацией и профсоюзом;</w:t>
      </w:r>
    </w:p>
    <w:p w:rsidR="009D1C4E" w:rsidRPr="006E184F" w:rsidRDefault="009D1C4E" w:rsidP="009D1C4E">
      <w:pPr>
        <w:numPr>
          <w:ilvl w:val="0"/>
          <w:numId w:val="87"/>
        </w:numPr>
        <w:tabs>
          <w:tab w:val="left" w:pos="709"/>
        </w:tabs>
        <w:ind w:left="0" w:firstLine="567"/>
        <w:jc w:val="both"/>
      </w:pPr>
      <w:r w:rsidRPr="006E184F">
        <w:t>организация и качество проведения обучения и инструктажа по охране труда с обучающимися, педагогическими работниками и техническим персонажем;</w:t>
      </w:r>
    </w:p>
    <w:p w:rsidR="009D1C4E" w:rsidRPr="006E184F" w:rsidRDefault="009D1C4E" w:rsidP="009D1C4E">
      <w:pPr>
        <w:numPr>
          <w:ilvl w:val="0"/>
          <w:numId w:val="87"/>
        </w:numPr>
        <w:tabs>
          <w:tab w:val="left" w:pos="709"/>
        </w:tabs>
        <w:ind w:left="0" w:firstLine="567"/>
        <w:jc w:val="both"/>
      </w:pPr>
      <w:r w:rsidRPr="006E184F">
        <w:lastRenderedPageBreak/>
        <w:t>обеспеченност</w:t>
      </w:r>
      <w:r>
        <w:t>ь обучающихся и работников детского сада</w:t>
      </w:r>
      <w:r w:rsidRPr="006E184F">
        <w:t xml:space="preserve"> спецодеждой и другими средствами индивидуальной защиты, правильность их выдачи, хранения, организация стирки, чистки и ремонта;</w:t>
      </w:r>
    </w:p>
    <w:p w:rsidR="009D1C4E" w:rsidRPr="006E184F" w:rsidRDefault="009D1C4E" w:rsidP="009D1C4E">
      <w:pPr>
        <w:numPr>
          <w:ilvl w:val="0"/>
          <w:numId w:val="87"/>
        </w:numPr>
        <w:tabs>
          <w:tab w:val="left" w:pos="709"/>
        </w:tabs>
        <w:ind w:left="0" w:firstLine="567"/>
        <w:jc w:val="both"/>
      </w:pPr>
      <w:r w:rsidRPr="006E184F">
        <w:t>соблюдение установленного режима труда и отдыха.</w:t>
      </w:r>
    </w:p>
    <w:p w:rsidR="009D1C4E" w:rsidRPr="006E184F" w:rsidRDefault="009D1C4E" w:rsidP="009D1C4E">
      <w:pPr>
        <w:tabs>
          <w:tab w:val="left" w:pos="709"/>
        </w:tabs>
        <w:ind w:firstLine="567"/>
        <w:jc w:val="both"/>
      </w:pPr>
      <w:r w:rsidRPr="006E184F">
        <w:t xml:space="preserve">4.3.3. В случае нарушения правил и норм охраны труда, которое может причинить ущерб здоровью обучающихся или работников, или привести к аварии, комиссия обязана приостановить работу до устранения этого нарушения. </w:t>
      </w:r>
    </w:p>
    <w:p w:rsidR="009D1C4E" w:rsidRPr="006E184F" w:rsidRDefault="009D1C4E" w:rsidP="009D1C4E">
      <w:pPr>
        <w:tabs>
          <w:tab w:val="left" w:pos="709"/>
        </w:tabs>
        <w:ind w:firstLine="567"/>
        <w:jc w:val="both"/>
      </w:pPr>
      <w:r w:rsidRPr="006E184F">
        <w:t>4.3.4. Результаты проверки и выявленные недостатки регистрируются в журнале административно-общественного контроля.</w:t>
      </w:r>
    </w:p>
    <w:p w:rsidR="009D1C4E" w:rsidRPr="006E184F" w:rsidRDefault="009D1C4E" w:rsidP="009D1C4E">
      <w:pPr>
        <w:tabs>
          <w:tab w:val="left" w:pos="709"/>
        </w:tabs>
        <w:ind w:firstLine="567"/>
        <w:jc w:val="both"/>
      </w:pPr>
      <w:r w:rsidRPr="006E184F">
        <w:t>4.3.5. Итоги третьей ступени контроля должны быть обсуждены на совещ</w:t>
      </w:r>
      <w:r>
        <w:t>ании при участии Заведующего МАДОУ</w:t>
      </w:r>
      <w:r w:rsidRPr="006E184F">
        <w:t>, председателя профсоюзного комитета и должностных лиц, ответственных за организацию работы по охране труда.</w:t>
      </w:r>
    </w:p>
    <w:p w:rsidR="009D1C4E" w:rsidRPr="006E184F" w:rsidRDefault="009D1C4E" w:rsidP="009D1C4E">
      <w:pPr>
        <w:tabs>
          <w:tab w:val="left" w:pos="709"/>
        </w:tabs>
        <w:ind w:firstLine="567"/>
        <w:jc w:val="both"/>
      </w:pPr>
      <w:r w:rsidRPr="006E184F">
        <w:t>На совещании также проводится анализ несчастных случаев и заболеваемости обучающихся и работников, намечаются меры по профилактике травматизма и заболеваемости.</w:t>
      </w:r>
    </w:p>
    <w:p w:rsidR="009D1C4E" w:rsidRPr="006E184F" w:rsidRDefault="009D1C4E" w:rsidP="009D1C4E">
      <w:pPr>
        <w:tabs>
          <w:tab w:val="left" w:pos="709"/>
        </w:tabs>
        <w:ind w:firstLine="567"/>
        <w:jc w:val="both"/>
      </w:pPr>
      <w:r w:rsidRPr="006E184F">
        <w:t>При необходимости намеченные мероприятия по устранению нарушений охраны труда отраж</w:t>
      </w:r>
      <w:r>
        <w:t>аются  в приказе Заведующего МАДОУ</w:t>
      </w:r>
      <w:r w:rsidRPr="006E184F">
        <w:t>.</w:t>
      </w:r>
    </w:p>
    <w:p w:rsidR="009D1C4E" w:rsidRPr="006E184F" w:rsidRDefault="009D1C4E" w:rsidP="009D1C4E">
      <w:pPr>
        <w:jc w:val="both"/>
        <w:rPr>
          <w:szCs w:val="20"/>
        </w:rPr>
      </w:pPr>
    </w:p>
    <w:p w:rsidR="009D1C4E" w:rsidRDefault="009D1C4E" w:rsidP="009D1C4E">
      <w:pPr>
        <w:shd w:val="clear" w:color="auto" w:fill="FFFFFF"/>
        <w:tabs>
          <w:tab w:val="left" w:pos="851"/>
          <w:tab w:val="left" w:pos="993"/>
        </w:tabs>
        <w:ind w:firstLine="567"/>
        <w:jc w:val="both"/>
        <w:rPr>
          <w:lang w:eastAsia="en-US"/>
        </w:rPr>
      </w:pPr>
    </w:p>
    <w:p w:rsidR="009D1C4E" w:rsidRDefault="009D1C4E" w:rsidP="009D1C4E">
      <w:pPr>
        <w:shd w:val="clear" w:color="auto" w:fill="FFFFFF"/>
        <w:tabs>
          <w:tab w:val="left" w:pos="851"/>
          <w:tab w:val="left" w:pos="993"/>
        </w:tabs>
        <w:ind w:firstLine="567"/>
        <w:jc w:val="both"/>
        <w:rPr>
          <w:lang w:eastAsia="en-US"/>
        </w:rPr>
      </w:pPr>
    </w:p>
    <w:p w:rsidR="009D1C4E" w:rsidRDefault="009D1C4E" w:rsidP="009D1C4E">
      <w:pPr>
        <w:shd w:val="clear" w:color="auto" w:fill="FFFFFF"/>
        <w:tabs>
          <w:tab w:val="left" w:pos="851"/>
          <w:tab w:val="left" w:pos="993"/>
        </w:tabs>
        <w:ind w:firstLine="567"/>
        <w:jc w:val="both"/>
        <w:rPr>
          <w:lang w:eastAsia="en-US"/>
        </w:rPr>
      </w:pPr>
    </w:p>
    <w:p w:rsidR="009D1C4E" w:rsidRDefault="009D1C4E" w:rsidP="009D1C4E">
      <w:pPr>
        <w:shd w:val="clear" w:color="auto" w:fill="FFFFFF"/>
        <w:tabs>
          <w:tab w:val="left" w:pos="851"/>
          <w:tab w:val="left" w:pos="993"/>
        </w:tabs>
        <w:ind w:firstLine="567"/>
        <w:jc w:val="both"/>
        <w:rPr>
          <w:lang w:eastAsia="en-US"/>
        </w:rPr>
      </w:pPr>
    </w:p>
    <w:p w:rsidR="009D1C4E" w:rsidRDefault="009D1C4E" w:rsidP="009D1C4E">
      <w:pPr>
        <w:shd w:val="clear" w:color="auto" w:fill="FFFFFF"/>
        <w:tabs>
          <w:tab w:val="left" w:pos="851"/>
          <w:tab w:val="left" w:pos="993"/>
        </w:tabs>
        <w:ind w:firstLine="567"/>
        <w:jc w:val="both"/>
        <w:rPr>
          <w:lang w:eastAsia="en-US"/>
        </w:rPr>
      </w:pPr>
    </w:p>
    <w:p w:rsidR="009D1C4E" w:rsidRDefault="009D1C4E" w:rsidP="009D1C4E">
      <w:pPr>
        <w:shd w:val="clear" w:color="auto" w:fill="FFFFFF"/>
        <w:tabs>
          <w:tab w:val="left" w:pos="851"/>
          <w:tab w:val="left" w:pos="993"/>
        </w:tabs>
        <w:ind w:firstLine="567"/>
        <w:jc w:val="both"/>
        <w:rPr>
          <w:lang w:eastAsia="en-US"/>
        </w:rPr>
      </w:pPr>
    </w:p>
    <w:p w:rsidR="009D1C4E" w:rsidRDefault="009D1C4E" w:rsidP="009D1C4E">
      <w:pPr>
        <w:shd w:val="clear" w:color="auto" w:fill="FFFFFF"/>
        <w:tabs>
          <w:tab w:val="left" w:pos="851"/>
          <w:tab w:val="left" w:pos="993"/>
        </w:tabs>
        <w:ind w:firstLine="567"/>
        <w:jc w:val="both"/>
        <w:rPr>
          <w:lang w:eastAsia="en-US"/>
        </w:rPr>
      </w:pPr>
    </w:p>
    <w:p w:rsidR="009D1C4E" w:rsidRDefault="009D1C4E" w:rsidP="009D1C4E">
      <w:pPr>
        <w:shd w:val="clear" w:color="auto" w:fill="FFFFFF"/>
        <w:tabs>
          <w:tab w:val="left" w:pos="851"/>
          <w:tab w:val="left" w:pos="993"/>
        </w:tabs>
        <w:ind w:firstLine="567"/>
        <w:jc w:val="both"/>
        <w:rPr>
          <w:lang w:eastAsia="en-US"/>
        </w:rPr>
      </w:pPr>
    </w:p>
    <w:p w:rsidR="009D1C4E" w:rsidRDefault="009D1C4E" w:rsidP="009D1C4E">
      <w:pPr>
        <w:shd w:val="clear" w:color="auto" w:fill="FFFFFF"/>
        <w:tabs>
          <w:tab w:val="left" w:pos="851"/>
          <w:tab w:val="left" w:pos="993"/>
        </w:tabs>
        <w:ind w:firstLine="567"/>
        <w:jc w:val="both"/>
        <w:rPr>
          <w:lang w:eastAsia="en-US"/>
        </w:rPr>
      </w:pPr>
    </w:p>
    <w:p w:rsidR="009D1C4E" w:rsidRDefault="009D1C4E" w:rsidP="009D1C4E">
      <w:pPr>
        <w:shd w:val="clear" w:color="auto" w:fill="FFFFFF"/>
        <w:tabs>
          <w:tab w:val="left" w:pos="851"/>
          <w:tab w:val="left" w:pos="993"/>
        </w:tabs>
        <w:ind w:firstLine="567"/>
        <w:jc w:val="both"/>
        <w:rPr>
          <w:lang w:eastAsia="en-US"/>
        </w:rPr>
      </w:pPr>
    </w:p>
    <w:p w:rsidR="009D1C4E" w:rsidRDefault="009D1C4E" w:rsidP="009D1C4E">
      <w:pPr>
        <w:shd w:val="clear" w:color="auto" w:fill="FFFFFF"/>
        <w:tabs>
          <w:tab w:val="left" w:pos="851"/>
          <w:tab w:val="left" w:pos="993"/>
        </w:tabs>
        <w:ind w:firstLine="567"/>
        <w:jc w:val="both"/>
        <w:rPr>
          <w:lang w:eastAsia="en-US"/>
        </w:rPr>
      </w:pPr>
    </w:p>
    <w:p w:rsidR="009D1C4E" w:rsidRDefault="009D1C4E" w:rsidP="009D1C4E">
      <w:pPr>
        <w:shd w:val="clear" w:color="auto" w:fill="FFFFFF"/>
        <w:tabs>
          <w:tab w:val="left" w:pos="851"/>
          <w:tab w:val="left" w:pos="993"/>
        </w:tabs>
        <w:ind w:firstLine="567"/>
        <w:jc w:val="both"/>
        <w:rPr>
          <w:lang w:eastAsia="en-US"/>
        </w:rPr>
      </w:pPr>
    </w:p>
    <w:p w:rsidR="009D1C4E" w:rsidRDefault="009D1C4E" w:rsidP="009D1C4E">
      <w:pPr>
        <w:shd w:val="clear" w:color="auto" w:fill="FFFFFF"/>
        <w:tabs>
          <w:tab w:val="left" w:pos="851"/>
          <w:tab w:val="left" w:pos="993"/>
        </w:tabs>
        <w:ind w:firstLine="567"/>
        <w:jc w:val="both"/>
        <w:rPr>
          <w:lang w:eastAsia="en-US"/>
        </w:rPr>
      </w:pPr>
    </w:p>
    <w:p w:rsidR="009D1C4E" w:rsidRDefault="009D1C4E" w:rsidP="009D1C4E">
      <w:pPr>
        <w:shd w:val="clear" w:color="auto" w:fill="FFFFFF"/>
        <w:tabs>
          <w:tab w:val="left" w:pos="851"/>
          <w:tab w:val="left" w:pos="993"/>
        </w:tabs>
        <w:ind w:firstLine="567"/>
        <w:jc w:val="both"/>
        <w:rPr>
          <w:lang w:eastAsia="en-US"/>
        </w:rPr>
      </w:pPr>
    </w:p>
    <w:p w:rsidR="009D1C4E" w:rsidRDefault="009D1C4E" w:rsidP="009D1C4E">
      <w:pPr>
        <w:shd w:val="clear" w:color="auto" w:fill="FFFFFF"/>
        <w:tabs>
          <w:tab w:val="left" w:pos="851"/>
          <w:tab w:val="left" w:pos="993"/>
        </w:tabs>
        <w:ind w:firstLine="567"/>
        <w:jc w:val="both"/>
        <w:rPr>
          <w:lang w:eastAsia="en-US"/>
        </w:rPr>
      </w:pPr>
    </w:p>
    <w:p w:rsidR="009D1C4E" w:rsidRDefault="009D1C4E" w:rsidP="009D1C4E">
      <w:pPr>
        <w:shd w:val="clear" w:color="auto" w:fill="FFFFFF"/>
        <w:tabs>
          <w:tab w:val="left" w:pos="851"/>
          <w:tab w:val="left" w:pos="993"/>
        </w:tabs>
        <w:ind w:firstLine="567"/>
        <w:jc w:val="both"/>
        <w:rPr>
          <w:lang w:eastAsia="en-US"/>
        </w:rPr>
      </w:pPr>
    </w:p>
    <w:p w:rsidR="009D1C4E" w:rsidRDefault="009D1C4E" w:rsidP="009D1C4E">
      <w:pPr>
        <w:shd w:val="clear" w:color="auto" w:fill="FFFFFF"/>
        <w:tabs>
          <w:tab w:val="left" w:pos="851"/>
          <w:tab w:val="left" w:pos="993"/>
        </w:tabs>
        <w:ind w:firstLine="567"/>
        <w:jc w:val="both"/>
        <w:rPr>
          <w:lang w:eastAsia="en-US"/>
        </w:rPr>
      </w:pPr>
    </w:p>
    <w:p w:rsidR="009D1C4E" w:rsidRDefault="009D1C4E" w:rsidP="009D1C4E">
      <w:pPr>
        <w:shd w:val="clear" w:color="auto" w:fill="FFFFFF"/>
        <w:tabs>
          <w:tab w:val="left" w:pos="851"/>
          <w:tab w:val="left" w:pos="993"/>
        </w:tabs>
        <w:ind w:firstLine="567"/>
        <w:jc w:val="both"/>
        <w:rPr>
          <w:lang w:eastAsia="en-US"/>
        </w:rPr>
      </w:pPr>
    </w:p>
    <w:p w:rsidR="009D1C4E" w:rsidRDefault="009D1C4E" w:rsidP="009D1C4E">
      <w:pPr>
        <w:shd w:val="clear" w:color="auto" w:fill="FFFFFF"/>
        <w:tabs>
          <w:tab w:val="left" w:pos="851"/>
          <w:tab w:val="left" w:pos="993"/>
        </w:tabs>
        <w:ind w:firstLine="567"/>
        <w:jc w:val="both"/>
        <w:rPr>
          <w:lang w:eastAsia="en-US"/>
        </w:rPr>
      </w:pPr>
    </w:p>
    <w:p w:rsidR="009D1C4E" w:rsidRDefault="009D1C4E" w:rsidP="009D1C4E">
      <w:pPr>
        <w:shd w:val="clear" w:color="auto" w:fill="FFFFFF"/>
        <w:tabs>
          <w:tab w:val="left" w:pos="851"/>
          <w:tab w:val="left" w:pos="993"/>
        </w:tabs>
        <w:ind w:firstLine="567"/>
        <w:jc w:val="both"/>
        <w:rPr>
          <w:lang w:eastAsia="en-US"/>
        </w:rPr>
      </w:pPr>
    </w:p>
    <w:p w:rsidR="009D1C4E" w:rsidRDefault="009D1C4E" w:rsidP="009D1C4E">
      <w:pPr>
        <w:shd w:val="clear" w:color="auto" w:fill="FFFFFF"/>
        <w:tabs>
          <w:tab w:val="left" w:pos="851"/>
          <w:tab w:val="left" w:pos="993"/>
        </w:tabs>
        <w:ind w:firstLine="567"/>
        <w:jc w:val="both"/>
        <w:rPr>
          <w:lang w:eastAsia="en-US"/>
        </w:rPr>
      </w:pPr>
    </w:p>
    <w:p w:rsidR="009D1C4E" w:rsidRDefault="009D1C4E" w:rsidP="009D1C4E">
      <w:pPr>
        <w:shd w:val="clear" w:color="auto" w:fill="FFFFFF"/>
        <w:tabs>
          <w:tab w:val="left" w:pos="851"/>
          <w:tab w:val="left" w:pos="993"/>
        </w:tabs>
        <w:ind w:firstLine="567"/>
        <w:jc w:val="both"/>
        <w:rPr>
          <w:lang w:eastAsia="en-US"/>
        </w:rPr>
      </w:pPr>
    </w:p>
    <w:p w:rsidR="009D1C4E" w:rsidRDefault="009D1C4E" w:rsidP="009D1C4E">
      <w:pPr>
        <w:shd w:val="clear" w:color="auto" w:fill="FFFFFF"/>
        <w:tabs>
          <w:tab w:val="left" w:pos="851"/>
          <w:tab w:val="left" w:pos="993"/>
        </w:tabs>
        <w:ind w:firstLine="567"/>
        <w:jc w:val="both"/>
        <w:rPr>
          <w:lang w:eastAsia="en-US"/>
        </w:rPr>
      </w:pPr>
    </w:p>
    <w:p w:rsidR="009D1C4E" w:rsidRDefault="009D1C4E" w:rsidP="009D1C4E">
      <w:pPr>
        <w:shd w:val="clear" w:color="auto" w:fill="FFFFFF"/>
        <w:tabs>
          <w:tab w:val="left" w:pos="851"/>
          <w:tab w:val="left" w:pos="993"/>
        </w:tabs>
        <w:ind w:firstLine="567"/>
        <w:jc w:val="both"/>
        <w:rPr>
          <w:lang w:eastAsia="en-US"/>
        </w:rPr>
      </w:pPr>
    </w:p>
    <w:p w:rsidR="009D1C4E" w:rsidRDefault="009D1C4E" w:rsidP="009D1C4E">
      <w:pPr>
        <w:shd w:val="clear" w:color="auto" w:fill="FFFFFF"/>
        <w:tabs>
          <w:tab w:val="left" w:pos="851"/>
          <w:tab w:val="left" w:pos="993"/>
        </w:tabs>
        <w:ind w:firstLine="567"/>
        <w:jc w:val="both"/>
        <w:rPr>
          <w:lang w:eastAsia="en-US"/>
        </w:rPr>
      </w:pPr>
    </w:p>
    <w:p w:rsidR="009D1C4E" w:rsidRDefault="009D1C4E" w:rsidP="009D1C4E">
      <w:pPr>
        <w:shd w:val="clear" w:color="auto" w:fill="FFFFFF"/>
        <w:tabs>
          <w:tab w:val="left" w:pos="851"/>
          <w:tab w:val="left" w:pos="993"/>
        </w:tabs>
        <w:ind w:firstLine="567"/>
        <w:jc w:val="both"/>
        <w:rPr>
          <w:lang w:eastAsia="en-US"/>
        </w:rPr>
      </w:pPr>
    </w:p>
    <w:p w:rsidR="009D1C4E" w:rsidRDefault="009D1C4E" w:rsidP="009D1C4E">
      <w:pPr>
        <w:shd w:val="clear" w:color="auto" w:fill="FFFFFF"/>
        <w:tabs>
          <w:tab w:val="left" w:pos="851"/>
          <w:tab w:val="left" w:pos="993"/>
        </w:tabs>
        <w:ind w:firstLine="567"/>
        <w:jc w:val="both"/>
        <w:rPr>
          <w:lang w:eastAsia="en-US"/>
        </w:rPr>
      </w:pPr>
    </w:p>
    <w:p w:rsidR="009D1C4E" w:rsidRDefault="009D1C4E" w:rsidP="009D1C4E">
      <w:pPr>
        <w:shd w:val="clear" w:color="auto" w:fill="FFFFFF"/>
        <w:tabs>
          <w:tab w:val="left" w:pos="851"/>
          <w:tab w:val="left" w:pos="993"/>
        </w:tabs>
        <w:ind w:firstLine="567"/>
        <w:jc w:val="both"/>
        <w:rPr>
          <w:lang w:eastAsia="en-US"/>
        </w:rPr>
      </w:pPr>
    </w:p>
    <w:p w:rsidR="009D1C4E" w:rsidRDefault="009D1C4E" w:rsidP="009D1C4E">
      <w:pPr>
        <w:shd w:val="clear" w:color="auto" w:fill="FFFFFF"/>
        <w:tabs>
          <w:tab w:val="left" w:pos="851"/>
          <w:tab w:val="left" w:pos="993"/>
        </w:tabs>
        <w:ind w:firstLine="567"/>
        <w:jc w:val="both"/>
        <w:rPr>
          <w:lang w:eastAsia="en-US"/>
        </w:rPr>
      </w:pPr>
    </w:p>
    <w:p w:rsidR="009D1C4E" w:rsidRDefault="009D1C4E" w:rsidP="009D1C4E">
      <w:pPr>
        <w:shd w:val="clear" w:color="auto" w:fill="FFFFFF"/>
        <w:tabs>
          <w:tab w:val="left" w:pos="851"/>
          <w:tab w:val="left" w:pos="993"/>
        </w:tabs>
        <w:ind w:firstLine="567"/>
        <w:jc w:val="both"/>
        <w:rPr>
          <w:lang w:eastAsia="en-US"/>
        </w:rPr>
      </w:pPr>
    </w:p>
    <w:p w:rsidR="009D1C4E" w:rsidRDefault="009D1C4E" w:rsidP="009D1C4E">
      <w:pPr>
        <w:shd w:val="clear" w:color="auto" w:fill="FFFFFF"/>
        <w:tabs>
          <w:tab w:val="left" w:pos="851"/>
          <w:tab w:val="left" w:pos="993"/>
        </w:tabs>
        <w:ind w:firstLine="567"/>
        <w:jc w:val="both"/>
        <w:rPr>
          <w:lang w:eastAsia="en-US"/>
        </w:rPr>
      </w:pPr>
    </w:p>
    <w:p w:rsidR="009D1C4E" w:rsidRDefault="009D1C4E" w:rsidP="009D1C4E">
      <w:pPr>
        <w:shd w:val="clear" w:color="auto" w:fill="FFFFFF"/>
        <w:tabs>
          <w:tab w:val="left" w:pos="851"/>
          <w:tab w:val="left" w:pos="993"/>
        </w:tabs>
        <w:ind w:firstLine="567"/>
        <w:jc w:val="both"/>
        <w:rPr>
          <w:lang w:eastAsia="en-US"/>
        </w:rPr>
      </w:pPr>
    </w:p>
    <w:p w:rsidR="009D1C4E" w:rsidRDefault="009D1C4E" w:rsidP="009D1C4E">
      <w:pPr>
        <w:shd w:val="clear" w:color="auto" w:fill="FFFFFF"/>
        <w:tabs>
          <w:tab w:val="left" w:pos="851"/>
          <w:tab w:val="left" w:pos="993"/>
        </w:tabs>
        <w:ind w:firstLine="567"/>
        <w:jc w:val="both"/>
        <w:rPr>
          <w:lang w:eastAsia="en-US"/>
        </w:rPr>
      </w:pPr>
    </w:p>
    <w:p w:rsidR="009D1C4E" w:rsidRDefault="009D1C4E" w:rsidP="009D1C4E">
      <w:pPr>
        <w:shd w:val="clear" w:color="auto" w:fill="FFFFFF"/>
        <w:tabs>
          <w:tab w:val="left" w:pos="851"/>
          <w:tab w:val="left" w:pos="993"/>
        </w:tabs>
        <w:ind w:firstLine="567"/>
        <w:jc w:val="both"/>
        <w:rPr>
          <w:lang w:eastAsia="en-US"/>
        </w:rPr>
      </w:pPr>
    </w:p>
    <w:p w:rsidR="009D1C4E" w:rsidRPr="000F3420" w:rsidRDefault="009D1C4E" w:rsidP="009D1C4E">
      <w:pPr>
        <w:ind w:left="2832" w:firstLine="426"/>
        <w:jc w:val="right"/>
        <w:rPr>
          <w:b/>
          <w:i/>
          <w:sz w:val="28"/>
          <w:szCs w:val="28"/>
        </w:rPr>
      </w:pPr>
      <w:r w:rsidRPr="000F3420">
        <w:rPr>
          <w:b/>
          <w:i/>
          <w:sz w:val="28"/>
          <w:szCs w:val="28"/>
        </w:rPr>
        <w:lastRenderedPageBreak/>
        <w:t>Приложение № 28</w:t>
      </w:r>
    </w:p>
    <w:p w:rsidR="009D1C4E" w:rsidRPr="00EC6424" w:rsidRDefault="009D1C4E" w:rsidP="009D1C4E">
      <w:pPr>
        <w:ind w:left="2832" w:firstLine="426"/>
        <w:jc w:val="right"/>
        <w:rPr>
          <w:b/>
          <w:i/>
          <w:sz w:val="28"/>
          <w:szCs w:val="28"/>
        </w:rPr>
      </w:pPr>
    </w:p>
    <w:p w:rsidR="009D1C4E" w:rsidRPr="00EC6424" w:rsidRDefault="009D1C4E" w:rsidP="009D1C4E">
      <w:pPr>
        <w:ind w:left="2832"/>
        <w:contextualSpacing/>
        <w:jc w:val="right"/>
        <w:rPr>
          <w:b/>
          <w:sz w:val="20"/>
          <w:szCs w:val="20"/>
        </w:rPr>
      </w:pPr>
      <w:r w:rsidRPr="00EC6424">
        <w:rPr>
          <w:b/>
          <w:sz w:val="20"/>
          <w:szCs w:val="20"/>
        </w:rPr>
        <w:t>У Т В Е Р Ж Д Е Н О</w:t>
      </w:r>
    </w:p>
    <w:p w:rsidR="009D1C4E" w:rsidRPr="00EC6424" w:rsidRDefault="009D1C4E" w:rsidP="009D1C4E">
      <w:pPr>
        <w:ind w:left="2832"/>
        <w:contextualSpacing/>
        <w:jc w:val="right"/>
        <w:rPr>
          <w:b/>
          <w:sz w:val="20"/>
          <w:szCs w:val="20"/>
        </w:rPr>
      </w:pPr>
      <w:r w:rsidRPr="00EC6424">
        <w:rPr>
          <w:b/>
          <w:sz w:val="20"/>
          <w:szCs w:val="20"/>
        </w:rPr>
        <w:t>на заседании Президиума Профсоюзной организации работников образования и науки</w:t>
      </w:r>
    </w:p>
    <w:p w:rsidR="009D1C4E" w:rsidRPr="00EC6424" w:rsidRDefault="009D1C4E" w:rsidP="009D1C4E">
      <w:pPr>
        <w:ind w:left="2832"/>
        <w:contextualSpacing/>
        <w:jc w:val="right"/>
        <w:rPr>
          <w:b/>
          <w:sz w:val="20"/>
          <w:szCs w:val="20"/>
        </w:rPr>
      </w:pPr>
      <w:r w:rsidRPr="00EC6424">
        <w:rPr>
          <w:b/>
          <w:sz w:val="20"/>
          <w:szCs w:val="20"/>
        </w:rPr>
        <w:t>Вахитовского и Приволжского районов г. Казани</w:t>
      </w:r>
    </w:p>
    <w:p w:rsidR="009D1C4E" w:rsidRPr="00EC6424" w:rsidRDefault="009D1C4E" w:rsidP="009D1C4E">
      <w:pPr>
        <w:tabs>
          <w:tab w:val="left" w:pos="5460"/>
        </w:tabs>
        <w:ind w:left="2832"/>
        <w:contextualSpacing/>
        <w:jc w:val="right"/>
        <w:rPr>
          <w:b/>
          <w:sz w:val="20"/>
          <w:szCs w:val="20"/>
        </w:rPr>
      </w:pPr>
      <w:r w:rsidRPr="00EC6424">
        <w:rPr>
          <w:b/>
          <w:sz w:val="20"/>
          <w:szCs w:val="20"/>
        </w:rPr>
        <w:t xml:space="preserve">от   24 октября  2019 года </w:t>
      </w:r>
    </w:p>
    <w:p w:rsidR="009D1C4E" w:rsidRPr="00EC6424" w:rsidRDefault="009D1C4E" w:rsidP="009D1C4E">
      <w:pPr>
        <w:contextualSpacing/>
        <w:jc w:val="center"/>
        <w:rPr>
          <w:b/>
        </w:rPr>
      </w:pPr>
      <w:r w:rsidRPr="00EC6424">
        <w:rPr>
          <w:b/>
        </w:rPr>
        <w:t>П О Л О Ж Е Н И Е</w:t>
      </w:r>
    </w:p>
    <w:p w:rsidR="009D1C4E" w:rsidRPr="00EC6424" w:rsidRDefault="009D1C4E" w:rsidP="009D1C4E">
      <w:pPr>
        <w:contextualSpacing/>
        <w:jc w:val="center"/>
        <w:rPr>
          <w:b/>
        </w:rPr>
      </w:pPr>
      <w:r w:rsidRPr="00EC6424">
        <w:rPr>
          <w:b/>
        </w:rPr>
        <w:t xml:space="preserve">о порядке и условиях оказания материальной помощи членам профсоюза Территориальной профсоюзной организации Вахитовского </w:t>
      </w:r>
    </w:p>
    <w:p w:rsidR="009D1C4E" w:rsidRPr="00EC6424" w:rsidRDefault="009D1C4E" w:rsidP="009D1C4E">
      <w:pPr>
        <w:contextualSpacing/>
        <w:jc w:val="center"/>
        <w:rPr>
          <w:b/>
        </w:rPr>
      </w:pPr>
      <w:r w:rsidRPr="00EC6424">
        <w:rPr>
          <w:b/>
        </w:rPr>
        <w:t xml:space="preserve"> и Приволжского районов города Казани Татарской Республиканской организации общественной организации – Профсоюз работников народного образования и науки Российской Федерации</w:t>
      </w:r>
    </w:p>
    <w:p w:rsidR="009D1C4E" w:rsidRPr="00C32818" w:rsidRDefault="009D1C4E" w:rsidP="009D1C4E">
      <w:pPr>
        <w:jc w:val="center"/>
        <w:rPr>
          <w:b/>
        </w:rPr>
      </w:pPr>
    </w:p>
    <w:p w:rsidR="009D1C4E" w:rsidRPr="00C32818" w:rsidRDefault="009D1C4E" w:rsidP="009D1C4E">
      <w:pPr>
        <w:jc w:val="center"/>
        <w:rPr>
          <w:b/>
        </w:rPr>
      </w:pPr>
      <w:r w:rsidRPr="00C32818">
        <w:rPr>
          <w:b/>
          <w:lang w:val="en-US"/>
        </w:rPr>
        <w:t>I</w:t>
      </w:r>
      <w:r w:rsidRPr="00C32818">
        <w:rPr>
          <w:b/>
        </w:rPr>
        <w:t>. Общие положения</w:t>
      </w:r>
    </w:p>
    <w:p w:rsidR="009D1C4E" w:rsidRPr="00C32818" w:rsidRDefault="009D1C4E" w:rsidP="009D1C4E">
      <w:pPr>
        <w:ind w:firstLine="709"/>
        <w:jc w:val="both"/>
      </w:pPr>
      <w:r w:rsidRPr="00C32818">
        <w:t>1.1.Положение о порядке и условиях оказания материальной помощи членам профсоюза Территориальной профсоюзной организации Вахитовского и Приволжского районов города Казани Татарской Республиканской организации общественной организации – (далее Положение) регулирует вопросы предоставления материальной помощи работникам образовательных учреждений Вахитовского и Приволжского районов  и направлено на социально-экономическую поддержку работников.</w:t>
      </w:r>
    </w:p>
    <w:p w:rsidR="009D1C4E" w:rsidRPr="00C32818" w:rsidRDefault="009D1C4E" w:rsidP="009D1C4E">
      <w:pPr>
        <w:ind w:firstLine="709"/>
        <w:jc w:val="both"/>
      </w:pPr>
      <w:r w:rsidRPr="00C32818">
        <w:t>1.2. Под работниками в прочтении настоящего Положения подразумеваются лица, осуществляющие трудовые функции на основе заключенных трудовых договоров с учреждениями образования Вахитовского и Приволжского районов, а также неработающие пенсионеры, не утратившие связи с образовательными учреждениями, из которых ушли на заслуженный отдых и состоящих на учете в первичных профсоюзных организациях или Советах ветеранов Вахитовского и Приволжского районов.</w:t>
      </w:r>
    </w:p>
    <w:p w:rsidR="009D1C4E" w:rsidRPr="00C32818" w:rsidRDefault="009D1C4E" w:rsidP="009D1C4E">
      <w:pPr>
        <w:ind w:firstLine="709"/>
        <w:jc w:val="both"/>
      </w:pPr>
      <w:r w:rsidRPr="00C32818">
        <w:t xml:space="preserve">1.3.Материальная помощь оказывается непосредственно членам профсоюза работникам образовательных учреждений из денежных средств, сформированных из ежемесячных членских взносов членов профсоюза, перечисленных путем безналичного перечисления. </w:t>
      </w:r>
    </w:p>
    <w:p w:rsidR="009D1C4E" w:rsidRPr="00C32818" w:rsidRDefault="009D1C4E" w:rsidP="009D1C4E">
      <w:pPr>
        <w:ind w:firstLine="709"/>
        <w:jc w:val="both"/>
      </w:pPr>
      <w:r w:rsidRPr="00C32818">
        <w:t>1.4. Финансовые средства, направляемые, на оказание материальной помощи, расходуются на основании сметы расходов райкома профсоюза и первичных профсоюзных организаций учреждений образования.</w:t>
      </w:r>
    </w:p>
    <w:p w:rsidR="009D1C4E" w:rsidRPr="00C32818" w:rsidRDefault="009D1C4E" w:rsidP="009D1C4E">
      <w:pPr>
        <w:ind w:firstLine="709"/>
        <w:jc w:val="both"/>
      </w:pPr>
      <w:r w:rsidRPr="00C32818">
        <w:t>1.5. В настоящем Положении под материальной помощью следует понимать единовременную денежную выплату членам профсоюза в случаях трудной жизненной ситуации или важного события.</w:t>
      </w:r>
    </w:p>
    <w:p w:rsidR="009D1C4E" w:rsidRPr="00C32818" w:rsidRDefault="009D1C4E" w:rsidP="009D1C4E">
      <w:pPr>
        <w:ind w:firstLine="709"/>
        <w:jc w:val="both"/>
      </w:pPr>
      <w:r w:rsidRPr="00C32818">
        <w:t>1.6.Положение разработано членами Президиума райкома профсоюза с учетом:</w:t>
      </w:r>
    </w:p>
    <w:p w:rsidR="009D1C4E" w:rsidRPr="00C32818" w:rsidRDefault="009D1C4E" w:rsidP="009D1C4E">
      <w:pPr>
        <w:numPr>
          <w:ilvl w:val="0"/>
          <w:numId w:val="91"/>
        </w:numPr>
        <w:jc w:val="both"/>
      </w:pPr>
      <w:r w:rsidRPr="00C32818">
        <w:t>Устава профессионального союза работников народного образования и науки Российской Федерации;</w:t>
      </w:r>
    </w:p>
    <w:p w:rsidR="009D1C4E" w:rsidRPr="00C32818" w:rsidRDefault="009D1C4E" w:rsidP="009D1C4E">
      <w:pPr>
        <w:numPr>
          <w:ilvl w:val="0"/>
          <w:numId w:val="91"/>
        </w:numPr>
        <w:jc w:val="both"/>
      </w:pPr>
      <w:r w:rsidRPr="00C32818">
        <w:t>Закона об образовании Российской Федерации;</w:t>
      </w:r>
    </w:p>
    <w:p w:rsidR="009D1C4E" w:rsidRPr="00C32818" w:rsidRDefault="009D1C4E" w:rsidP="009D1C4E">
      <w:pPr>
        <w:numPr>
          <w:ilvl w:val="0"/>
          <w:numId w:val="91"/>
        </w:numPr>
        <w:jc w:val="both"/>
      </w:pPr>
      <w:r w:rsidRPr="00C32818">
        <w:t>инструктивных писем ЦК Профсоюза;</w:t>
      </w:r>
    </w:p>
    <w:p w:rsidR="009D1C4E" w:rsidRPr="00C32818" w:rsidRDefault="009D1C4E" w:rsidP="009D1C4E">
      <w:pPr>
        <w:numPr>
          <w:ilvl w:val="0"/>
          <w:numId w:val="91"/>
        </w:numPr>
        <w:jc w:val="both"/>
      </w:pPr>
      <w:r w:rsidRPr="00C32818">
        <w:t>методических рекомендаций Рескома Профсоюза работников народного образования и науки Республики Татарстан;</w:t>
      </w:r>
    </w:p>
    <w:p w:rsidR="009D1C4E" w:rsidRPr="00C32818" w:rsidRDefault="009D1C4E" w:rsidP="009D1C4E">
      <w:pPr>
        <w:numPr>
          <w:ilvl w:val="0"/>
          <w:numId w:val="91"/>
        </w:numPr>
        <w:jc w:val="both"/>
      </w:pPr>
      <w:r w:rsidRPr="00C32818">
        <w:t>Отраслевое соглашение между МОиН РТ и Татарским Рескомом профсоюза работников народного образования и науки на 2014-2016 годы,</w:t>
      </w:r>
    </w:p>
    <w:p w:rsidR="009D1C4E" w:rsidRPr="00C32818" w:rsidRDefault="009D1C4E" w:rsidP="009D1C4E">
      <w:pPr>
        <w:numPr>
          <w:ilvl w:val="0"/>
          <w:numId w:val="91"/>
        </w:numPr>
        <w:jc w:val="both"/>
      </w:pPr>
      <w:r w:rsidRPr="00C32818">
        <w:t xml:space="preserve">предложений профсоюзных активистов </w:t>
      </w:r>
    </w:p>
    <w:p w:rsidR="009D1C4E" w:rsidRPr="00C32818" w:rsidRDefault="009D1C4E" w:rsidP="009D1C4E">
      <w:pPr>
        <w:jc w:val="both"/>
      </w:pPr>
    </w:p>
    <w:p w:rsidR="009D1C4E" w:rsidRPr="00C32818" w:rsidRDefault="009D1C4E" w:rsidP="009D1C4E">
      <w:pPr>
        <w:jc w:val="center"/>
        <w:rPr>
          <w:b/>
        </w:rPr>
      </w:pPr>
      <w:r w:rsidRPr="00C32818">
        <w:rPr>
          <w:b/>
          <w:lang w:val="en-US"/>
        </w:rPr>
        <w:t>II</w:t>
      </w:r>
      <w:r w:rsidRPr="00C32818">
        <w:rPr>
          <w:b/>
        </w:rPr>
        <w:t>. Критерии оказания материальной помощи</w:t>
      </w:r>
    </w:p>
    <w:p w:rsidR="009D1C4E" w:rsidRPr="00C32818" w:rsidRDefault="009D1C4E" w:rsidP="009D1C4E">
      <w:pPr>
        <w:ind w:firstLine="709"/>
        <w:jc w:val="both"/>
      </w:pPr>
      <w:r w:rsidRPr="00C32818">
        <w:t>2.1. Право на материальную помощь имеет каждый член профсоюза в следующих случаях:</w:t>
      </w:r>
    </w:p>
    <w:p w:rsidR="009D1C4E" w:rsidRPr="00C32818" w:rsidRDefault="009D1C4E" w:rsidP="009D1C4E">
      <w:pPr>
        <w:numPr>
          <w:ilvl w:val="0"/>
          <w:numId w:val="92"/>
        </w:numPr>
        <w:tabs>
          <w:tab w:val="num" w:pos="720"/>
        </w:tabs>
        <w:ind w:left="900" w:hanging="180"/>
        <w:jc w:val="both"/>
      </w:pPr>
      <w:r w:rsidRPr="00C32818">
        <w:t>погребение близких родственников (супруг, супруга, родители, дети);</w:t>
      </w:r>
    </w:p>
    <w:p w:rsidR="009D1C4E" w:rsidRPr="00C32818" w:rsidRDefault="009D1C4E" w:rsidP="009D1C4E">
      <w:pPr>
        <w:numPr>
          <w:ilvl w:val="0"/>
          <w:numId w:val="92"/>
        </w:numPr>
        <w:tabs>
          <w:tab w:val="num" w:pos="720"/>
        </w:tabs>
        <w:ind w:left="900" w:hanging="180"/>
        <w:jc w:val="both"/>
      </w:pPr>
      <w:r w:rsidRPr="00C32818">
        <w:lastRenderedPageBreak/>
        <w:t>при покупке дорогостоящих медикаментов;</w:t>
      </w:r>
    </w:p>
    <w:p w:rsidR="009D1C4E" w:rsidRPr="00C32818" w:rsidRDefault="009D1C4E" w:rsidP="009D1C4E">
      <w:pPr>
        <w:numPr>
          <w:ilvl w:val="0"/>
          <w:numId w:val="92"/>
        </w:numPr>
        <w:tabs>
          <w:tab w:val="num" w:pos="720"/>
        </w:tabs>
        <w:ind w:left="900" w:hanging="180"/>
        <w:jc w:val="both"/>
      </w:pPr>
      <w:r w:rsidRPr="00C32818">
        <w:t xml:space="preserve"> медицинское обследование;</w:t>
      </w:r>
    </w:p>
    <w:p w:rsidR="009D1C4E" w:rsidRPr="00C32818" w:rsidRDefault="009D1C4E" w:rsidP="009D1C4E">
      <w:pPr>
        <w:numPr>
          <w:ilvl w:val="0"/>
          <w:numId w:val="92"/>
        </w:numPr>
        <w:tabs>
          <w:tab w:val="num" w:pos="720"/>
        </w:tabs>
        <w:ind w:left="900" w:hanging="180"/>
        <w:jc w:val="both"/>
      </w:pPr>
      <w:r w:rsidRPr="00C32818">
        <w:t>проведение платной операции или послеоперационную реабилитацию работника и его детей;</w:t>
      </w:r>
    </w:p>
    <w:p w:rsidR="009D1C4E" w:rsidRPr="00C32818" w:rsidRDefault="009D1C4E" w:rsidP="009D1C4E">
      <w:pPr>
        <w:numPr>
          <w:ilvl w:val="0"/>
          <w:numId w:val="92"/>
        </w:numPr>
        <w:tabs>
          <w:tab w:val="num" w:pos="720"/>
        </w:tabs>
        <w:ind w:left="900" w:hanging="180"/>
        <w:jc w:val="both"/>
      </w:pPr>
      <w:r w:rsidRPr="00C32818">
        <w:t>при выходе  на пенсию по возрасту,  инвалидности;</w:t>
      </w:r>
    </w:p>
    <w:p w:rsidR="009D1C4E" w:rsidRPr="00C32818" w:rsidRDefault="009D1C4E" w:rsidP="009D1C4E">
      <w:pPr>
        <w:numPr>
          <w:ilvl w:val="0"/>
          <w:numId w:val="92"/>
        </w:numPr>
        <w:tabs>
          <w:tab w:val="num" w:pos="720"/>
        </w:tabs>
        <w:ind w:left="900" w:hanging="180"/>
        <w:jc w:val="both"/>
      </w:pPr>
      <w:r w:rsidRPr="00C32818">
        <w:t>трудового увечья;</w:t>
      </w:r>
    </w:p>
    <w:p w:rsidR="009D1C4E" w:rsidRPr="00C32818" w:rsidRDefault="009D1C4E" w:rsidP="009D1C4E">
      <w:pPr>
        <w:numPr>
          <w:ilvl w:val="0"/>
          <w:numId w:val="92"/>
        </w:numPr>
        <w:tabs>
          <w:tab w:val="num" w:pos="720"/>
        </w:tabs>
        <w:ind w:left="900" w:hanging="180"/>
        <w:jc w:val="both"/>
      </w:pPr>
      <w:r w:rsidRPr="00C32818">
        <w:t>юбилейной даты (50, 55 лет – женщины, 50, 60 лет – мужчины и последующие круглые даты)</w:t>
      </w:r>
    </w:p>
    <w:p w:rsidR="009D1C4E" w:rsidRPr="00C32818" w:rsidRDefault="009D1C4E" w:rsidP="009D1C4E">
      <w:pPr>
        <w:numPr>
          <w:ilvl w:val="0"/>
          <w:numId w:val="92"/>
        </w:numPr>
        <w:tabs>
          <w:tab w:val="num" w:pos="720"/>
        </w:tabs>
        <w:ind w:left="900" w:hanging="180"/>
        <w:jc w:val="both"/>
      </w:pPr>
      <w:r w:rsidRPr="00C32818">
        <w:t>пожара, стихийных бедствий, кражи имущества;</w:t>
      </w:r>
    </w:p>
    <w:p w:rsidR="009D1C4E" w:rsidRPr="00C32818" w:rsidRDefault="009D1C4E" w:rsidP="009D1C4E">
      <w:pPr>
        <w:numPr>
          <w:ilvl w:val="0"/>
          <w:numId w:val="92"/>
        </w:numPr>
        <w:tabs>
          <w:tab w:val="num" w:pos="720"/>
        </w:tabs>
        <w:ind w:left="900" w:hanging="180"/>
        <w:jc w:val="both"/>
      </w:pPr>
      <w:r w:rsidRPr="00C32818">
        <w:t>рождение ребенка;</w:t>
      </w:r>
    </w:p>
    <w:p w:rsidR="009D1C4E" w:rsidRPr="00C32818" w:rsidRDefault="009D1C4E" w:rsidP="009D1C4E">
      <w:pPr>
        <w:numPr>
          <w:ilvl w:val="0"/>
          <w:numId w:val="92"/>
        </w:numPr>
        <w:tabs>
          <w:tab w:val="num" w:pos="720"/>
        </w:tabs>
        <w:ind w:left="900" w:hanging="180"/>
        <w:jc w:val="both"/>
      </w:pPr>
      <w:r w:rsidRPr="00C32818">
        <w:t xml:space="preserve">свадьба работника или его детей; </w:t>
      </w:r>
    </w:p>
    <w:p w:rsidR="009D1C4E" w:rsidRPr="00C32818" w:rsidRDefault="009D1C4E" w:rsidP="009D1C4E">
      <w:pPr>
        <w:numPr>
          <w:ilvl w:val="0"/>
          <w:numId w:val="92"/>
        </w:numPr>
        <w:tabs>
          <w:tab w:val="num" w:pos="720"/>
        </w:tabs>
        <w:ind w:left="900" w:hanging="180"/>
        <w:jc w:val="both"/>
      </w:pPr>
      <w:r w:rsidRPr="00C32818">
        <w:t>оплату адвокатских услуг при защите  своих профессиональных  интересов;</w:t>
      </w:r>
    </w:p>
    <w:p w:rsidR="009D1C4E" w:rsidRPr="00C32818" w:rsidRDefault="009D1C4E" w:rsidP="009D1C4E">
      <w:pPr>
        <w:numPr>
          <w:ilvl w:val="0"/>
          <w:numId w:val="92"/>
        </w:numPr>
        <w:tabs>
          <w:tab w:val="num" w:pos="720"/>
        </w:tabs>
        <w:ind w:left="900" w:hanging="180"/>
        <w:jc w:val="both"/>
      </w:pPr>
      <w:r w:rsidRPr="00C32818">
        <w:t>трудной жизненной ситуации, требующей материальных затрат</w:t>
      </w:r>
    </w:p>
    <w:p w:rsidR="009D1C4E" w:rsidRPr="00C32818" w:rsidRDefault="009D1C4E" w:rsidP="009D1C4E">
      <w:pPr>
        <w:ind w:firstLine="709"/>
        <w:jc w:val="both"/>
      </w:pPr>
      <w:r w:rsidRPr="00C32818">
        <w:t xml:space="preserve">2.2. Материальная помощь не выделяется на протезирование зубов, самостоятельное приобретение санаторно-курортной путевки (не состоящие на учете в РК профсоюза на получение путевки, покупающие путевку в организациях и санаториях, неподведомственных Федерации Профсоюзов РТ), пожара, происшедшего по вине работника. </w:t>
      </w:r>
    </w:p>
    <w:p w:rsidR="009D1C4E" w:rsidRPr="00C32818" w:rsidRDefault="009D1C4E" w:rsidP="009D1C4E">
      <w:pPr>
        <w:jc w:val="center"/>
        <w:rPr>
          <w:b/>
        </w:rPr>
      </w:pPr>
    </w:p>
    <w:p w:rsidR="009D1C4E" w:rsidRPr="00C32818" w:rsidRDefault="009D1C4E" w:rsidP="009D1C4E">
      <w:pPr>
        <w:jc w:val="center"/>
        <w:rPr>
          <w:b/>
        </w:rPr>
      </w:pPr>
    </w:p>
    <w:p w:rsidR="009D1C4E" w:rsidRPr="00C32818" w:rsidRDefault="009D1C4E" w:rsidP="009D1C4E">
      <w:pPr>
        <w:jc w:val="center"/>
        <w:rPr>
          <w:b/>
        </w:rPr>
      </w:pPr>
      <w:r w:rsidRPr="00C32818">
        <w:rPr>
          <w:b/>
          <w:lang w:val="en-US"/>
        </w:rPr>
        <w:t>III</w:t>
      </w:r>
      <w:r w:rsidRPr="00C32818">
        <w:rPr>
          <w:b/>
        </w:rPr>
        <w:t>. Условия оказания материальной помощи</w:t>
      </w:r>
    </w:p>
    <w:p w:rsidR="009D1C4E" w:rsidRPr="00C32818" w:rsidRDefault="009D1C4E" w:rsidP="009D1C4E">
      <w:pPr>
        <w:ind w:firstLine="709"/>
        <w:jc w:val="both"/>
      </w:pPr>
      <w:r w:rsidRPr="00C32818">
        <w:t>3.1. Материальная помощь может быть оказана каждому нуждающемуся члену профсоюза  при условии, что он является:</w:t>
      </w:r>
    </w:p>
    <w:p w:rsidR="009D1C4E" w:rsidRPr="00C32818" w:rsidRDefault="009D1C4E" w:rsidP="009D1C4E">
      <w:pPr>
        <w:numPr>
          <w:ilvl w:val="0"/>
          <w:numId w:val="93"/>
        </w:numPr>
        <w:jc w:val="both"/>
      </w:pPr>
      <w:r w:rsidRPr="00C32818">
        <w:t>членом районной профсоюзной организации, имеет общий профсоюзный стаж не менее 1 года и состоит на учете в первичной организации района не менее 3-х месяцев;</w:t>
      </w:r>
    </w:p>
    <w:p w:rsidR="009D1C4E" w:rsidRPr="00C32818" w:rsidRDefault="009D1C4E" w:rsidP="009D1C4E">
      <w:pPr>
        <w:numPr>
          <w:ilvl w:val="0"/>
          <w:numId w:val="93"/>
        </w:numPr>
        <w:jc w:val="both"/>
      </w:pPr>
      <w:r w:rsidRPr="00C32818">
        <w:t xml:space="preserve"> неработающим членом профсоюза (ветеран труда, состоит на учете в Совете ветеранов, в первичной профсоюзной организации и ушел на пенсию из учреждения образования района, при наличии профсоюзного билета и учетной карточки)</w:t>
      </w:r>
    </w:p>
    <w:p w:rsidR="009D1C4E" w:rsidRPr="00C32818" w:rsidRDefault="009D1C4E" w:rsidP="009D1C4E">
      <w:pPr>
        <w:ind w:firstLine="709"/>
        <w:jc w:val="both"/>
      </w:pPr>
      <w:r w:rsidRPr="00C32818">
        <w:t>3.2.Материальная помощь может предоставляться  члену профсоюза один раз в календарный год.</w:t>
      </w:r>
    </w:p>
    <w:p w:rsidR="009D1C4E" w:rsidRPr="00C32818" w:rsidRDefault="009D1C4E" w:rsidP="009D1C4E">
      <w:pPr>
        <w:ind w:firstLine="709"/>
        <w:jc w:val="both"/>
      </w:pPr>
      <w:r w:rsidRPr="00C32818">
        <w:t>3.3.В исключительных случаях (смерть близких родственников, операции, пожар или стихийные бедствия) материальная помощь может быть оказана по нескольким критериям.</w:t>
      </w:r>
    </w:p>
    <w:p w:rsidR="009D1C4E" w:rsidRPr="00C32818" w:rsidRDefault="009D1C4E" w:rsidP="009D1C4E">
      <w:pPr>
        <w:ind w:firstLine="709"/>
        <w:jc w:val="both"/>
      </w:pPr>
      <w:r w:rsidRPr="00C32818">
        <w:t>3.4. При выходе члена профсоюза на пенсию по возрасту материальная помощь выдается при условии стажа членства в профсоюзе не менее 15 лет и оставлении им рабочего места.</w:t>
      </w:r>
    </w:p>
    <w:p w:rsidR="009D1C4E" w:rsidRPr="00C32818" w:rsidRDefault="009D1C4E" w:rsidP="009D1C4E">
      <w:pPr>
        <w:ind w:firstLine="709"/>
        <w:jc w:val="both"/>
      </w:pPr>
      <w:r w:rsidRPr="00C32818">
        <w:t>3.5. При выходе на пенсию по инвалидности материальная помощь выдается при условии оставления рабочего места.</w:t>
      </w:r>
    </w:p>
    <w:p w:rsidR="009D1C4E" w:rsidRPr="00C32818" w:rsidRDefault="009D1C4E" w:rsidP="009D1C4E">
      <w:pPr>
        <w:jc w:val="both"/>
      </w:pPr>
    </w:p>
    <w:p w:rsidR="009D1C4E" w:rsidRPr="00C32818" w:rsidRDefault="009D1C4E" w:rsidP="009D1C4E">
      <w:pPr>
        <w:jc w:val="center"/>
        <w:rPr>
          <w:b/>
        </w:rPr>
      </w:pPr>
      <w:r w:rsidRPr="00C32818">
        <w:rPr>
          <w:b/>
          <w:lang w:val="en-US"/>
        </w:rPr>
        <w:t>IV</w:t>
      </w:r>
      <w:r w:rsidRPr="00C32818">
        <w:rPr>
          <w:b/>
        </w:rPr>
        <w:t>. Порядок и размеры оказания материальной помощи</w:t>
      </w:r>
    </w:p>
    <w:p w:rsidR="009D1C4E" w:rsidRPr="00C32818" w:rsidRDefault="009D1C4E" w:rsidP="009D1C4E">
      <w:pPr>
        <w:ind w:firstLine="709"/>
        <w:jc w:val="both"/>
      </w:pPr>
      <w:r w:rsidRPr="00C32818">
        <w:t xml:space="preserve">4.1. Материальная помощь выдается строго по ходатайству первичной профсоюзной организации и личному заявлению работника.  </w:t>
      </w:r>
    </w:p>
    <w:p w:rsidR="009D1C4E" w:rsidRPr="00C32818" w:rsidRDefault="009D1C4E" w:rsidP="009D1C4E">
      <w:pPr>
        <w:ind w:firstLine="709"/>
        <w:jc w:val="both"/>
      </w:pPr>
      <w:r w:rsidRPr="00C32818">
        <w:t>4.2. Размер материальной помощи устанавливает первичная профсоюзная организации в соответствии с настоящим Положением.</w:t>
      </w:r>
    </w:p>
    <w:p w:rsidR="009D1C4E" w:rsidRPr="00C32818" w:rsidRDefault="009D1C4E" w:rsidP="009D1C4E">
      <w:pPr>
        <w:ind w:firstLine="709"/>
        <w:jc w:val="both"/>
      </w:pPr>
      <w:r w:rsidRPr="00C32818">
        <w:t>4.4.Денежная сумма выдается работнику по расходному ордеру главным бухгалтером РК профсоюза при наличии профсоюзного билета и паспорта.</w:t>
      </w:r>
    </w:p>
    <w:p w:rsidR="009D1C4E" w:rsidRPr="00C32818" w:rsidRDefault="009D1C4E" w:rsidP="009D1C4E">
      <w:pPr>
        <w:ind w:firstLine="709"/>
        <w:jc w:val="both"/>
      </w:pPr>
      <w:r w:rsidRPr="00C32818">
        <w:t xml:space="preserve">4.5. При определении размера материальной помощи учитывается: состав семьи, наличие иждивенцев, заработная плата, жилищные условия, состояние здоровья, стаж </w:t>
      </w:r>
      <w:r w:rsidRPr="00C32818">
        <w:lastRenderedPageBreak/>
        <w:t>работы и т.д., что должно быть указано в выписке из протокола заседания профкома учреждения образования.</w:t>
      </w:r>
    </w:p>
    <w:p w:rsidR="009D1C4E" w:rsidRPr="00C32818" w:rsidRDefault="009D1C4E" w:rsidP="009D1C4E">
      <w:pPr>
        <w:ind w:firstLine="709"/>
        <w:jc w:val="both"/>
      </w:pPr>
      <w:r w:rsidRPr="00C32818">
        <w:t>4.6. Материальная помощь выдается лично члену Профсоюза или по доверенности (при предъявлении паспорта доверителя) члену профсоюза первичной профсоюзной организации, а также председателю Совета ветеранов.</w:t>
      </w:r>
    </w:p>
    <w:p w:rsidR="009D1C4E" w:rsidRPr="00C32818" w:rsidRDefault="009D1C4E" w:rsidP="009D1C4E">
      <w:pPr>
        <w:ind w:firstLine="709"/>
        <w:jc w:val="both"/>
      </w:pPr>
      <w:r w:rsidRPr="00C32818">
        <w:t xml:space="preserve">4.7. В случае вручения материальной помощи члену профсоюза на дому, в больнице, составляется акт вручения с подписью трех лиц. </w:t>
      </w:r>
    </w:p>
    <w:p w:rsidR="009D1C4E" w:rsidRPr="00C32818" w:rsidRDefault="009D1C4E" w:rsidP="009D1C4E">
      <w:pPr>
        <w:ind w:firstLine="709"/>
        <w:jc w:val="both"/>
      </w:pPr>
      <w:r w:rsidRPr="00C32818">
        <w:t>4.8. На погребение сотрудника, члена профсоюза, материальная помощь выдается председателю профкома первичной организации.</w:t>
      </w:r>
    </w:p>
    <w:p w:rsidR="009D1C4E" w:rsidRPr="00C32818" w:rsidRDefault="009D1C4E" w:rsidP="009D1C4E">
      <w:pPr>
        <w:ind w:firstLine="709"/>
        <w:jc w:val="both"/>
      </w:pPr>
      <w:r w:rsidRPr="00C32818">
        <w:t>4.9. Пособие выдается бухгалтером РК Профсоюза после рассмотрения заявления и документов председателем РК профсоюза в течение 10 дней.</w:t>
      </w:r>
    </w:p>
    <w:p w:rsidR="009D1C4E" w:rsidRPr="00C32818" w:rsidRDefault="009D1C4E" w:rsidP="009D1C4E">
      <w:pPr>
        <w:ind w:firstLine="709"/>
        <w:jc w:val="both"/>
      </w:pPr>
      <w:r w:rsidRPr="00C32818">
        <w:t>4.10. Настоящее Положение гарантирует следующие размеры материальной помощи:</w:t>
      </w:r>
    </w:p>
    <w:p w:rsidR="009D1C4E" w:rsidRPr="00C32818" w:rsidRDefault="009D1C4E" w:rsidP="009D1C4E">
      <w:pPr>
        <w:numPr>
          <w:ilvl w:val="0"/>
          <w:numId w:val="94"/>
        </w:numPr>
        <w:jc w:val="both"/>
      </w:pPr>
      <w:r w:rsidRPr="00C32818">
        <w:t>на погребение близких родственников (супруг, супруга, дети, родители) - от 1000 до 5000 рублей;</w:t>
      </w:r>
    </w:p>
    <w:p w:rsidR="009D1C4E" w:rsidRPr="00C32818" w:rsidRDefault="009D1C4E" w:rsidP="009D1C4E">
      <w:pPr>
        <w:numPr>
          <w:ilvl w:val="0"/>
          <w:numId w:val="94"/>
        </w:numPr>
        <w:jc w:val="both"/>
      </w:pPr>
      <w:r w:rsidRPr="00C32818">
        <w:t xml:space="preserve"> на погребение работника члена профсоюза – от 1500 до 5000 рублей;</w:t>
      </w:r>
    </w:p>
    <w:p w:rsidR="009D1C4E" w:rsidRPr="00C32818" w:rsidRDefault="009D1C4E" w:rsidP="009D1C4E">
      <w:pPr>
        <w:numPr>
          <w:ilvl w:val="0"/>
          <w:numId w:val="94"/>
        </w:numPr>
        <w:jc w:val="both"/>
      </w:pPr>
      <w:r w:rsidRPr="00C32818">
        <w:t xml:space="preserve"> на приобретение дорогостоящих медикаментов, медицинских  обследований  и операции для работника – до 70% стоимости, но не более 10000 рублей;</w:t>
      </w:r>
    </w:p>
    <w:p w:rsidR="009D1C4E" w:rsidRPr="00C32818" w:rsidRDefault="009D1C4E" w:rsidP="009D1C4E">
      <w:pPr>
        <w:numPr>
          <w:ilvl w:val="0"/>
          <w:numId w:val="94"/>
        </w:numPr>
        <w:jc w:val="both"/>
      </w:pPr>
      <w:r w:rsidRPr="00C32818">
        <w:t xml:space="preserve">на приобретение дорогостоящих медикаментов и оплату операций детей работников – от 10% до 50% стоимости, но не более 10000 рублей; </w:t>
      </w:r>
    </w:p>
    <w:p w:rsidR="009D1C4E" w:rsidRPr="00C32818" w:rsidRDefault="009D1C4E" w:rsidP="009D1C4E">
      <w:pPr>
        <w:numPr>
          <w:ilvl w:val="0"/>
          <w:numId w:val="94"/>
        </w:numPr>
        <w:jc w:val="both"/>
      </w:pPr>
      <w:r w:rsidRPr="00C32818">
        <w:t xml:space="preserve"> при выходе на пенсию по возрасту, инвалидности – от 1000 до 5000 рублей;</w:t>
      </w:r>
    </w:p>
    <w:p w:rsidR="009D1C4E" w:rsidRPr="00C32818" w:rsidRDefault="009D1C4E" w:rsidP="009D1C4E">
      <w:pPr>
        <w:numPr>
          <w:ilvl w:val="0"/>
          <w:numId w:val="94"/>
        </w:numPr>
        <w:jc w:val="both"/>
      </w:pPr>
      <w:r w:rsidRPr="00C32818">
        <w:t>по случаю трудового увечья – от 1000 рублей до 10000 рублей; (в зависимости от степени тяжести);</w:t>
      </w:r>
    </w:p>
    <w:p w:rsidR="009D1C4E" w:rsidRPr="00C32818" w:rsidRDefault="009D1C4E" w:rsidP="009D1C4E">
      <w:pPr>
        <w:numPr>
          <w:ilvl w:val="0"/>
          <w:numId w:val="94"/>
        </w:numPr>
        <w:jc w:val="both"/>
      </w:pPr>
      <w:r w:rsidRPr="00C32818">
        <w:t>по случаю пожара и других стихийных бедствий – от 1000 до 10000 рублей;</w:t>
      </w:r>
    </w:p>
    <w:p w:rsidR="009D1C4E" w:rsidRPr="00C32818" w:rsidRDefault="009D1C4E" w:rsidP="009D1C4E">
      <w:pPr>
        <w:numPr>
          <w:ilvl w:val="0"/>
          <w:numId w:val="94"/>
        </w:numPr>
        <w:jc w:val="both"/>
      </w:pPr>
      <w:r w:rsidRPr="00C32818">
        <w:t>на оплату адвокатских услуг в случае защиты своих профессиональных интересов – от 10% стоимости, но не более 5000 рублей;</w:t>
      </w:r>
    </w:p>
    <w:p w:rsidR="009D1C4E" w:rsidRPr="00C32818" w:rsidRDefault="009D1C4E" w:rsidP="009D1C4E">
      <w:pPr>
        <w:numPr>
          <w:ilvl w:val="0"/>
          <w:numId w:val="94"/>
        </w:numPr>
        <w:jc w:val="both"/>
      </w:pPr>
      <w:r w:rsidRPr="00C32818">
        <w:t>в случае кражи имущества – от 2000 руб. до 10000 рублей;</w:t>
      </w:r>
    </w:p>
    <w:p w:rsidR="009D1C4E" w:rsidRPr="00C32818" w:rsidRDefault="009D1C4E" w:rsidP="009D1C4E">
      <w:pPr>
        <w:numPr>
          <w:ilvl w:val="0"/>
          <w:numId w:val="94"/>
        </w:numPr>
        <w:jc w:val="both"/>
      </w:pPr>
      <w:r w:rsidRPr="00C32818">
        <w:t>юбилейные даты рождения – от 1000 до 5000 рублей;</w:t>
      </w:r>
    </w:p>
    <w:p w:rsidR="009D1C4E" w:rsidRPr="00C32818" w:rsidRDefault="009D1C4E" w:rsidP="009D1C4E">
      <w:pPr>
        <w:numPr>
          <w:ilvl w:val="0"/>
          <w:numId w:val="94"/>
        </w:numPr>
        <w:jc w:val="both"/>
      </w:pPr>
      <w:r w:rsidRPr="00C32818">
        <w:t>рождение ребенка – от 1000 до 5000 рублей;</w:t>
      </w:r>
    </w:p>
    <w:p w:rsidR="009D1C4E" w:rsidRPr="00C32818" w:rsidRDefault="009D1C4E" w:rsidP="009D1C4E">
      <w:pPr>
        <w:numPr>
          <w:ilvl w:val="0"/>
          <w:numId w:val="94"/>
        </w:numPr>
        <w:jc w:val="both"/>
      </w:pPr>
      <w:r w:rsidRPr="00C32818">
        <w:t>свадьба работника или его детей – от 1000 до 5000 рублей;</w:t>
      </w:r>
    </w:p>
    <w:p w:rsidR="009D1C4E" w:rsidRPr="00C32818" w:rsidRDefault="009D1C4E" w:rsidP="009D1C4E">
      <w:pPr>
        <w:numPr>
          <w:ilvl w:val="0"/>
          <w:numId w:val="94"/>
        </w:numPr>
        <w:jc w:val="both"/>
      </w:pPr>
      <w:r w:rsidRPr="00C32818">
        <w:t xml:space="preserve">в случае трудной жизненной ситуации – 1000 руб. – 10000 рублей </w:t>
      </w:r>
    </w:p>
    <w:p w:rsidR="009D1C4E" w:rsidRPr="00C32818" w:rsidRDefault="009D1C4E" w:rsidP="009D1C4E">
      <w:pPr>
        <w:ind w:firstLine="426"/>
        <w:jc w:val="both"/>
      </w:pPr>
      <w:r w:rsidRPr="00C32818">
        <w:t>4.11. В особых случаях (малая сумма профсоюзных отчислений из-за малочисленности организации, отсутствие на счете средств, большая сумма выплат) выплаты по ходатайству первичной профсоюзной организации производит РК Профсоюза с удержанием 13% подоходного налога.</w:t>
      </w:r>
    </w:p>
    <w:p w:rsidR="009D1C4E" w:rsidRPr="00C32818" w:rsidRDefault="009D1C4E" w:rsidP="009D1C4E">
      <w:pPr>
        <w:jc w:val="both"/>
      </w:pPr>
    </w:p>
    <w:p w:rsidR="009D1C4E" w:rsidRPr="00C32818" w:rsidRDefault="009D1C4E" w:rsidP="009D1C4E">
      <w:pPr>
        <w:jc w:val="center"/>
        <w:rPr>
          <w:b/>
        </w:rPr>
      </w:pPr>
      <w:r w:rsidRPr="00C32818">
        <w:rPr>
          <w:b/>
          <w:lang w:val="en-US"/>
        </w:rPr>
        <w:t>V</w:t>
      </w:r>
      <w:r w:rsidRPr="00C32818">
        <w:rPr>
          <w:b/>
        </w:rPr>
        <w:t>. Перечень документов, необходимых для получения</w:t>
      </w:r>
    </w:p>
    <w:p w:rsidR="009D1C4E" w:rsidRPr="00C32818" w:rsidRDefault="009D1C4E" w:rsidP="009D1C4E">
      <w:pPr>
        <w:jc w:val="center"/>
        <w:rPr>
          <w:b/>
        </w:rPr>
      </w:pPr>
      <w:r w:rsidRPr="00C32818">
        <w:rPr>
          <w:b/>
        </w:rPr>
        <w:t>материальной помощи</w:t>
      </w:r>
    </w:p>
    <w:p w:rsidR="009D1C4E" w:rsidRPr="00C32818" w:rsidRDefault="009D1C4E" w:rsidP="009D1C4E">
      <w:pPr>
        <w:jc w:val="center"/>
        <w:rPr>
          <w:b/>
        </w:rPr>
      </w:pPr>
    </w:p>
    <w:p w:rsidR="009D1C4E" w:rsidRPr="00C32818" w:rsidRDefault="009D1C4E" w:rsidP="009D1C4E">
      <w:pPr>
        <w:ind w:firstLine="360"/>
        <w:jc w:val="both"/>
      </w:pPr>
      <w:r w:rsidRPr="00C32818">
        <w:t>5.1. Для получения материальной помощи член профсоюза обращается с личным заявлением в профсоюзную организацию, указывая причину обращения и представляет следующие документы:</w:t>
      </w:r>
    </w:p>
    <w:p w:rsidR="009D1C4E" w:rsidRPr="00C32818" w:rsidRDefault="009D1C4E" w:rsidP="009D1C4E">
      <w:pPr>
        <w:numPr>
          <w:ilvl w:val="0"/>
          <w:numId w:val="95"/>
        </w:numPr>
        <w:tabs>
          <w:tab w:val="num" w:pos="0"/>
        </w:tabs>
        <w:ind w:left="0" w:firstLine="426"/>
        <w:jc w:val="both"/>
      </w:pPr>
      <w:r w:rsidRPr="00C32818">
        <w:t xml:space="preserve"> в случае кончины близких - копию свидетельства о смерти;</w:t>
      </w:r>
    </w:p>
    <w:p w:rsidR="009D1C4E" w:rsidRPr="00C32818" w:rsidRDefault="009D1C4E" w:rsidP="009D1C4E">
      <w:pPr>
        <w:numPr>
          <w:ilvl w:val="0"/>
          <w:numId w:val="95"/>
        </w:numPr>
        <w:tabs>
          <w:tab w:val="num" w:pos="0"/>
        </w:tabs>
        <w:ind w:left="0" w:firstLine="426"/>
        <w:jc w:val="both"/>
      </w:pPr>
      <w:r w:rsidRPr="00C32818">
        <w:t>на компенсацию дорогостоящих медикаментов – документ от врача (выписка с рекомендациями), товарный и кассовый чеки на препараты не дешевле  400 рублей и выданные в течение квартала текущего года;</w:t>
      </w:r>
    </w:p>
    <w:p w:rsidR="009D1C4E" w:rsidRPr="00C32818" w:rsidRDefault="009D1C4E" w:rsidP="009D1C4E">
      <w:pPr>
        <w:numPr>
          <w:ilvl w:val="0"/>
          <w:numId w:val="95"/>
        </w:numPr>
        <w:tabs>
          <w:tab w:val="num" w:pos="0"/>
        </w:tabs>
        <w:ind w:left="0" w:firstLine="426"/>
        <w:jc w:val="both"/>
      </w:pPr>
      <w:r w:rsidRPr="00C32818">
        <w:t>на оплату операций – счет или любой другой документ, заверенный врачом с указанием диагноза и стоимости медицинских услуг, договор;</w:t>
      </w:r>
    </w:p>
    <w:p w:rsidR="009D1C4E" w:rsidRPr="00C32818" w:rsidRDefault="009D1C4E" w:rsidP="009D1C4E">
      <w:pPr>
        <w:numPr>
          <w:ilvl w:val="0"/>
          <w:numId w:val="95"/>
        </w:numPr>
        <w:tabs>
          <w:tab w:val="num" w:pos="0"/>
        </w:tabs>
        <w:ind w:left="0" w:firstLine="426"/>
        <w:jc w:val="both"/>
      </w:pPr>
      <w:r w:rsidRPr="00C32818">
        <w:t>при выходе на инвалидность – решение ВТЭК, выписку  из приказа по организации,</w:t>
      </w:r>
    </w:p>
    <w:p w:rsidR="009D1C4E" w:rsidRPr="00C32818" w:rsidRDefault="009D1C4E" w:rsidP="009D1C4E">
      <w:pPr>
        <w:numPr>
          <w:ilvl w:val="0"/>
          <w:numId w:val="95"/>
        </w:numPr>
        <w:tabs>
          <w:tab w:val="num" w:pos="0"/>
        </w:tabs>
        <w:ind w:left="0" w:firstLine="426"/>
        <w:jc w:val="both"/>
      </w:pPr>
      <w:r w:rsidRPr="00C32818">
        <w:t>по случаю трудового увечья – решение ВТЭК, акт из организации;</w:t>
      </w:r>
    </w:p>
    <w:p w:rsidR="009D1C4E" w:rsidRPr="00C32818" w:rsidRDefault="009D1C4E" w:rsidP="009D1C4E">
      <w:pPr>
        <w:numPr>
          <w:ilvl w:val="0"/>
          <w:numId w:val="95"/>
        </w:numPr>
        <w:tabs>
          <w:tab w:val="num" w:pos="0"/>
        </w:tabs>
        <w:ind w:left="0" w:firstLine="426"/>
        <w:jc w:val="both"/>
      </w:pPr>
      <w:r w:rsidRPr="00C32818">
        <w:lastRenderedPageBreak/>
        <w:t>по случаю пожара и других стихийных бедствий – справка или акт из ЖЭУ, СВПЧ и т.п.;</w:t>
      </w:r>
    </w:p>
    <w:p w:rsidR="009D1C4E" w:rsidRPr="00C32818" w:rsidRDefault="009D1C4E" w:rsidP="009D1C4E">
      <w:pPr>
        <w:numPr>
          <w:ilvl w:val="0"/>
          <w:numId w:val="95"/>
        </w:numPr>
        <w:tabs>
          <w:tab w:val="num" w:pos="0"/>
        </w:tabs>
        <w:ind w:left="0" w:firstLine="426"/>
        <w:jc w:val="both"/>
      </w:pPr>
      <w:r w:rsidRPr="00C32818">
        <w:t>на оплату адвокатских услуг – счет или любой другой документ с указанием стоимости услуг, заверенный нотариально;</w:t>
      </w:r>
    </w:p>
    <w:p w:rsidR="009D1C4E" w:rsidRPr="00C32818" w:rsidRDefault="009D1C4E" w:rsidP="009D1C4E">
      <w:pPr>
        <w:numPr>
          <w:ilvl w:val="0"/>
          <w:numId w:val="95"/>
        </w:numPr>
        <w:tabs>
          <w:tab w:val="num" w:pos="0"/>
        </w:tabs>
        <w:ind w:left="0" w:firstLine="426"/>
        <w:jc w:val="both"/>
      </w:pPr>
      <w:r w:rsidRPr="00C32818">
        <w:t>в случае кражи – акт организации, справка УВД и т.п.</w:t>
      </w:r>
    </w:p>
    <w:p w:rsidR="009D1C4E" w:rsidRPr="00C32818" w:rsidRDefault="009D1C4E" w:rsidP="009D1C4E">
      <w:pPr>
        <w:numPr>
          <w:ilvl w:val="0"/>
          <w:numId w:val="95"/>
        </w:numPr>
        <w:jc w:val="both"/>
      </w:pPr>
      <w:r w:rsidRPr="00C32818">
        <w:t>при рождении ребенка-ксерокопию свидетельства о рождении;</w:t>
      </w:r>
    </w:p>
    <w:p w:rsidR="009D1C4E" w:rsidRPr="00C32818" w:rsidRDefault="009D1C4E" w:rsidP="009D1C4E">
      <w:pPr>
        <w:numPr>
          <w:ilvl w:val="0"/>
          <w:numId w:val="95"/>
        </w:numPr>
        <w:jc w:val="both"/>
      </w:pPr>
      <w:r w:rsidRPr="00C32818">
        <w:t>в случае свадьбы – ксерокопию свидетельства о браке;</w:t>
      </w:r>
    </w:p>
    <w:p w:rsidR="009D1C4E" w:rsidRPr="00C32818" w:rsidRDefault="009D1C4E" w:rsidP="009D1C4E">
      <w:pPr>
        <w:numPr>
          <w:ilvl w:val="0"/>
          <w:numId w:val="95"/>
        </w:numPr>
        <w:jc w:val="both"/>
      </w:pPr>
      <w:r w:rsidRPr="00C32818">
        <w:t>реабилитационное оздоровление – справка для получения путевки от врача, средний денежный доход.</w:t>
      </w:r>
    </w:p>
    <w:p w:rsidR="009D1C4E" w:rsidRPr="00C32818" w:rsidRDefault="009D1C4E" w:rsidP="009D1C4E">
      <w:pPr>
        <w:jc w:val="both"/>
      </w:pPr>
      <w:r w:rsidRPr="00C32818">
        <w:t>5.2 Документы подшиваются к расходному ордеру и работнику не    возвращаются.</w:t>
      </w:r>
    </w:p>
    <w:p w:rsidR="009D1C4E" w:rsidRPr="00C32818" w:rsidRDefault="009D1C4E" w:rsidP="009D1C4E">
      <w:pPr>
        <w:jc w:val="both"/>
      </w:pPr>
    </w:p>
    <w:p w:rsidR="009D1C4E" w:rsidRPr="00C32818" w:rsidRDefault="009D1C4E" w:rsidP="009D1C4E">
      <w:pPr>
        <w:ind w:firstLine="708"/>
        <w:jc w:val="center"/>
        <w:rPr>
          <w:b/>
        </w:rPr>
      </w:pPr>
      <w:r w:rsidRPr="00C32818">
        <w:rPr>
          <w:b/>
          <w:lang w:val="en-US"/>
        </w:rPr>
        <w:t>VI</w:t>
      </w:r>
      <w:r w:rsidRPr="00C32818">
        <w:rPr>
          <w:b/>
        </w:rPr>
        <w:t>. Заключительные положения</w:t>
      </w:r>
    </w:p>
    <w:p w:rsidR="009D1C4E" w:rsidRPr="00C32818" w:rsidRDefault="009D1C4E" w:rsidP="009D1C4E">
      <w:pPr>
        <w:ind w:firstLine="708"/>
        <w:jc w:val="both"/>
      </w:pPr>
      <w:r w:rsidRPr="00C32818">
        <w:t>6.1. Настоящее Положение действительно для всех членов профсоюза   работников образовательных учреждений Вахитовского и Приволжского районов с момента утверждения и до принятия нового.</w:t>
      </w:r>
    </w:p>
    <w:p w:rsidR="009D1C4E" w:rsidRPr="00C32818" w:rsidRDefault="009D1C4E" w:rsidP="009D1C4E">
      <w:pPr>
        <w:ind w:firstLine="709"/>
        <w:jc w:val="both"/>
      </w:pPr>
      <w:r w:rsidRPr="00C32818">
        <w:t>6.2. Контроль за выполнением Положения принадлежит ревизионной комиссии РК Профсоюза. Отчет об использовании средств материальной помощи проводится один раз в год на собрании председателей первичных профсоюзных организаций.</w:t>
      </w:r>
    </w:p>
    <w:p w:rsidR="009D1C4E" w:rsidRPr="00C32818" w:rsidRDefault="009D1C4E" w:rsidP="009D1C4E">
      <w:pPr>
        <w:ind w:firstLine="709"/>
        <w:jc w:val="both"/>
      </w:pPr>
      <w:r w:rsidRPr="00C32818">
        <w:t>6.3. Право толкования в пределах своей компетенции, а также ответственность за соблюдением данного Положения возлагается Президиум РК профсоюза,  председателя РК Профсоюза и председателей профсоюзных первичных организаций учреждений образования.</w:t>
      </w:r>
    </w:p>
    <w:p w:rsidR="009D1C4E" w:rsidRDefault="009D1C4E" w:rsidP="009D1C4E">
      <w:pPr>
        <w:shd w:val="clear" w:color="auto" w:fill="FFFFFF"/>
        <w:tabs>
          <w:tab w:val="left" w:pos="851"/>
          <w:tab w:val="left" w:pos="993"/>
        </w:tabs>
        <w:ind w:firstLine="567"/>
        <w:jc w:val="both"/>
        <w:rPr>
          <w:lang w:eastAsia="en-US"/>
        </w:rPr>
      </w:pPr>
    </w:p>
    <w:p w:rsidR="009D1C4E" w:rsidRDefault="009D1C4E" w:rsidP="009D1C4E">
      <w:pPr>
        <w:shd w:val="clear" w:color="auto" w:fill="FFFFFF"/>
        <w:tabs>
          <w:tab w:val="left" w:pos="851"/>
          <w:tab w:val="left" w:pos="993"/>
        </w:tabs>
        <w:ind w:firstLine="567"/>
        <w:jc w:val="both"/>
        <w:rPr>
          <w:lang w:eastAsia="en-US"/>
        </w:rPr>
      </w:pPr>
    </w:p>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Pr="00B85917" w:rsidRDefault="009D1C4E" w:rsidP="009D1C4E"/>
    <w:p w:rsidR="009D1C4E" w:rsidRDefault="009D1C4E" w:rsidP="009D1C4E">
      <w:pPr>
        <w:ind w:firstLine="426"/>
        <w:jc w:val="right"/>
        <w:rPr>
          <w:b/>
          <w:i/>
          <w:sz w:val="28"/>
          <w:szCs w:val="28"/>
        </w:rPr>
      </w:pPr>
      <w:r w:rsidRPr="000F3420">
        <w:rPr>
          <w:b/>
          <w:i/>
          <w:sz w:val="28"/>
          <w:szCs w:val="28"/>
        </w:rPr>
        <w:lastRenderedPageBreak/>
        <w:t>Приложение № 29</w:t>
      </w:r>
    </w:p>
    <w:p w:rsidR="009D1C4E" w:rsidRPr="000F3420" w:rsidRDefault="009D1C4E" w:rsidP="009D1C4E">
      <w:pPr>
        <w:ind w:firstLine="426"/>
        <w:jc w:val="right"/>
        <w:rPr>
          <w:b/>
          <w:i/>
          <w:sz w:val="28"/>
          <w:szCs w:val="28"/>
        </w:rPr>
      </w:pPr>
    </w:p>
    <w:p w:rsidR="009D1C4E" w:rsidRPr="00B85917" w:rsidRDefault="009D1C4E" w:rsidP="009D1C4E">
      <w:pPr>
        <w:ind w:left="5670" w:right="6"/>
        <w:jc w:val="both"/>
      </w:pPr>
      <w:r w:rsidRPr="00B85917">
        <w:t>Утвержден</w:t>
      </w:r>
      <w:r w:rsidRPr="00B85917">
        <w:rPr>
          <w:spacing w:val="1"/>
        </w:rPr>
        <w:t xml:space="preserve"> </w:t>
      </w:r>
      <w:r w:rsidRPr="00B85917">
        <w:t>постановлением</w:t>
      </w:r>
    </w:p>
    <w:p w:rsidR="009D1C4E" w:rsidRPr="00B85917" w:rsidRDefault="009D1C4E" w:rsidP="009D1C4E">
      <w:pPr>
        <w:ind w:left="5670" w:right="6"/>
        <w:jc w:val="both"/>
      </w:pPr>
      <w:r w:rsidRPr="00B85917">
        <w:t>VIII</w:t>
      </w:r>
      <w:r w:rsidRPr="00B85917">
        <w:rPr>
          <w:spacing w:val="-6"/>
        </w:rPr>
        <w:t xml:space="preserve"> </w:t>
      </w:r>
      <w:r w:rsidRPr="00B85917">
        <w:t>Съезда</w:t>
      </w:r>
      <w:r w:rsidRPr="00B85917">
        <w:rPr>
          <w:spacing w:val="-3"/>
        </w:rPr>
        <w:t xml:space="preserve"> </w:t>
      </w:r>
      <w:r w:rsidRPr="00B85917">
        <w:t>Профсоюза</w:t>
      </w:r>
    </w:p>
    <w:p w:rsidR="009D1C4E" w:rsidRPr="00B85917" w:rsidRDefault="009D1C4E" w:rsidP="009D1C4E">
      <w:pPr>
        <w:ind w:left="5670" w:right="6"/>
        <w:jc w:val="both"/>
      </w:pPr>
      <w:r w:rsidRPr="00B85917">
        <w:t>от</w:t>
      </w:r>
      <w:r w:rsidRPr="00B85917">
        <w:rPr>
          <w:spacing w:val="-1"/>
        </w:rPr>
        <w:t xml:space="preserve"> </w:t>
      </w:r>
      <w:r w:rsidRPr="00B85917">
        <w:t>14 октября</w:t>
      </w:r>
      <w:r w:rsidRPr="00B85917">
        <w:rPr>
          <w:spacing w:val="-1"/>
        </w:rPr>
        <w:t xml:space="preserve"> </w:t>
      </w:r>
      <w:r w:rsidRPr="00B85917">
        <w:t>2020 года</w:t>
      </w:r>
      <w:r w:rsidRPr="00B85917">
        <w:rPr>
          <w:spacing w:val="-4"/>
        </w:rPr>
        <w:t xml:space="preserve"> </w:t>
      </w:r>
      <w:r w:rsidRPr="00B85917">
        <w:t>№</w:t>
      </w:r>
      <w:r w:rsidRPr="00B85917">
        <w:rPr>
          <w:spacing w:val="-1"/>
        </w:rPr>
        <w:t xml:space="preserve"> </w:t>
      </w:r>
      <w:r w:rsidRPr="00B85917">
        <w:t>8-9</w:t>
      </w:r>
    </w:p>
    <w:p w:rsidR="009D1C4E" w:rsidRPr="00B85917" w:rsidRDefault="009D1C4E" w:rsidP="009D1C4E">
      <w:pPr>
        <w:ind w:right="6"/>
        <w:jc w:val="center"/>
        <w:outlineLvl w:val="0"/>
        <w:rPr>
          <w:b/>
          <w:bCs/>
        </w:rPr>
      </w:pPr>
      <w:r w:rsidRPr="00B85917">
        <w:rPr>
          <w:b/>
          <w:bCs/>
        </w:rPr>
        <w:t>Порядок</w:t>
      </w:r>
    </w:p>
    <w:p w:rsidR="009D1C4E" w:rsidRPr="00B85917" w:rsidRDefault="009D1C4E" w:rsidP="009D1C4E">
      <w:pPr>
        <w:ind w:right="6"/>
        <w:jc w:val="center"/>
        <w:rPr>
          <w:b/>
        </w:rPr>
      </w:pPr>
      <w:r w:rsidRPr="00B85917">
        <w:rPr>
          <w:b/>
        </w:rPr>
        <w:t>принятия в члены Профессионального союза работников</w:t>
      </w:r>
      <w:r w:rsidRPr="00B85917">
        <w:rPr>
          <w:b/>
          <w:spacing w:val="1"/>
        </w:rPr>
        <w:t xml:space="preserve"> </w:t>
      </w:r>
      <w:r w:rsidRPr="00B85917">
        <w:rPr>
          <w:b/>
        </w:rPr>
        <w:t>народного образования и науки Российской Федерации и прекращения</w:t>
      </w:r>
      <w:r w:rsidRPr="00B85917">
        <w:rPr>
          <w:b/>
          <w:spacing w:val="1"/>
        </w:rPr>
        <w:t xml:space="preserve"> </w:t>
      </w:r>
      <w:r w:rsidRPr="00B85917">
        <w:rPr>
          <w:b/>
        </w:rPr>
        <w:t>членства</w:t>
      </w:r>
      <w:r w:rsidRPr="00B85917">
        <w:rPr>
          <w:b/>
          <w:spacing w:val="-4"/>
        </w:rPr>
        <w:t xml:space="preserve"> </w:t>
      </w:r>
      <w:r w:rsidRPr="00B85917">
        <w:rPr>
          <w:b/>
        </w:rPr>
        <w:t>в</w:t>
      </w:r>
      <w:r w:rsidRPr="00B85917">
        <w:rPr>
          <w:b/>
          <w:spacing w:val="-4"/>
        </w:rPr>
        <w:t xml:space="preserve"> </w:t>
      </w:r>
      <w:r w:rsidRPr="00B85917">
        <w:rPr>
          <w:b/>
        </w:rPr>
        <w:t>Профессиональном</w:t>
      </w:r>
      <w:r w:rsidRPr="00B85917">
        <w:rPr>
          <w:b/>
          <w:spacing w:val="-4"/>
        </w:rPr>
        <w:t xml:space="preserve"> </w:t>
      </w:r>
      <w:r w:rsidRPr="00B85917">
        <w:rPr>
          <w:b/>
        </w:rPr>
        <w:t>союзе</w:t>
      </w:r>
      <w:r w:rsidRPr="00B85917">
        <w:rPr>
          <w:b/>
          <w:spacing w:val="-6"/>
        </w:rPr>
        <w:t xml:space="preserve"> </w:t>
      </w:r>
      <w:r w:rsidRPr="00B85917">
        <w:rPr>
          <w:b/>
        </w:rPr>
        <w:t>работников</w:t>
      </w:r>
      <w:r w:rsidRPr="00B85917">
        <w:rPr>
          <w:b/>
          <w:spacing w:val="-4"/>
        </w:rPr>
        <w:t xml:space="preserve"> </w:t>
      </w:r>
      <w:r w:rsidRPr="00B85917">
        <w:rPr>
          <w:b/>
        </w:rPr>
        <w:t>народного</w:t>
      </w:r>
      <w:r w:rsidRPr="00B85917">
        <w:rPr>
          <w:b/>
          <w:spacing w:val="-6"/>
        </w:rPr>
        <w:t xml:space="preserve"> </w:t>
      </w:r>
      <w:r w:rsidRPr="00B85917">
        <w:rPr>
          <w:b/>
        </w:rPr>
        <w:t xml:space="preserve">образования </w:t>
      </w:r>
      <w:r w:rsidRPr="00B85917">
        <w:rPr>
          <w:b/>
          <w:bCs/>
        </w:rPr>
        <w:t>и</w:t>
      </w:r>
      <w:r w:rsidRPr="00B85917">
        <w:rPr>
          <w:b/>
          <w:bCs/>
          <w:spacing w:val="-2"/>
        </w:rPr>
        <w:t xml:space="preserve"> </w:t>
      </w:r>
      <w:r w:rsidRPr="00B85917">
        <w:rPr>
          <w:b/>
          <w:bCs/>
        </w:rPr>
        <w:t>науки</w:t>
      </w:r>
      <w:r w:rsidRPr="00B85917">
        <w:rPr>
          <w:b/>
          <w:bCs/>
          <w:spacing w:val="-1"/>
        </w:rPr>
        <w:t xml:space="preserve"> </w:t>
      </w:r>
      <w:r w:rsidRPr="00B85917">
        <w:rPr>
          <w:b/>
          <w:bCs/>
        </w:rPr>
        <w:t>Российской</w:t>
      </w:r>
      <w:r w:rsidRPr="00B85917">
        <w:rPr>
          <w:b/>
          <w:bCs/>
          <w:spacing w:val="-2"/>
        </w:rPr>
        <w:t xml:space="preserve"> </w:t>
      </w:r>
      <w:r w:rsidRPr="00B85917">
        <w:rPr>
          <w:b/>
          <w:bCs/>
        </w:rPr>
        <w:t>Федерации</w:t>
      </w:r>
    </w:p>
    <w:p w:rsidR="009D1C4E" w:rsidRPr="00B85917" w:rsidRDefault="009D1C4E" w:rsidP="009D1C4E">
      <w:pPr>
        <w:pStyle w:val="a7"/>
        <w:ind w:right="6"/>
        <w:rPr>
          <w:b/>
        </w:rPr>
      </w:pPr>
    </w:p>
    <w:p w:rsidR="009D1C4E" w:rsidRPr="00B85917" w:rsidRDefault="009D1C4E" w:rsidP="009D1C4E">
      <w:pPr>
        <w:pStyle w:val="aa"/>
        <w:widowControl w:val="0"/>
        <w:numPr>
          <w:ilvl w:val="0"/>
          <w:numId w:val="98"/>
        </w:numPr>
        <w:tabs>
          <w:tab w:val="left" w:pos="3305"/>
        </w:tabs>
        <w:autoSpaceDE w:val="0"/>
        <w:autoSpaceDN w:val="0"/>
        <w:spacing w:after="0" w:line="240" w:lineRule="auto"/>
        <w:ind w:left="0" w:right="6" w:hanging="232"/>
        <w:contextualSpacing w:val="0"/>
        <w:jc w:val="center"/>
        <w:rPr>
          <w:rFonts w:ascii="Times New Roman" w:hAnsi="Times New Roman"/>
          <w:b/>
          <w:sz w:val="24"/>
          <w:szCs w:val="24"/>
        </w:rPr>
      </w:pPr>
      <w:r w:rsidRPr="00B85917">
        <w:rPr>
          <w:rFonts w:ascii="Times New Roman" w:hAnsi="Times New Roman"/>
          <w:b/>
          <w:sz w:val="24"/>
          <w:szCs w:val="24"/>
        </w:rPr>
        <w:t>Принятие в</w:t>
      </w:r>
      <w:r w:rsidRPr="00B85917">
        <w:rPr>
          <w:rFonts w:ascii="Times New Roman" w:hAnsi="Times New Roman"/>
          <w:b/>
          <w:spacing w:val="-1"/>
          <w:sz w:val="24"/>
          <w:szCs w:val="24"/>
        </w:rPr>
        <w:t xml:space="preserve"> </w:t>
      </w:r>
      <w:r w:rsidRPr="00B85917">
        <w:rPr>
          <w:rFonts w:ascii="Times New Roman" w:hAnsi="Times New Roman"/>
          <w:b/>
          <w:sz w:val="24"/>
          <w:szCs w:val="24"/>
        </w:rPr>
        <w:t>члены</w:t>
      </w:r>
      <w:r w:rsidRPr="00B85917">
        <w:rPr>
          <w:rFonts w:ascii="Times New Roman" w:hAnsi="Times New Roman"/>
          <w:b/>
          <w:spacing w:val="-2"/>
          <w:sz w:val="24"/>
          <w:szCs w:val="24"/>
        </w:rPr>
        <w:t xml:space="preserve"> </w:t>
      </w:r>
      <w:r w:rsidRPr="00B85917">
        <w:rPr>
          <w:rFonts w:ascii="Times New Roman" w:hAnsi="Times New Roman"/>
          <w:b/>
          <w:sz w:val="24"/>
          <w:szCs w:val="24"/>
        </w:rPr>
        <w:t>Профсоюза</w:t>
      </w:r>
    </w:p>
    <w:p w:rsidR="009D1C4E" w:rsidRPr="00B85917" w:rsidRDefault="009D1C4E" w:rsidP="009D1C4E">
      <w:pPr>
        <w:pStyle w:val="a7"/>
        <w:ind w:right="6"/>
        <w:rPr>
          <w:b/>
        </w:rPr>
      </w:pPr>
    </w:p>
    <w:p w:rsidR="009D1C4E" w:rsidRPr="00B85917" w:rsidRDefault="009D1C4E" w:rsidP="009D1C4E">
      <w:pPr>
        <w:pStyle w:val="aa"/>
        <w:widowControl w:val="0"/>
        <w:numPr>
          <w:ilvl w:val="1"/>
          <w:numId w:val="97"/>
        </w:numPr>
        <w:tabs>
          <w:tab w:val="left" w:pos="1302"/>
        </w:tabs>
        <w:autoSpaceDE w:val="0"/>
        <w:autoSpaceDN w:val="0"/>
        <w:spacing w:after="0" w:line="240" w:lineRule="auto"/>
        <w:ind w:left="0" w:right="6" w:firstLine="707"/>
        <w:contextualSpacing w:val="0"/>
        <w:jc w:val="both"/>
        <w:rPr>
          <w:rFonts w:ascii="Times New Roman" w:hAnsi="Times New Roman"/>
          <w:sz w:val="24"/>
          <w:szCs w:val="24"/>
        </w:rPr>
      </w:pPr>
      <w:r w:rsidRPr="00B85917">
        <w:rPr>
          <w:rFonts w:ascii="Times New Roman" w:hAnsi="Times New Roman"/>
          <w:sz w:val="24"/>
          <w:szCs w:val="24"/>
        </w:rPr>
        <w:t>Принятие</w:t>
      </w:r>
      <w:r w:rsidRPr="00B85917">
        <w:rPr>
          <w:rFonts w:ascii="Times New Roman" w:hAnsi="Times New Roman"/>
          <w:spacing w:val="1"/>
          <w:sz w:val="24"/>
          <w:szCs w:val="24"/>
        </w:rPr>
        <w:t xml:space="preserve"> </w:t>
      </w:r>
      <w:r w:rsidRPr="00B85917">
        <w:rPr>
          <w:rFonts w:ascii="Times New Roman" w:hAnsi="Times New Roman"/>
          <w:sz w:val="24"/>
          <w:szCs w:val="24"/>
        </w:rPr>
        <w:t>в</w:t>
      </w:r>
      <w:r w:rsidRPr="00B85917">
        <w:rPr>
          <w:rFonts w:ascii="Times New Roman" w:hAnsi="Times New Roman"/>
          <w:spacing w:val="1"/>
          <w:sz w:val="24"/>
          <w:szCs w:val="24"/>
        </w:rPr>
        <w:t xml:space="preserve"> </w:t>
      </w:r>
      <w:r w:rsidRPr="00B85917">
        <w:rPr>
          <w:rFonts w:ascii="Times New Roman" w:hAnsi="Times New Roman"/>
          <w:sz w:val="24"/>
          <w:szCs w:val="24"/>
        </w:rPr>
        <w:t>члены</w:t>
      </w:r>
      <w:r w:rsidRPr="00B85917">
        <w:rPr>
          <w:rFonts w:ascii="Times New Roman" w:hAnsi="Times New Roman"/>
          <w:spacing w:val="1"/>
          <w:sz w:val="24"/>
          <w:szCs w:val="24"/>
        </w:rPr>
        <w:t xml:space="preserve"> </w:t>
      </w:r>
      <w:r w:rsidRPr="00B85917">
        <w:rPr>
          <w:rFonts w:ascii="Times New Roman" w:hAnsi="Times New Roman"/>
          <w:sz w:val="24"/>
          <w:szCs w:val="24"/>
        </w:rPr>
        <w:t>Профессионального</w:t>
      </w:r>
      <w:r w:rsidRPr="00B85917">
        <w:rPr>
          <w:rFonts w:ascii="Times New Roman" w:hAnsi="Times New Roman"/>
          <w:spacing w:val="1"/>
          <w:sz w:val="24"/>
          <w:szCs w:val="24"/>
        </w:rPr>
        <w:t xml:space="preserve"> </w:t>
      </w:r>
      <w:r w:rsidRPr="00B85917">
        <w:rPr>
          <w:rFonts w:ascii="Times New Roman" w:hAnsi="Times New Roman"/>
          <w:sz w:val="24"/>
          <w:szCs w:val="24"/>
        </w:rPr>
        <w:t>союза</w:t>
      </w:r>
      <w:r w:rsidRPr="00B85917">
        <w:rPr>
          <w:rFonts w:ascii="Times New Roman" w:hAnsi="Times New Roman"/>
          <w:spacing w:val="71"/>
          <w:sz w:val="24"/>
          <w:szCs w:val="24"/>
        </w:rPr>
        <w:t xml:space="preserve"> </w:t>
      </w:r>
      <w:r w:rsidRPr="00B85917">
        <w:rPr>
          <w:rFonts w:ascii="Times New Roman" w:hAnsi="Times New Roman"/>
          <w:sz w:val="24"/>
          <w:szCs w:val="24"/>
        </w:rPr>
        <w:t>работников</w:t>
      </w:r>
      <w:r w:rsidRPr="00B85917">
        <w:rPr>
          <w:rFonts w:ascii="Times New Roman" w:hAnsi="Times New Roman"/>
          <w:spacing w:val="1"/>
          <w:sz w:val="24"/>
          <w:szCs w:val="24"/>
        </w:rPr>
        <w:t xml:space="preserve"> </w:t>
      </w:r>
      <w:r w:rsidRPr="00B85917">
        <w:rPr>
          <w:rFonts w:ascii="Times New Roman" w:hAnsi="Times New Roman"/>
          <w:sz w:val="24"/>
          <w:szCs w:val="24"/>
        </w:rPr>
        <w:t>народного</w:t>
      </w:r>
      <w:r w:rsidRPr="00B85917">
        <w:rPr>
          <w:rFonts w:ascii="Times New Roman" w:hAnsi="Times New Roman"/>
          <w:spacing w:val="1"/>
          <w:sz w:val="24"/>
          <w:szCs w:val="24"/>
        </w:rPr>
        <w:t xml:space="preserve"> </w:t>
      </w:r>
      <w:r w:rsidRPr="00B85917">
        <w:rPr>
          <w:rFonts w:ascii="Times New Roman" w:hAnsi="Times New Roman"/>
          <w:sz w:val="24"/>
          <w:szCs w:val="24"/>
        </w:rPr>
        <w:t>образования</w:t>
      </w:r>
      <w:r w:rsidRPr="00B85917">
        <w:rPr>
          <w:rFonts w:ascii="Times New Roman" w:hAnsi="Times New Roman"/>
          <w:spacing w:val="1"/>
          <w:sz w:val="24"/>
          <w:szCs w:val="24"/>
        </w:rPr>
        <w:t xml:space="preserve"> </w:t>
      </w:r>
      <w:r w:rsidRPr="00B85917">
        <w:rPr>
          <w:rFonts w:ascii="Times New Roman" w:hAnsi="Times New Roman"/>
          <w:sz w:val="24"/>
          <w:szCs w:val="24"/>
        </w:rPr>
        <w:t>и</w:t>
      </w:r>
      <w:r w:rsidRPr="00B85917">
        <w:rPr>
          <w:rFonts w:ascii="Times New Roman" w:hAnsi="Times New Roman"/>
          <w:spacing w:val="1"/>
          <w:sz w:val="24"/>
          <w:szCs w:val="24"/>
        </w:rPr>
        <w:t xml:space="preserve"> </w:t>
      </w:r>
      <w:r w:rsidRPr="00B85917">
        <w:rPr>
          <w:rFonts w:ascii="Times New Roman" w:hAnsi="Times New Roman"/>
          <w:sz w:val="24"/>
          <w:szCs w:val="24"/>
        </w:rPr>
        <w:t>науки</w:t>
      </w:r>
      <w:r w:rsidRPr="00B85917">
        <w:rPr>
          <w:rFonts w:ascii="Times New Roman" w:hAnsi="Times New Roman"/>
          <w:spacing w:val="1"/>
          <w:sz w:val="24"/>
          <w:szCs w:val="24"/>
        </w:rPr>
        <w:t xml:space="preserve"> </w:t>
      </w:r>
      <w:r w:rsidRPr="00B85917">
        <w:rPr>
          <w:rFonts w:ascii="Times New Roman" w:hAnsi="Times New Roman"/>
          <w:sz w:val="24"/>
          <w:szCs w:val="24"/>
        </w:rPr>
        <w:t>Российской</w:t>
      </w:r>
      <w:r w:rsidRPr="00B85917">
        <w:rPr>
          <w:rFonts w:ascii="Times New Roman" w:hAnsi="Times New Roman"/>
          <w:spacing w:val="1"/>
          <w:sz w:val="24"/>
          <w:szCs w:val="24"/>
        </w:rPr>
        <w:t xml:space="preserve"> </w:t>
      </w:r>
      <w:r w:rsidRPr="00B85917">
        <w:rPr>
          <w:rFonts w:ascii="Times New Roman" w:hAnsi="Times New Roman"/>
          <w:sz w:val="24"/>
          <w:szCs w:val="24"/>
        </w:rPr>
        <w:t>Федерации</w:t>
      </w:r>
      <w:r w:rsidRPr="00B85917">
        <w:rPr>
          <w:rStyle w:val="aff8"/>
          <w:rFonts w:ascii="Times New Roman" w:hAnsi="Times New Roman"/>
          <w:sz w:val="24"/>
          <w:szCs w:val="24"/>
        </w:rPr>
        <w:footnoteReference w:id="2"/>
      </w:r>
      <w:r w:rsidRPr="00B85917">
        <w:rPr>
          <w:rFonts w:ascii="Times New Roman" w:hAnsi="Times New Roman"/>
          <w:spacing w:val="1"/>
          <w:sz w:val="24"/>
          <w:szCs w:val="24"/>
        </w:rPr>
        <w:t xml:space="preserve"> </w:t>
      </w:r>
      <w:r w:rsidRPr="00B85917">
        <w:rPr>
          <w:rFonts w:ascii="Times New Roman" w:hAnsi="Times New Roman"/>
          <w:sz w:val="24"/>
          <w:szCs w:val="24"/>
        </w:rPr>
        <w:t>производится</w:t>
      </w:r>
      <w:r w:rsidRPr="00B85917">
        <w:rPr>
          <w:rFonts w:ascii="Times New Roman" w:hAnsi="Times New Roman"/>
          <w:spacing w:val="1"/>
          <w:sz w:val="24"/>
          <w:szCs w:val="24"/>
        </w:rPr>
        <w:t xml:space="preserve"> </w:t>
      </w:r>
      <w:r w:rsidRPr="00B85917">
        <w:rPr>
          <w:rFonts w:ascii="Times New Roman" w:hAnsi="Times New Roman"/>
          <w:sz w:val="24"/>
          <w:szCs w:val="24"/>
        </w:rPr>
        <w:t>по</w:t>
      </w:r>
      <w:r w:rsidRPr="00B85917">
        <w:rPr>
          <w:rFonts w:ascii="Times New Roman" w:hAnsi="Times New Roman"/>
          <w:spacing w:val="1"/>
          <w:sz w:val="24"/>
          <w:szCs w:val="24"/>
        </w:rPr>
        <w:t xml:space="preserve"> </w:t>
      </w:r>
      <w:r w:rsidRPr="00B85917">
        <w:rPr>
          <w:rFonts w:ascii="Times New Roman" w:hAnsi="Times New Roman"/>
          <w:sz w:val="24"/>
          <w:szCs w:val="24"/>
        </w:rPr>
        <w:t>личному</w:t>
      </w:r>
      <w:r w:rsidRPr="00B85917">
        <w:rPr>
          <w:rFonts w:ascii="Times New Roman" w:hAnsi="Times New Roman"/>
          <w:spacing w:val="1"/>
          <w:sz w:val="24"/>
          <w:szCs w:val="24"/>
        </w:rPr>
        <w:t xml:space="preserve"> </w:t>
      </w:r>
      <w:r w:rsidRPr="00B85917">
        <w:rPr>
          <w:rFonts w:ascii="Times New Roman" w:hAnsi="Times New Roman"/>
          <w:sz w:val="24"/>
          <w:szCs w:val="24"/>
        </w:rPr>
        <w:t>заявлению,</w:t>
      </w:r>
      <w:r w:rsidRPr="00B85917">
        <w:rPr>
          <w:rFonts w:ascii="Times New Roman" w:hAnsi="Times New Roman"/>
          <w:spacing w:val="1"/>
          <w:sz w:val="24"/>
          <w:szCs w:val="24"/>
        </w:rPr>
        <w:t xml:space="preserve"> </w:t>
      </w:r>
      <w:r w:rsidRPr="00B85917">
        <w:rPr>
          <w:rFonts w:ascii="Times New Roman" w:hAnsi="Times New Roman"/>
          <w:sz w:val="24"/>
          <w:szCs w:val="24"/>
        </w:rPr>
        <w:t>поданному</w:t>
      </w:r>
      <w:r w:rsidRPr="00B85917">
        <w:rPr>
          <w:rFonts w:ascii="Times New Roman" w:hAnsi="Times New Roman"/>
          <w:spacing w:val="1"/>
          <w:sz w:val="24"/>
          <w:szCs w:val="24"/>
        </w:rPr>
        <w:t xml:space="preserve"> </w:t>
      </w:r>
      <w:r w:rsidRPr="00B85917">
        <w:rPr>
          <w:rFonts w:ascii="Times New Roman" w:hAnsi="Times New Roman"/>
          <w:sz w:val="24"/>
          <w:szCs w:val="24"/>
        </w:rPr>
        <w:t>работником,</w:t>
      </w:r>
      <w:r w:rsidRPr="00B85917">
        <w:rPr>
          <w:rFonts w:ascii="Times New Roman" w:hAnsi="Times New Roman"/>
          <w:spacing w:val="1"/>
          <w:sz w:val="24"/>
          <w:szCs w:val="24"/>
        </w:rPr>
        <w:t xml:space="preserve"> </w:t>
      </w:r>
      <w:r w:rsidRPr="00B85917">
        <w:rPr>
          <w:rFonts w:ascii="Times New Roman" w:hAnsi="Times New Roman"/>
          <w:sz w:val="24"/>
          <w:szCs w:val="24"/>
        </w:rPr>
        <w:t>обучающимся</w:t>
      </w:r>
      <w:r w:rsidRPr="00B85917">
        <w:rPr>
          <w:rFonts w:ascii="Times New Roman" w:hAnsi="Times New Roman"/>
          <w:spacing w:val="1"/>
          <w:sz w:val="24"/>
          <w:szCs w:val="24"/>
        </w:rPr>
        <w:t xml:space="preserve"> </w:t>
      </w:r>
      <w:r w:rsidRPr="00B85917">
        <w:rPr>
          <w:rFonts w:ascii="Times New Roman" w:hAnsi="Times New Roman"/>
          <w:sz w:val="24"/>
          <w:szCs w:val="24"/>
        </w:rPr>
        <w:t>в</w:t>
      </w:r>
      <w:r w:rsidRPr="00B85917">
        <w:rPr>
          <w:rFonts w:ascii="Times New Roman" w:hAnsi="Times New Roman"/>
          <w:spacing w:val="1"/>
          <w:sz w:val="24"/>
          <w:szCs w:val="24"/>
        </w:rPr>
        <w:t xml:space="preserve"> </w:t>
      </w:r>
      <w:r w:rsidRPr="00B85917">
        <w:rPr>
          <w:rFonts w:ascii="Times New Roman" w:hAnsi="Times New Roman"/>
          <w:sz w:val="24"/>
          <w:szCs w:val="24"/>
        </w:rPr>
        <w:t>письменной</w:t>
      </w:r>
      <w:r w:rsidRPr="00B85917">
        <w:rPr>
          <w:rFonts w:ascii="Times New Roman" w:hAnsi="Times New Roman"/>
          <w:spacing w:val="1"/>
          <w:sz w:val="24"/>
          <w:szCs w:val="24"/>
        </w:rPr>
        <w:t xml:space="preserve"> </w:t>
      </w:r>
      <w:r w:rsidRPr="00B85917">
        <w:rPr>
          <w:rFonts w:ascii="Times New Roman" w:hAnsi="Times New Roman"/>
          <w:sz w:val="24"/>
          <w:szCs w:val="24"/>
        </w:rPr>
        <w:t>форме</w:t>
      </w:r>
      <w:r w:rsidRPr="00B85917">
        <w:rPr>
          <w:rFonts w:ascii="Times New Roman" w:hAnsi="Times New Roman"/>
          <w:spacing w:val="1"/>
          <w:sz w:val="24"/>
          <w:szCs w:val="24"/>
        </w:rPr>
        <w:t xml:space="preserve"> </w:t>
      </w:r>
      <w:r w:rsidRPr="00B85917">
        <w:rPr>
          <w:rFonts w:ascii="Times New Roman" w:hAnsi="Times New Roman"/>
          <w:sz w:val="24"/>
          <w:szCs w:val="24"/>
        </w:rPr>
        <w:t>в</w:t>
      </w:r>
      <w:r w:rsidRPr="00B85917">
        <w:rPr>
          <w:rFonts w:ascii="Times New Roman" w:hAnsi="Times New Roman"/>
          <w:spacing w:val="1"/>
          <w:sz w:val="24"/>
          <w:szCs w:val="24"/>
        </w:rPr>
        <w:t xml:space="preserve"> </w:t>
      </w:r>
      <w:r w:rsidRPr="00B85917">
        <w:rPr>
          <w:rFonts w:ascii="Times New Roman" w:hAnsi="Times New Roman"/>
          <w:sz w:val="24"/>
          <w:szCs w:val="24"/>
        </w:rPr>
        <w:t>первичную</w:t>
      </w:r>
      <w:r w:rsidRPr="00B85917">
        <w:rPr>
          <w:rFonts w:ascii="Times New Roman" w:hAnsi="Times New Roman"/>
          <w:spacing w:val="1"/>
          <w:sz w:val="24"/>
          <w:szCs w:val="24"/>
        </w:rPr>
        <w:t xml:space="preserve"> </w:t>
      </w:r>
      <w:r w:rsidRPr="00B85917">
        <w:rPr>
          <w:rFonts w:ascii="Times New Roman" w:hAnsi="Times New Roman"/>
          <w:sz w:val="24"/>
          <w:szCs w:val="24"/>
        </w:rPr>
        <w:t>профсоюзную</w:t>
      </w:r>
      <w:r w:rsidRPr="00B85917">
        <w:rPr>
          <w:rFonts w:ascii="Times New Roman" w:hAnsi="Times New Roman"/>
          <w:spacing w:val="1"/>
          <w:sz w:val="24"/>
          <w:szCs w:val="24"/>
        </w:rPr>
        <w:t xml:space="preserve"> </w:t>
      </w:r>
      <w:r w:rsidRPr="00B85917">
        <w:rPr>
          <w:rFonts w:ascii="Times New Roman" w:hAnsi="Times New Roman"/>
          <w:sz w:val="24"/>
          <w:szCs w:val="24"/>
        </w:rPr>
        <w:t>организацию,</w:t>
      </w:r>
      <w:r w:rsidRPr="00B85917">
        <w:rPr>
          <w:rFonts w:ascii="Times New Roman" w:hAnsi="Times New Roman"/>
          <w:spacing w:val="1"/>
          <w:sz w:val="24"/>
          <w:szCs w:val="24"/>
        </w:rPr>
        <w:t xml:space="preserve"> </w:t>
      </w:r>
      <w:r w:rsidRPr="00B85917">
        <w:rPr>
          <w:rFonts w:ascii="Times New Roman" w:hAnsi="Times New Roman"/>
          <w:sz w:val="24"/>
          <w:szCs w:val="24"/>
        </w:rPr>
        <w:t>а</w:t>
      </w:r>
      <w:r w:rsidRPr="00B85917">
        <w:rPr>
          <w:rFonts w:ascii="Times New Roman" w:hAnsi="Times New Roman"/>
          <w:spacing w:val="1"/>
          <w:sz w:val="24"/>
          <w:szCs w:val="24"/>
        </w:rPr>
        <w:t xml:space="preserve"> </w:t>
      </w:r>
      <w:r w:rsidRPr="00B85917">
        <w:rPr>
          <w:rFonts w:ascii="Times New Roman" w:hAnsi="Times New Roman"/>
          <w:sz w:val="24"/>
          <w:szCs w:val="24"/>
        </w:rPr>
        <w:t>в</w:t>
      </w:r>
      <w:r w:rsidRPr="00B85917">
        <w:rPr>
          <w:rFonts w:ascii="Times New Roman" w:hAnsi="Times New Roman"/>
          <w:spacing w:val="1"/>
          <w:sz w:val="24"/>
          <w:szCs w:val="24"/>
        </w:rPr>
        <w:t xml:space="preserve"> </w:t>
      </w:r>
      <w:r w:rsidRPr="00B85917">
        <w:rPr>
          <w:rFonts w:ascii="Times New Roman" w:hAnsi="Times New Roman"/>
          <w:sz w:val="24"/>
          <w:szCs w:val="24"/>
        </w:rPr>
        <w:t>случае</w:t>
      </w:r>
      <w:r w:rsidRPr="00B85917">
        <w:rPr>
          <w:rFonts w:ascii="Times New Roman" w:hAnsi="Times New Roman"/>
          <w:spacing w:val="1"/>
          <w:sz w:val="24"/>
          <w:szCs w:val="24"/>
        </w:rPr>
        <w:t xml:space="preserve"> </w:t>
      </w:r>
      <w:r w:rsidRPr="00B85917">
        <w:rPr>
          <w:rFonts w:ascii="Times New Roman" w:hAnsi="Times New Roman"/>
          <w:sz w:val="24"/>
          <w:szCs w:val="24"/>
        </w:rPr>
        <w:t>отсутствия</w:t>
      </w:r>
      <w:r w:rsidRPr="00B85917">
        <w:rPr>
          <w:rFonts w:ascii="Times New Roman" w:hAnsi="Times New Roman"/>
          <w:spacing w:val="1"/>
          <w:sz w:val="24"/>
          <w:szCs w:val="24"/>
        </w:rPr>
        <w:t xml:space="preserve"> </w:t>
      </w:r>
      <w:r w:rsidRPr="00B85917">
        <w:rPr>
          <w:rFonts w:ascii="Times New Roman" w:hAnsi="Times New Roman"/>
          <w:sz w:val="24"/>
          <w:szCs w:val="24"/>
        </w:rPr>
        <w:t>в</w:t>
      </w:r>
      <w:r w:rsidRPr="00B85917">
        <w:rPr>
          <w:rFonts w:ascii="Times New Roman" w:hAnsi="Times New Roman"/>
          <w:spacing w:val="-67"/>
          <w:sz w:val="24"/>
          <w:szCs w:val="24"/>
        </w:rPr>
        <w:t xml:space="preserve"> </w:t>
      </w:r>
      <w:r w:rsidRPr="00B85917">
        <w:rPr>
          <w:rFonts w:ascii="Times New Roman" w:hAnsi="Times New Roman"/>
          <w:sz w:val="24"/>
          <w:szCs w:val="24"/>
        </w:rPr>
        <w:t>организации</w:t>
      </w:r>
      <w:r w:rsidRPr="00B85917">
        <w:rPr>
          <w:rFonts w:ascii="Times New Roman" w:hAnsi="Times New Roman"/>
          <w:spacing w:val="1"/>
          <w:sz w:val="24"/>
          <w:szCs w:val="24"/>
        </w:rPr>
        <w:t xml:space="preserve"> </w:t>
      </w:r>
      <w:r w:rsidRPr="00B85917">
        <w:rPr>
          <w:rFonts w:ascii="Times New Roman" w:hAnsi="Times New Roman"/>
          <w:sz w:val="24"/>
          <w:szCs w:val="24"/>
        </w:rPr>
        <w:t>сферы</w:t>
      </w:r>
      <w:r w:rsidRPr="00B85917">
        <w:rPr>
          <w:rFonts w:ascii="Times New Roman" w:hAnsi="Times New Roman"/>
          <w:spacing w:val="1"/>
          <w:sz w:val="24"/>
          <w:szCs w:val="24"/>
        </w:rPr>
        <w:t xml:space="preserve"> </w:t>
      </w:r>
      <w:r w:rsidRPr="00B85917">
        <w:rPr>
          <w:rFonts w:ascii="Times New Roman" w:hAnsi="Times New Roman"/>
          <w:sz w:val="24"/>
          <w:szCs w:val="24"/>
        </w:rPr>
        <w:t>образования</w:t>
      </w:r>
      <w:r w:rsidRPr="00B85917">
        <w:rPr>
          <w:rFonts w:ascii="Times New Roman" w:hAnsi="Times New Roman"/>
          <w:spacing w:val="1"/>
          <w:sz w:val="24"/>
          <w:szCs w:val="24"/>
        </w:rPr>
        <w:t xml:space="preserve"> </w:t>
      </w:r>
      <w:r w:rsidRPr="00B85917">
        <w:rPr>
          <w:rFonts w:ascii="Times New Roman" w:hAnsi="Times New Roman"/>
          <w:sz w:val="24"/>
          <w:szCs w:val="24"/>
        </w:rPr>
        <w:t>первичной</w:t>
      </w:r>
      <w:r w:rsidRPr="00B85917">
        <w:rPr>
          <w:rFonts w:ascii="Times New Roman" w:hAnsi="Times New Roman"/>
          <w:spacing w:val="1"/>
          <w:sz w:val="24"/>
          <w:szCs w:val="24"/>
        </w:rPr>
        <w:t xml:space="preserve"> </w:t>
      </w:r>
      <w:r w:rsidRPr="00B85917">
        <w:rPr>
          <w:rFonts w:ascii="Times New Roman" w:hAnsi="Times New Roman"/>
          <w:sz w:val="24"/>
          <w:szCs w:val="24"/>
        </w:rPr>
        <w:t>профсоюзной</w:t>
      </w:r>
      <w:r w:rsidRPr="00B85917">
        <w:rPr>
          <w:rFonts w:ascii="Times New Roman" w:hAnsi="Times New Roman"/>
          <w:spacing w:val="1"/>
          <w:sz w:val="24"/>
          <w:szCs w:val="24"/>
        </w:rPr>
        <w:t xml:space="preserve"> </w:t>
      </w:r>
      <w:r w:rsidRPr="00B85917">
        <w:rPr>
          <w:rFonts w:ascii="Times New Roman" w:hAnsi="Times New Roman"/>
          <w:sz w:val="24"/>
          <w:szCs w:val="24"/>
        </w:rPr>
        <w:t>организации</w:t>
      </w:r>
      <w:r w:rsidRPr="00B85917">
        <w:rPr>
          <w:rFonts w:ascii="Times New Roman" w:hAnsi="Times New Roman"/>
          <w:spacing w:val="1"/>
          <w:sz w:val="24"/>
          <w:szCs w:val="24"/>
        </w:rPr>
        <w:t xml:space="preserve"> </w:t>
      </w:r>
      <w:r w:rsidRPr="00B85917">
        <w:rPr>
          <w:rFonts w:ascii="Times New Roman" w:hAnsi="Times New Roman"/>
          <w:sz w:val="24"/>
          <w:szCs w:val="24"/>
        </w:rPr>
        <w:t>–</w:t>
      </w:r>
      <w:r w:rsidRPr="00B85917">
        <w:rPr>
          <w:rFonts w:ascii="Times New Roman" w:hAnsi="Times New Roman"/>
          <w:spacing w:val="1"/>
          <w:sz w:val="24"/>
          <w:szCs w:val="24"/>
        </w:rPr>
        <w:t xml:space="preserve"> </w:t>
      </w:r>
      <w:r w:rsidRPr="00B85917">
        <w:rPr>
          <w:rFonts w:ascii="Times New Roman" w:hAnsi="Times New Roman"/>
          <w:sz w:val="24"/>
          <w:szCs w:val="24"/>
        </w:rPr>
        <w:t>соответственно</w:t>
      </w:r>
      <w:r w:rsidRPr="00B85917">
        <w:rPr>
          <w:rFonts w:ascii="Times New Roman" w:hAnsi="Times New Roman"/>
          <w:spacing w:val="1"/>
          <w:sz w:val="24"/>
          <w:szCs w:val="24"/>
        </w:rPr>
        <w:t xml:space="preserve"> </w:t>
      </w:r>
      <w:r w:rsidRPr="00B85917">
        <w:rPr>
          <w:rFonts w:ascii="Times New Roman" w:hAnsi="Times New Roman"/>
          <w:sz w:val="24"/>
          <w:szCs w:val="24"/>
        </w:rPr>
        <w:t>в</w:t>
      </w:r>
      <w:r w:rsidRPr="00B85917">
        <w:rPr>
          <w:rFonts w:ascii="Times New Roman" w:hAnsi="Times New Roman"/>
          <w:spacing w:val="1"/>
          <w:sz w:val="24"/>
          <w:szCs w:val="24"/>
        </w:rPr>
        <w:t xml:space="preserve"> </w:t>
      </w:r>
      <w:r w:rsidRPr="00B85917">
        <w:rPr>
          <w:rFonts w:ascii="Times New Roman" w:hAnsi="Times New Roman"/>
          <w:sz w:val="24"/>
          <w:szCs w:val="24"/>
        </w:rPr>
        <w:t>территориальную,</w:t>
      </w:r>
      <w:r w:rsidRPr="00B85917">
        <w:rPr>
          <w:rFonts w:ascii="Times New Roman" w:hAnsi="Times New Roman"/>
          <w:spacing w:val="1"/>
          <w:sz w:val="24"/>
          <w:szCs w:val="24"/>
        </w:rPr>
        <w:t xml:space="preserve"> </w:t>
      </w:r>
      <w:r w:rsidRPr="00B85917">
        <w:rPr>
          <w:rFonts w:ascii="Times New Roman" w:hAnsi="Times New Roman"/>
          <w:sz w:val="24"/>
          <w:szCs w:val="24"/>
        </w:rPr>
        <w:t>региональную</w:t>
      </w:r>
      <w:r w:rsidRPr="00B85917">
        <w:rPr>
          <w:rFonts w:ascii="Times New Roman" w:hAnsi="Times New Roman"/>
          <w:spacing w:val="1"/>
          <w:sz w:val="24"/>
          <w:szCs w:val="24"/>
        </w:rPr>
        <w:t xml:space="preserve"> </w:t>
      </w:r>
      <w:r w:rsidRPr="00B85917">
        <w:rPr>
          <w:rFonts w:ascii="Times New Roman" w:hAnsi="Times New Roman"/>
          <w:sz w:val="24"/>
          <w:szCs w:val="24"/>
        </w:rPr>
        <w:t>(межрегиональную)</w:t>
      </w:r>
      <w:r w:rsidRPr="00B85917">
        <w:rPr>
          <w:rFonts w:ascii="Times New Roman" w:hAnsi="Times New Roman"/>
          <w:spacing w:val="1"/>
          <w:sz w:val="24"/>
          <w:szCs w:val="24"/>
        </w:rPr>
        <w:t xml:space="preserve"> </w:t>
      </w:r>
      <w:r w:rsidRPr="00B85917">
        <w:rPr>
          <w:rFonts w:ascii="Times New Roman" w:hAnsi="Times New Roman"/>
          <w:sz w:val="24"/>
          <w:szCs w:val="24"/>
        </w:rPr>
        <w:t>организацию</w:t>
      </w:r>
      <w:r w:rsidRPr="00B85917">
        <w:rPr>
          <w:rFonts w:ascii="Times New Roman" w:hAnsi="Times New Roman"/>
          <w:spacing w:val="-2"/>
          <w:sz w:val="24"/>
          <w:szCs w:val="24"/>
        </w:rPr>
        <w:t xml:space="preserve"> </w:t>
      </w:r>
      <w:r w:rsidRPr="00B85917">
        <w:rPr>
          <w:rFonts w:ascii="Times New Roman" w:hAnsi="Times New Roman"/>
          <w:sz w:val="24"/>
          <w:szCs w:val="24"/>
        </w:rPr>
        <w:t>Профсоюза.</w:t>
      </w:r>
    </w:p>
    <w:p w:rsidR="009D1C4E" w:rsidRPr="00B85917" w:rsidRDefault="009D1C4E" w:rsidP="009D1C4E">
      <w:pPr>
        <w:pStyle w:val="aa"/>
        <w:widowControl w:val="0"/>
        <w:numPr>
          <w:ilvl w:val="1"/>
          <w:numId w:val="97"/>
        </w:numPr>
        <w:tabs>
          <w:tab w:val="left" w:pos="1302"/>
        </w:tabs>
        <w:autoSpaceDE w:val="0"/>
        <w:autoSpaceDN w:val="0"/>
        <w:spacing w:after="0" w:line="240" w:lineRule="auto"/>
        <w:ind w:left="0" w:right="6" w:firstLine="707"/>
        <w:contextualSpacing w:val="0"/>
        <w:jc w:val="both"/>
        <w:rPr>
          <w:rFonts w:ascii="Times New Roman" w:hAnsi="Times New Roman"/>
          <w:sz w:val="24"/>
          <w:szCs w:val="24"/>
        </w:rPr>
      </w:pPr>
      <w:r w:rsidRPr="00B85917">
        <w:rPr>
          <w:rFonts w:ascii="Times New Roman" w:hAnsi="Times New Roman"/>
          <w:sz w:val="24"/>
          <w:szCs w:val="24"/>
        </w:rPr>
        <w:t>Принятие</w:t>
      </w:r>
      <w:r w:rsidRPr="00B85917">
        <w:rPr>
          <w:rFonts w:ascii="Times New Roman" w:hAnsi="Times New Roman"/>
          <w:spacing w:val="1"/>
          <w:sz w:val="24"/>
          <w:szCs w:val="24"/>
        </w:rPr>
        <w:t xml:space="preserve"> </w:t>
      </w:r>
      <w:r w:rsidRPr="00B85917">
        <w:rPr>
          <w:rFonts w:ascii="Times New Roman" w:hAnsi="Times New Roman"/>
          <w:sz w:val="24"/>
          <w:szCs w:val="24"/>
        </w:rPr>
        <w:t>в</w:t>
      </w:r>
      <w:r w:rsidRPr="00B85917">
        <w:rPr>
          <w:rFonts w:ascii="Times New Roman" w:hAnsi="Times New Roman"/>
          <w:spacing w:val="1"/>
          <w:sz w:val="24"/>
          <w:szCs w:val="24"/>
        </w:rPr>
        <w:t xml:space="preserve"> </w:t>
      </w:r>
      <w:r w:rsidRPr="00B85917">
        <w:rPr>
          <w:rFonts w:ascii="Times New Roman" w:hAnsi="Times New Roman"/>
          <w:sz w:val="24"/>
          <w:szCs w:val="24"/>
        </w:rPr>
        <w:t>члены</w:t>
      </w:r>
      <w:r w:rsidRPr="00B85917">
        <w:rPr>
          <w:rFonts w:ascii="Times New Roman" w:hAnsi="Times New Roman"/>
          <w:spacing w:val="1"/>
          <w:sz w:val="24"/>
          <w:szCs w:val="24"/>
        </w:rPr>
        <w:t xml:space="preserve"> </w:t>
      </w:r>
      <w:r w:rsidRPr="00B85917">
        <w:rPr>
          <w:rFonts w:ascii="Times New Roman" w:hAnsi="Times New Roman"/>
          <w:sz w:val="24"/>
          <w:szCs w:val="24"/>
        </w:rPr>
        <w:t>Профсоюза</w:t>
      </w:r>
      <w:r w:rsidRPr="00B85917">
        <w:rPr>
          <w:rFonts w:ascii="Times New Roman" w:hAnsi="Times New Roman"/>
          <w:spacing w:val="1"/>
          <w:sz w:val="24"/>
          <w:szCs w:val="24"/>
        </w:rPr>
        <w:t xml:space="preserve"> </w:t>
      </w:r>
      <w:r w:rsidRPr="00B85917">
        <w:rPr>
          <w:rFonts w:ascii="Times New Roman" w:hAnsi="Times New Roman"/>
          <w:sz w:val="24"/>
          <w:szCs w:val="24"/>
        </w:rPr>
        <w:t>оформляется</w:t>
      </w:r>
      <w:r w:rsidRPr="00B85917">
        <w:rPr>
          <w:rFonts w:ascii="Times New Roman" w:hAnsi="Times New Roman"/>
          <w:spacing w:val="1"/>
          <w:sz w:val="24"/>
          <w:szCs w:val="24"/>
        </w:rPr>
        <w:t xml:space="preserve"> </w:t>
      </w:r>
      <w:r w:rsidRPr="00B85917">
        <w:rPr>
          <w:rFonts w:ascii="Times New Roman" w:hAnsi="Times New Roman"/>
          <w:sz w:val="24"/>
          <w:szCs w:val="24"/>
        </w:rPr>
        <w:t>решением</w:t>
      </w:r>
      <w:r w:rsidRPr="00B85917">
        <w:rPr>
          <w:rFonts w:ascii="Times New Roman" w:hAnsi="Times New Roman"/>
          <w:spacing w:val="1"/>
          <w:sz w:val="24"/>
          <w:szCs w:val="24"/>
        </w:rPr>
        <w:t xml:space="preserve"> </w:t>
      </w:r>
      <w:r w:rsidRPr="00B85917">
        <w:rPr>
          <w:rFonts w:ascii="Times New Roman" w:hAnsi="Times New Roman"/>
          <w:sz w:val="24"/>
          <w:szCs w:val="24"/>
        </w:rPr>
        <w:t>профсоюзного</w:t>
      </w:r>
      <w:r w:rsidRPr="00B85917">
        <w:rPr>
          <w:rFonts w:ascii="Times New Roman" w:hAnsi="Times New Roman"/>
          <w:spacing w:val="1"/>
          <w:sz w:val="24"/>
          <w:szCs w:val="24"/>
        </w:rPr>
        <w:t xml:space="preserve"> </w:t>
      </w:r>
      <w:r w:rsidRPr="00B85917">
        <w:rPr>
          <w:rFonts w:ascii="Times New Roman" w:hAnsi="Times New Roman"/>
          <w:sz w:val="24"/>
          <w:szCs w:val="24"/>
        </w:rPr>
        <w:t>комитета</w:t>
      </w:r>
      <w:r w:rsidRPr="00B85917">
        <w:rPr>
          <w:rFonts w:ascii="Times New Roman" w:hAnsi="Times New Roman"/>
          <w:spacing w:val="1"/>
          <w:sz w:val="24"/>
          <w:szCs w:val="24"/>
        </w:rPr>
        <w:t xml:space="preserve"> </w:t>
      </w:r>
      <w:r w:rsidRPr="00B85917">
        <w:rPr>
          <w:rFonts w:ascii="Times New Roman" w:hAnsi="Times New Roman"/>
          <w:sz w:val="24"/>
          <w:szCs w:val="24"/>
        </w:rPr>
        <w:t>первичной</w:t>
      </w:r>
      <w:r w:rsidRPr="00B85917">
        <w:rPr>
          <w:rFonts w:ascii="Times New Roman" w:hAnsi="Times New Roman"/>
          <w:spacing w:val="1"/>
          <w:sz w:val="24"/>
          <w:szCs w:val="24"/>
        </w:rPr>
        <w:t xml:space="preserve"> </w:t>
      </w:r>
      <w:r w:rsidRPr="00B85917">
        <w:rPr>
          <w:rFonts w:ascii="Times New Roman" w:hAnsi="Times New Roman"/>
          <w:sz w:val="24"/>
          <w:szCs w:val="24"/>
        </w:rPr>
        <w:t>профсоюзной</w:t>
      </w:r>
      <w:r w:rsidRPr="00B85917">
        <w:rPr>
          <w:rFonts w:ascii="Times New Roman" w:hAnsi="Times New Roman"/>
          <w:spacing w:val="1"/>
          <w:sz w:val="24"/>
          <w:szCs w:val="24"/>
        </w:rPr>
        <w:t xml:space="preserve"> </w:t>
      </w:r>
      <w:r w:rsidRPr="00B85917">
        <w:rPr>
          <w:rFonts w:ascii="Times New Roman" w:hAnsi="Times New Roman"/>
          <w:sz w:val="24"/>
          <w:szCs w:val="24"/>
        </w:rPr>
        <w:t>организации,</w:t>
      </w:r>
      <w:r w:rsidRPr="00B85917">
        <w:rPr>
          <w:rFonts w:ascii="Times New Roman" w:hAnsi="Times New Roman"/>
          <w:spacing w:val="1"/>
          <w:sz w:val="24"/>
          <w:szCs w:val="24"/>
        </w:rPr>
        <w:t xml:space="preserve"> </w:t>
      </w:r>
      <w:r w:rsidRPr="00B85917">
        <w:rPr>
          <w:rFonts w:ascii="Times New Roman" w:hAnsi="Times New Roman"/>
          <w:sz w:val="24"/>
          <w:szCs w:val="24"/>
        </w:rPr>
        <w:t>которое</w:t>
      </w:r>
      <w:r w:rsidRPr="00B85917">
        <w:rPr>
          <w:rFonts w:ascii="Times New Roman" w:hAnsi="Times New Roman"/>
          <w:spacing w:val="-67"/>
          <w:sz w:val="24"/>
          <w:szCs w:val="24"/>
        </w:rPr>
        <w:t xml:space="preserve"> </w:t>
      </w:r>
      <w:r w:rsidRPr="00B85917">
        <w:rPr>
          <w:rFonts w:ascii="Times New Roman" w:hAnsi="Times New Roman"/>
          <w:sz w:val="24"/>
          <w:szCs w:val="24"/>
        </w:rPr>
        <w:t>принимается не позднее 30 календарных дней со дня подачи заявления о</w:t>
      </w:r>
      <w:r w:rsidRPr="00B85917">
        <w:rPr>
          <w:rFonts w:ascii="Times New Roman" w:hAnsi="Times New Roman"/>
          <w:spacing w:val="1"/>
          <w:sz w:val="24"/>
          <w:szCs w:val="24"/>
        </w:rPr>
        <w:t xml:space="preserve"> </w:t>
      </w:r>
      <w:r w:rsidRPr="00B85917">
        <w:rPr>
          <w:rFonts w:ascii="Times New Roman" w:hAnsi="Times New Roman"/>
          <w:sz w:val="24"/>
          <w:szCs w:val="24"/>
        </w:rPr>
        <w:t>принятии</w:t>
      </w:r>
      <w:r w:rsidRPr="00B85917">
        <w:rPr>
          <w:rFonts w:ascii="Times New Roman" w:hAnsi="Times New Roman"/>
          <w:spacing w:val="-1"/>
          <w:sz w:val="24"/>
          <w:szCs w:val="24"/>
        </w:rPr>
        <w:t xml:space="preserve"> </w:t>
      </w:r>
      <w:r w:rsidRPr="00B85917">
        <w:rPr>
          <w:rFonts w:ascii="Times New Roman" w:hAnsi="Times New Roman"/>
          <w:sz w:val="24"/>
          <w:szCs w:val="24"/>
        </w:rPr>
        <w:t>в</w:t>
      </w:r>
      <w:r w:rsidRPr="00B85917">
        <w:rPr>
          <w:rFonts w:ascii="Times New Roman" w:hAnsi="Times New Roman"/>
          <w:spacing w:val="-1"/>
          <w:sz w:val="24"/>
          <w:szCs w:val="24"/>
        </w:rPr>
        <w:t xml:space="preserve"> </w:t>
      </w:r>
      <w:r w:rsidRPr="00B85917">
        <w:rPr>
          <w:rFonts w:ascii="Times New Roman" w:hAnsi="Times New Roman"/>
          <w:sz w:val="24"/>
          <w:szCs w:val="24"/>
        </w:rPr>
        <w:t>члены Профсоюза.</w:t>
      </w:r>
    </w:p>
    <w:p w:rsidR="009D1C4E" w:rsidRPr="00B85917" w:rsidRDefault="009D1C4E" w:rsidP="009D1C4E">
      <w:pPr>
        <w:pStyle w:val="a7"/>
        <w:ind w:right="6"/>
      </w:pPr>
      <w:r w:rsidRPr="00B85917">
        <w:t>В</w:t>
      </w:r>
      <w:r w:rsidRPr="00B85917">
        <w:rPr>
          <w:spacing w:val="1"/>
        </w:rPr>
        <w:t xml:space="preserve"> </w:t>
      </w:r>
      <w:r w:rsidRPr="00B85917">
        <w:t>малочисленных</w:t>
      </w:r>
      <w:r w:rsidRPr="00B85917">
        <w:rPr>
          <w:spacing w:val="1"/>
        </w:rPr>
        <w:t xml:space="preserve"> </w:t>
      </w:r>
      <w:r w:rsidRPr="00B85917">
        <w:t>первичных</w:t>
      </w:r>
      <w:r w:rsidRPr="00B85917">
        <w:rPr>
          <w:spacing w:val="1"/>
        </w:rPr>
        <w:t xml:space="preserve"> </w:t>
      </w:r>
      <w:r w:rsidRPr="00B85917">
        <w:t>профсоюзных</w:t>
      </w:r>
      <w:r w:rsidRPr="00B85917">
        <w:rPr>
          <w:spacing w:val="1"/>
        </w:rPr>
        <w:t xml:space="preserve"> </w:t>
      </w:r>
      <w:r w:rsidRPr="00B85917">
        <w:t>организациях,</w:t>
      </w:r>
      <w:r w:rsidRPr="00B85917">
        <w:rPr>
          <w:spacing w:val="1"/>
        </w:rPr>
        <w:t xml:space="preserve"> </w:t>
      </w:r>
      <w:r w:rsidRPr="00B85917">
        <w:t>где</w:t>
      </w:r>
      <w:r w:rsidRPr="00B85917">
        <w:rPr>
          <w:spacing w:val="1"/>
        </w:rPr>
        <w:t xml:space="preserve"> </w:t>
      </w:r>
      <w:r w:rsidRPr="00B85917">
        <w:t>не</w:t>
      </w:r>
      <w:r w:rsidRPr="00B85917">
        <w:rPr>
          <w:spacing w:val="1"/>
        </w:rPr>
        <w:t xml:space="preserve"> </w:t>
      </w:r>
      <w:r w:rsidRPr="00B85917">
        <w:t>избран профсоюзный комитет, принятие в члены Профсоюза оформляется</w:t>
      </w:r>
      <w:r w:rsidRPr="00B85917">
        <w:rPr>
          <w:spacing w:val="1"/>
        </w:rPr>
        <w:t xml:space="preserve"> </w:t>
      </w:r>
      <w:r w:rsidRPr="00B85917">
        <w:t>решением</w:t>
      </w:r>
      <w:r w:rsidRPr="00B85917">
        <w:rPr>
          <w:spacing w:val="-1"/>
        </w:rPr>
        <w:t xml:space="preserve"> </w:t>
      </w:r>
      <w:r w:rsidRPr="00B85917">
        <w:t>собрания</w:t>
      </w:r>
      <w:r w:rsidRPr="00B85917">
        <w:rPr>
          <w:spacing w:val="-1"/>
        </w:rPr>
        <w:t xml:space="preserve"> </w:t>
      </w:r>
      <w:r w:rsidRPr="00B85917">
        <w:t>первичной</w:t>
      </w:r>
      <w:r w:rsidRPr="00B85917">
        <w:rPr>
          <w:spacing w:val="-1"/>
        </w:rPr>
        <w:t xml:space="preserve"> </w:t>
      </w:r>
      <w:r w:rsidRPr="00B85917">
        <w:t>профсоюзной организации.</w:t>
      </w:r>
    </w:p>
    <w:p w:rsidR="009D1C4E" w:rsidRPr="00B85917" w:rsidRDefault="009D1C4E" w:rsidP="009D1C4E">
      <w:pPr>
        <w:pStyle w:val="a7"/>
        <w:ind w:right="6"/>
      </w:pPr>
      <w:r w:rsidRPr="00B85917">
        <w:t>В</w:t>
      </w:r>
      <w:r w:rsidRPr="00B85917">
        <w:rPr>
          <w:spacing w:val="1"/>
        </w:rPr>
        <w:t xml:space="preserve"> </w:t>
      </w:r>
      <w:r w:rsidRPr="00B85917">
        <w:t>случае</w:t>
      </w:r>
      <w:r w:rsidRPr="00B85917">
        <w:rPr>
          <w:spacing w:val="1"/>
        </w:rPr>
        <w:t xml:space="preserve"> </w:t>
      </w:r>
      <w:r w:rsidRPr="00B85917">
        <w:t>отсутствия</w:t>
      </w:r>
      <w:r w:rsidRPr="00B85917">
        <w:rPr>
          <w:spacing w:val="1"/>
        </w:rPr>
        <w:t xml:space="preserve"> </w:t>
      </w:r>
      <w:r w:rsidRPr="00B85917">
        <w:t>в</w:t>
      </w:r>
      <w:r w:rsidRPr="00B85917">
        <w:rPr>
          <w:spacing w:val="1"/>
        </w:rPr>
        <w:t xml:space="preserve"> </w:t>
      </w:r>
      <w:r w:rsidRPr="00B85917">
        <w:t>организации</w:t>
      </w:r>
      <w:r w:rsidRPr="00B85917">
        <w:rPr>
          <w:spacing w:val="1"/>
        </w:rPr>
        <w:t xml:space="preserve"> </w:t>
      </w:r>
      <w:r w:rsidRPr="00B85917">
        <w:t>сферы</w:t>
      </w:r>
      <w:r w:rsidRPr="00B85917">
        <w:rPr>
          <w:spacing w:val="1"/>
        </w:rPr>
        <w:t xml:space="preserve"> </w:t>
      </w:r>
      <w:r w:rsidRPr="00B85917">
        <w:t>образования</w:t>
      </w:r>
      <w:r w:rsidRPr="00B85917">
        <w:rPr>
          <w:spacing w:val="1"/>
        </w:rPr>
        <w:t xml:space="preserve"> </w:t>
      </w:r>
      <w:r w:rsidRPr="00B85917">
        <w:t>первичной</w:t>
      </w:r>
      <w:r w:rsidRPr="00B85917">
        <w:rPr>
          <w:spacing w:val="1"/>
        </w:rPr>
        <w:t xml:space="preserve"> </w:t>
      </w:r>
      <w:r w:rsidRPr="00B85917">
        <w:t>профсоюзной</w:t>
      </w:r>
      <w:r w:rsidRPr="00B85917">
        <w:rPr>
          <w:spacing w:val="1"/>
        </w:rPr>
        <w:t xml:space="preserve"> </w:t>
      </w:r>
      <w:r w:rsidRPr="00B85917">
        <w:t>организации</w:t>
      </w:r>
      <w:r w:rsidRPr="00B85917">
        <w:rPr>
          <w:spacing w:val="1"/>
        </w:rPr>
        <w:t xml:space="preserve"> </w:t>
      </w:r>
      <w:r w:rsidRPr="00B85917">
        <w:t>решение</w:t>
      </w:r>
      <w:r w:rsidRPr="00B85917">
        <w:rPr>
          <w:spacing w:val="1"/>
        </w:rPr>
        <w:t xml:space="preserve"> </w:t>
      </w:r>
      <w:r w:rsidRPr="00B85917">
        <w:t>о</w:t>
      </w:r>
      <w:r w:rsidRPr="00B85917">
        <w:rPr>
          <w:spacing w:val="1"/>
        </w:rPr>
        <w:t xml:space="preserve"> </w:t>
      </w:r>
      <w:r w:rsidRPr="00B85917">
        <w:t>принятии</w:t>
      </w:r>
      <w:r w:rsidRPr="00B85917">
        <w:rPr>
          <w:spacing w:val="1"/>
        </w:rPr>
        <w:t xml:space="preserve"> </w:t>
      </w:r>
      <w:r w:rsidRPr="00B85917">
        <w:t>в</w:t>
      </w:r>
      <w:r w:rsidRPr="00B85917">
        <w:rPr>
          <w:spacing w:val="1"/>
        </w:rPr>
        <w:t xml:space="preserve"> </w:t>
      </w:r>
      <w:r w:rsidRPr="00B85917">
        <w:t>члены</w:t>
      </w:r>
      <w:r w:rsidRPr="00B85917">
        <w:rPr>
          <w:spacing w:val="1"/>
        </w:rPr>
        <w:t xml:space="preserve"> </w:t>
      </w:r>
      <w:r w:rsidRPr="00B85917">
        <w:t>Профсоюза</w:t>
      </w:r>
      <w:r w:rsidRPr="00B85917">
        <w:rPr>
          <w:spacing w:val="1"/>
        </w:rPr>
        <w:t xml:space="preserve"> </w:t>
      </w:r>
      <w:r w:rsidRPr="00B85917">
        <w:t>и</w:t>
      </w:r>
      <w:r w:rsidRPr="00B85917">
        <w:rPr>
          <w:spacing w:val="1"/>
        </w:rPr>
        <w:t xml:space="preserve"> </w:t>
      </w:r>
      <w:r w:rsidRPr="00B85917">
        <w:t>постановке</w:t>
      </w:r>
      <w:r w:rsidRPr="00B85917">
        <w:rPr>
          <w:spacing w:val="1"/>
        </w:rPr>
        <w:t xml:space="preserve"> </w:t>
      </w:r>
      <w:r w:rsidRPr="00B85917">
        <w:t>на</w:t>
      </w:r>
      <w:r w:rsidRPr="00B85917">
        <w:rPr>
          <w:spacing w:val="1"/>
        </w:rPr>
        <w:t xml:space="preserve"> </w:t>
      </w:r>
      <w:r w:rsidRPr="00B85917">
        <w:t>учет</w:t>
      </w:r>
      <w:r w:rsidRPr="00B85917">
        <w:rPr>
          <w:spacing w:val="1"/>
        </w:rPr>
        <w:t xml:space="preserve"> </w:t>
      </w:r>
      <w:r w:rsidRPr="00B85917">
        <w:t>в</w:t>
      </w:r>
      <w:r w:rsidRPr="00B85917">
        <w:rPr>
          <w:spacing w:val="1"/>
        </w:rPr>
        <w:t xml:space="preserve"> </w:t>
      </w:r>
      <w:r w:rsidRPr="00B85917">
        <w:t>первичную</w:t>
      </w:r>
      <w:r w:rsidRPr="00B85917">
        <w:rPr>
          <w:spacing w:val="1"/>
        </w:rPr>
        <w:t xml:space="preserve"> </w:t>
      </w:r>
      <w:r w:rsidRPr="00B85917">
        <w:t>профсоюзную</w:t>
      </w:r>
      <w:r w:rsidRPr="00B85917">
        <w:rPr>
          <w:spacing w:val="1"/>
        </w:rPr>
        <w:t xml:space="preserve"> </w:t>
      </w:r>
      <w:r w:rsidRPr="00B85917">
        <w:t>организацию</w:t>
      </w:r>
      <w:r w:rsidRPr="00B85917">
        <w:rPr>
          <w:spacing w:val="1"/>
        </w:rPr>
        <w:t xml:space="preserve"> </w:t>
      </w:r>
      <w:r w:rsidRPr="00B85917">
        <w:t>в</w:t>
      </w:r>
      <w:r w:rsidRPr="00B85917">
        <w:rPr>
          <w:spacing w:val="1"/>
        </w:rPr>
        <w:t xml:space="preserve"> </w:t>
      </w:r>
      <w:r w:rsidRPr="00B85917">
        <w:t>структуре</w:t>
      </w:r>
      <w:r w:rsidRPr="00B85917">
        <w:rPr>
          <w:spacing w:val="-67"/>
        </w:rPr>
        <w:t xml:space="preserve"> </w:t>
      </w:r>
      <w:r w:rsidRPr="00B85917">
        <w:t>территориальной, региональной (межрегиональной) организации Профсоюза</w:t>
      </w:r>
      <w:r w:rsidRPr="00B85917">
        <w:rPr>
          <w:spacing w:val="1"/>
        </w:rPr>
        <w:t xml:space="preserve"> </w:t>
      </w:r>
      <w:r w:rsidRPr="00B85917">
        <w:t>принимает</w:t>
      </w:r>
      <w:r w:rsidRPr="00B85917">
        <w:rPr>
          <w:spacing w:val="1"/>
        </w:rPr>
        <w:t xml:space="preserve"> </w:t>
      </w:r>
      <w:r w:rsidRPr="00B85917">
        <w:t>выборный</w:t>
      </w:r>
      <w:r w:rsidRPr="00B85917">
        <w:rPr>
          <w:spacing w:val="1"/>
        </w:rPr>
        <w:t xml:space="preserve"> </w:t>
      </w:r>
      <w:r w:rsidRPr="00B85917">
        <w:t>коллегиальный</w:t>
      </w:r>
      <w:r w:rsidRPr="00B85917">
        <w:rPr>
          <w:spacing w:val="1"/>
        </w:rPr>
        <w:t xml:space="preserve"> </w:t>
      </w:r>
      <w:r w:rsidRPr="00B85917">
        <w:t>исполнительный</w:t>
      </w:r>
      <w:r w:rsidRPr="00B85917">
        <w:rPr>
          <w:spacing w:val="1"/>
        </w:rPr>
        <w:t xml:space="preserve"> </w:t>
      </w:r>
      <w:r w:rsidRPr="00B85917">
        <w:t>орган</w:t>
      </w:r>
      <w:r w:rsidRPr="00B85917">
        <w:rPr>
          <w:spacing w:val="1"/>
        </w:rPr>
        <w:t xml:space="preserve"> </w:t>
      </w:r>
      <w:r w:rsidRPr="00B85917">
        <w:t>соответствующей</w:t>
      </w:r>
      <w:r w:rsidRPr="00B85917">
        <w:rPr>
          <w:spacing w:val="1"/>
        </w:rPr>
        <w:t xml:space="preserve"> </w:t>
      </w:r>
      <w:r w:rsidRPr="00B85917">
        <w:t>территориальной</w:t>
      </w:r>
      <w:r w:rsidRPr="00B85917">
        <w:rPr>
          <w:spacing w:val="1"/>
        </w:rPr>
        <w:t xml:space="preserve"> </w:t>
      </w:r>
      <w:r w:rsidRPr="00B85917">
        <w:t>или</w:t>
      </w:r>
      <w:r w:rsidRPr="00B85917">
        <w:rPr>
          <w:spacing w:val="1"/>
        </w:rPr>
        <w:t xml:space="preserve"> </w:t>
      </w:r>
      <w:r w:rsidRPr="00B85917">
        <w:t>региональной</w:t>
      </w:r>
      <w:r w:rsidRPr="00B85917">
        <w:rPr>
          <w:spacing w:val="1"/>
        </w:rPr>
        <w:t xml:space="preserve"> </w:t>
      </w:r>
      <w:r w:rsidRPr="00B85917">
        <w:t>(межрегиональной)</w:t>
      </w:r>
      <w:r w:rsidRPr="00B85917">
        <w:rPr>
          <w:spacing w:val="1"/>
        </w:rPr>
        <w:t xml:space="preserve"> </w:t>
      </w:r>
      <w:r w:rsidRPr="00B85917">
        <w:t>организации</w:t>
      </w:r>
      <w:r w:rsidRPr="00B85917">
        <w:rPr>
          <w:spacing w:val="-1"/>
        </w:rPr>
        <w:t xml:space="preserve"> </w:t>
      </w:r>
      <w:r w:rsidRPr="00B85917">
        <w:t>Профсоюза.</w:t>
      </w:r>
    </w:p>
    <w:p w:rsidR="009D1C4E" w:rsidRPr="00B85917" w:rsidRDefault="009D1C4E" w:rsidP="009D1C4E">
      <w:pPr>
        <w:pStyle w:val="a7"/>
        <w:ind w:right="6"/>
      </w:pPr>
      <w:r w:rsidRPr="00B85917">
        <w:t>Решение</w:t>
      </w:r>
      <w:r w:rsidRPr="00B85917">
        <w:rPr>
          <w:spacing w:val="1"/>
        </w:rPr>
        <w:t xml:space="preserve"> </w:t>
      </w:r>
      <w:r w:rsidRPr="00B85917">
        <w:t>о</w:t>
      </w:r>
      <w:r w:rsidRPr="00B85917">
        <w:rPr>
          <w:spacing w:val="1"/>
        </w:rPr>
        <w:t xml:space="preserve"> </w:t>
      </w:r>
      <w:r w:rsidRPr="00B85917">
        <w:t>принятии</w:t>
      </w:r>
      <w:r w:rsidRPr="00B85917">
        <w:rPr>
          <w:spacing w:val="1"/>
        </w:rPr>
        <w:t xml:space="preserve"> </w:t>
      </w:r>
      <w:r w:rsidRPr="00B85917">
        <w:t>в</w:t>
      </w:r>
      <w:r w:rsidRPr="00B85917">
        <w:rPr>
          <w:spacing w:val="1"/>
        </w:rPr>
        <w:t xml:space="preserve"> </w:t>
      </w:r>
      <w:r w:rsidRPr="00B85917">
        <w:t>члены</w:t>
      </w:r>
      <w:r w:rsidRPr="00B85917">
        <w:rPr>
          <w:spacing w:val="1"/>
        </w:rPr>
        <w:t xml:space="preserve"> </w:t>
      </w:r>
      <w:r w:rsidRPr="00B85917">
        <w:t>Профсоюза</w:t>
      </w:r>
      <w:r w:rsidRPr="00B85917">
        <w:rPr>
          <w:spacing w:val="1"/>
        </w:rPr>
        <w:t xml:space="preserve"> </w:t>
      </w:r>
      <w:r w:rsidRPr="00B85917">
        <w:t>может</w:t>
      </w:r>
      <w:r w:rsidRPr="00B85917">
        <w:rPr>
          <w:spacing w:val="1"/>
        </w:rPr>
        <w:t xml:space="preserve"> </w:t>
      </w:r>
      <w:r w:rsidRPr="00B85917">
        <w:t>приниматься</w:t>
      </w:r>
      <w:r w:rsidRPr="00B85917">
        <w:rPr>
          <w:spacing w:val="1"/>
        </w:rPr>
        <w:t xml:space="preserve"> </w:t>
      </w:r>
      <w:r w:rsidRPr="00B85917">
        <w:t>без</w:t>
      </w:r>
      <w:r w:rsidRPr="00B85917">
        <w:rPr>
          <w:spacing w:val="1"/>
        </w:rPr>
        <w:t xml:space="preserve"> </w:t>
      </w:r>
      <w:r w:rsidRPr="00B85917">
        <w:t>личного присутствия лица,</w:t>
      </w:r>
      <w:r w:rsidRPr="00B85917">
        <w:rPr>
          <w:spacing w:val="-1"/>
        </w:rPr>
        <w:t xml:space="preserve"> </w:t>
      </w:r>
      <w:r w:rsidRPr="00B85917">
        <w:t>подавшего</w:t>
      </w:r>
      <w:r w:rsidRPr="00B85917">
        <w:rPr>
          <w:spacing w:val="1"/>
        </w:rPr>
        <w:t xml:space="preserve"> </w:t>
      </w:r>
      <w:r w:rsidRPr="00B85917">
        <w:t>заявление.</w:t>
      </w:r>
    </w:p>
    <w:p w:rsidR="009D1C4E" w:rsidRPr="00B85917" w:rsidRDefault="009D1C4E" w:rsidP="009D1C4E">
      <w:pPr>
        <w:pStyle w:val="aa"/>
        <w:widowControl w:val="0"/>
        <w:numPr>
          <w:ilvl w:val="1"/>
          <w:numId w:val="97"/>
        </w:numPr>
        <w:tabs>
          <w:tab w:val="left" w:pos="1302"/>
        </w:tabs>
        <w:autoSpaceDE w:val="0"/>
        <w:autoSpaceDN w:val="0"/>
        <w:spacing w:after="0" w:line="240" w:lineRule="auto"/>
        <w:ind w:left="0" w:right="6" w:firstLine="707"/>
        <w:contextualSpacing w:val="0"/>
        <w:jc w:val="both"/>
        <w:rPr>
          <w:rFonts w:ascii="Times New Roman" w:hAnsi="Times New Roman"/>
          <w:sz w:val="24"/>
          <w:szCs w:val="24"/>
        </w:rPr>
      </w:pPr>
      <w:r w:rsidRPr="00B85917">
        <w:rPr>
          <w:rFonts w:ascii="Times New Roman" w:hAnsi="Times New Roman"/>
          <w:sz w:val="24"/>
          <w:szCs w:val="24"/>
        </w:rPr>
        <w:t>Профсоюзное</w:t>
      </w:r>
      <w:r w:rsidRPr="00B85917">
        <w:rPr>
          <w:rFonts w:ascii="Times New Roman" w:hAnsi="Times New Roman"/>
          <w:spacing w:val="1"/>
          <w:sz w:val="24"/>
          <w:szCs w:val="24"/>
        </w:rPr>
        <w:t xml:space="preserve"> </w:t>
      </w:r>
      <w:r w:rsidRPr="00B85917">
        <w:rPr>
          <w:rFonts w:ascii="Times New Roman" w:hAnsi="Times New Roman"/>
          <w:sz w:val="24"/>
          <w:szCs w:val="24"/>
        </w:rPr>
        <w:t>членство,</w:t>
      </w:r>
      <w:r w:rsidRPr="00B85917">
        <w:rPr>
          <w:rFonts w:ascii="Times New Roman" w:hAnsi="Times New Roman"/>
          <w:spacing w:val="1"/>
          <w:sz w:val="24"/>
          <w:szCs w:val="24"/>
        </w:rPr>
        <w:t xml:space="preserve"> </w:t>
      </w:r>
      <w:r w:rsidRPr="00B85917">
        <w:rPr>
          <w:rFonts w:ascii="Times New Roman" w:hAnsi="Times New Roman"/>
          <w:sz w:val="24"/>
          <w:szCs w:val="24"/>
        </w:rPr>
        <w:t>профсоюзный</w:t>
      </w:r>
      <w:r w:rsidRPr="00B85917">
        <w:rPr>
          <w:rFonts w:ascii="Times New Roman" w:hAnsi="Times New Roman"/>
          <w:spacing w:val="1"/>
          <w:sz w:val="24"/>
          <w:szCs w:val="24"/>
        </w:rPr>
        <w:t xml:space="preserve"> </w:t>
      </w:r>
      <w:r w:rsidRPr="00B85917">
        <w:rPr>
          <w:rFonts w:ascii="Times New Roman" w:hAnsi="Times New Roman"/>
          <w:sz w:val="24"/>
          <w:szCs w:val="24"/>
        </w:rPr>
        <w:t>стаж</w:t>
      </w:r>
      <w:r w:rsidRPr="00B85917">
        <w:rPr>
          <w:rFonts w:ascii="Times New Roman" w:hAnsi="Times New Roman"/>
          <w:spacing w:val="1"/>
          <w:sz w:val="24"/>
          <w:szCs w:val="24"/>
        </w:rPr>
        <w:t xml:space="preserve"> </w:t>
      </w:r>
      <w:r w:rsidRPr="00B85917">
        <w:rPr>
          <w:rFonts w:ascii="Times New Roman" w:hAnsi="Times New Roman"/>
          <w:sz w:val="24"/>
          <w:szCs w:val="24"/>
        </w:rPr>
        <w:t>исчисляются</w:t>
      </w:r>
      <w:r w:rsidRPr="00B85917">
        <w:rPr>
          <w:rFonts w:ascii="Times New Roman" w:hAnsi="Times New Roman"/>
          <w:spacing w:val="1"/>
          <w:sz w:val="24"/>
          <w:szCs w:val="24"/>
        </w:rPr>
        <w:t xml:space="preserve"> </w:t>
      </w:r>
      <w:r w:rsidRPr="00B85917">
        <w:rPr>
          <w:rFonts w:ascii="Times New Roman" w:hAnsi="Times New Roman"/>
          <w:sz w:val="24"/>
          <w:szCs w:val="24"/>
        </w:rPr>
        <w:t>со</w:t>
      </w:r>
      <w:r w:rsidRPr="00B85917">
        <w:rPr>
          <w:rFonts w:ascii="Times New Roman" w:hAnsi="Times New Roman"/>
          <w:spacing w:val="1"/>
          <w:sz w:val="24"/>
          <w:szCs w:val="24"/>
        </w:rPr>
        <w:t xml:space="preserve"> </w:t>
      </w:r>
      <w:r w:rsidRPr="00B85917">
        <w:rPr>
          <w:rFonts w:ascii="Times New Roman" w:hAnsi="Times New Roman"/>
          <w:sz w:val="24"/>
          <w:szCs w:val="24"/>
        </w:rPr>
        <w:t>дня</w:t>
      </w:r>
      <w:r w:rsidRPr="00B85917">
        <w:rPr>
          <w:rFonts w:ascii="Times New Roman" w:hAnsi="Times New Roman"/>
          <w:spacing w:val="-67"/>
          <w:sz w:val="24"/>
          <w:szCs w:val="24"/>
        </w:rPr>
        <w:t xml:space="preserve"> </w:t>
      </w:r>
      <w:r w:rsidRPr="00B85917">
        <w:rPr>
          <w:rFonts w:ascii="Times New Roman" w:hAnsi="Times New Roman"/>
          <w:sz w:val="24"/>
          <w:szCs w:val="24"/>
        </w:rPr>
        <w:t>подачи</w:t>
      </w:r>
      <w:r w:rsidRPr="00B85917">
        <w:rPr>
          <w:rFonts w:ascii="Times New Roman" w:hAnsi="Times New Roman"/>
          <w:spacing w:val="1"/>
          <w:sz w:val="24"/>
          <w:szCs w:val="24"/>
        </w:rPr>
        <w:t xml:space="preserve"> </w:t>
      </w:r>
      <w:r w:rsidRPr="00B85917">
        <w:rPr>
          <w:rFonts w:ascii="Times New Roman" w:hAnsi="Times New Roman"/>
          <w:sz w:val="24"/>
          <w:szCs w:val="24"/>
        </w:rPr>
        <w:t>заявления</w:t>
      </w:r>
      <w:r w:rsidRPr="00B85917">
        <w:rPr>
          <w:rFonts w:ascii="Times New Roman" w:hAnsi="Times New Roman"/>
          <w:spacing w:val="1"/>
          <w:sz w:val="24"/>
          <w:szCs w:val="24"/>
        </w:rPr>
        <w:t xml:space="preserve"> </w:t>
      </w:r>
      <w:r w:rsidRPr="00B85917">
        <w:rPr>
          <w:rFonts w:ascii="Times New Roman" w:hAnsi="Times New Roman"/>
          <w:sz w:val="24"/>
          <w:szCs w:val="24"/>
        </w:rPr>
        <w:t>о</w:t>
      </w:r>
      <w:r w:rsidRPr="00B85917">
        <w:rPr>
          <w:rFonts w:ascii="Times New Roman" w:hAnsi="Times New Roman"/>
          <w:spacing w:val="1"/>
          <w:sz w:val="24"/>
          <w:szCs w:val="24"/>
        </w:rPr>
        <w:t xml:space="preserve"> </w:t>
      </w:r>
      <w:r w:rsidRPr="00B85917">
        <w:rPr>
          <w:rFonts w:ascii="Times New Roman" w:hAnsi="Times New Roman"/>
          <w:sz w:val="24"/>
          <w:szCs w:val="24"/>
        </w:rPr>
        <w:t>вступлении</w:t>
      </w:r>
      <w:r w:rsidRPr="00B85917">
        <w:rPr>
          <w:rFonts w:ascii="Times New Roman" w:hAnsi="Times New Roman"/>
          <w:spacing w:val="1"/>
          <w:sz w:val="24"/>
          <w:szCs w:val="24"/>
        </w:rPr>
        <w:t xml:space="preserve"> </w:t>
      </w:r>
      <w:r w:rsidRPr="00B85917">
        <w:rPr>
          <w:rFonts w:ascii="Times New Roman" w:hAnsi="Times New Roman"/>
          <w:sz w:val="24"/>
          <w:szCs w:val="24"/>
        </w:rPr>
        <w:t>в</w:t>
      </w:r>
      <w:r w:rsidRPr="00B85917">
        <w:rPr>
          <w:rFonts w:ascii="Times New Roman" w:hAnsi="Times New Roman"/>
          <w:spacing w:val="1"/>
          <w:sz w:val="24"/>
          <w:szCs w:val="24"/>
        </w:rPr>
        <w:t xml:space="preserve"> </w:t>
      </w:r>
      <w:r w:rsidRPr="00B85917">
        <w:rPr>
          <w:rFonts w:ascii="Times New Roman" w:hAnsi="Times New Roman"/>
          <w:sz w:val="24"/>
          <w:szCs w:val="24"/>
        </w:rPr>
        <w:t>Профсоюз,</w:t>
      </w:r>
      <w:r w:rsidRPr="00B85917">
        <w:rPr>
          <w:rFonts w:ascii="Times New Roman" w:hAnsi="Times New Roman"/>
          <w:spacing w:val="1"/>
          <w:sz w:val="24"/>
          <w:szCs w:val="24"/>
        </w:rPr>
        <w:t xml:space="preserve"> </w:t>
      </w:r>
      <w:r w:rsidRPr="00B85917">
        <w:rPr>
          <w:rFonts w:ascii="Times New Roman" w:hAnsi="Times New Roman"/>
          <w:sz w:val="24"/>
          <w:szCs w:val="24"/>
        </w:rPr>
        <w:t>за</w:t>
      </w:r>
      <w:r w:rsidRPr="00B85917">
        <w:rPr>
          <w:rFonts w:ascii="Times New Roman" w:hAnsi="Times New Roman"/>
          <w:spacing w:val="1"/>
          <w:sz w:val="24"/>
          <w:szCs w:val="24"/>
        </w:rPr>
        <w:t xml:space="preserve"> </w:t>
      </w:r>
      <w:r w:rsidRPr="00B85917">
        <w:rPr>
          <w:rFonts w:ascii="Times New Roman" w:hAnsi="Times New Roman"/>
          <w:sz w:val="24"/>
          <w:szCs w:val="24"/>
        </w:rPr>
        <w:t>исключением</w:t>
      </w:r>
      <w:r w:rsidRPr="00B85917">
        <w:rPr>
          <w:rFonts w:ascii="Times New Roman" w:hAnsi="Times New Roman"/>
          <w:spacing w:val="1"/>
          <w:sz w:val="24"/>
          <w:szCs w:val="24"/>
        </w:rPr>
        <w:t xml:space="preserve"> </w:t>
      </w:r>
      <w:r w:rsidRPr="00B85917">
        <w:rPr>
          <w:rFonts w:ascii="Times New Roman" w:hAnsi="Times New Roman"/>
          <w:sz w:val="24"/>
          <w:szCs w:val="24"/>
        </w:rPr>
        <w:t>случаев,</w:t>
      </w:r>
      <w:r w:rsidRPr="00B85917">
        <w:rPr>
          <w:rFonts w:ascii="Times New Roman" w:hAnsi="Times New Roman"/>
          <w:spacing w:val="1"/>
          <w:sz w:val="24"/>
          <w:szCs w:val="24"/>
        </w:rPr>
        <w:t xml:space="preserve"> </w:t>
      </w:r>
      <w:r w:rsidRPr="00B85917">
        <w:rPr>
          <w:rFonts w:ascii="Times New Roman" w:hAnsi="Times New Roman"/>
          <w:sz w:val="24"/>
          <w:szCs w:val="24"/>
        </w:rPr>
        <w:t>предусмотренных</w:t>
      </w:r>
      <w:r w:rsidRPr="00B85917">
        <w:rPr>
          <w:rFonts w:ascii="Times New Roman" w:hAnsi="Times New Roman"/>
          <w:spacing w:val="1"/>
          <w:sz w:val="24"/>
          <w:szCs w:val="24"/>
        </w:rPr>
        <w:t xml:space="preserve"> </w:t>
      </w:r>
      <w:r w:rsidRPr="00B85917">
        <w:rPr>
          <w:rFonts w:ascii="Times New Roman" w:hAnsi="Times New Roman"/>
          <w:sz w:val="24"/>
          <w:szCs w:val="24"/>
        </w:rPr>
        <w:t>пунктом</w:t>
      </w:r>
      <w:r w:rsidRPr="00B85917">
        <w:rPr>
          <w:rFonts w:ascii="Times New Roman" w:hAnsi="Times New Roman"/>
          <w:spacing w:val="1"/>
          <w:sz w:val="24"/>
          <w:szCs w:val="24"/>
        </w:rPr>
        <w:t xml:space="preserve"> </w:t>
      </w:r>
      <w:r w:rsidRPr="00B85917">
        <w:rPr>
          <w:rFonts w:ascii="Times New Roman" w:hAnsi="Times New Roman"/>
          <w:sz w:val="24"/>
          <w:szCs w:val="24"/>
        </w:rPr>
        <w:t>7</w:t>
      </w:r>
      <w:r w:rsidRPr="00B85917">
        <w:rPr>
          <w:rFonts w:ascii="Times New Roman" w:hAnsi="Times New Roman"/>
          <w:spacing w:val="1"/>
          <w:sz w:val="24"/>
          <w:szCs w:val="24"/>
        </w:rPr>
        <w:t xml:space="preserve"> </w:t>
      </w:r>
      <w:r w:rsidRPr="00B85917">
        <w:rPr>
          <w:rFonts w:ascii="Times New Roman" w:hAnsi="Times New Roman"/>
          <w:sz w:val="24"/>
          <w:szCs w:val="24"/>
        </w:rPr>
        <w:t>статьи</w:t>
      </w:r>
      <w:r w:rsidRPr="00B85917">
        <w:rPr>
          <w:rFonts w:ascii="Times New Roman" w:hAnsi="Times New Roman"/>
          <w:spacing w:val="1"/>
          <w:sz w:val="24"/>
          <w:szCs w:val="24"/>
        </w:rPr>
        <w:t xml:space="preserve"> </w:t>
      </w:r>
      <w:r w:rsidRPr="00B85917">
        <w:rPr>
          <w:rFonts w:ascii="Times New Roman" w:hAnsi="Times New Roman"/>
          <w:sz w:val="24"/>
          <w:szCs w:val="24"/>
        </w:rPr>
        <w:t>10</w:t>
      </w:r>
      <w:r w:rsidRPr="00B85917">
        <w:rPr>
          <w:rFonts w:ascii="Times New Roman" w:hAnsi="Times New Roman"/>
          <w:spacing w:val="1"/>
          <w:sz w:val="24"/>
          <w:szCs w:val="24"/>
        </w:rPr>
        <w:t xml:space="preserve"> </w:t>
      </w:r>
      <w:r w:rsidRPr="00B85917">
        <w:rPr>
          <w:rFonts w:ascii="Times New Roman" w:hAnsi="Times New Roman"/>
          <w:sz w:val="24"/>
          <w:szCs w:val="24"/>
        </w:rPr>
        <w:t>Устава</w:t>
      </w:r>
      <w:r w:rsidRPr="00B85917">
        <w:rPr>
          <w:rFonts w:ascii="Times New Roman" w:hAnsi="Times New Roman"/>
          <w:spacing w:val="1"/>
          <w:sz w:val="24"/>
          <w:szCs w:val="24"/>
        </w:rPr>
        <w:t xml:space="preserve"> </w:t>
      </w:r>
      <w:r w:rsidRPr="00B85917">
        <w:rPr>
          <w:rFonts w:ascii="Times New Roman" w:hAnsi="Times New Roman"/>
          <w:sz w:val="24"/>
          <w:szCs w:val="24"/>
        </w:rPr>
        <w:t>Профсоюза,</w:t>
      </w:r>
      <w:r w:rsidRPr="00B85917">
        <w:rPr>
          <w:rFonts w:ascii="Times New Roman" w:hAnsi="Times New Roman"/>
          <w:spacing w:val="1"/>
          <w:sz w:val="24"/>
          <w:szCs w:val="24"/>
        </w:rPr>
        <w:t xml:space="preserve"> </w:t>
      </w:r>
      <w:r w:rsidRPr="00B85917">
        <w:rPr>
          <w:rFonts w:ascii="Times New Roman" w:hAnsi="Times New Roman"/>
          <w:sz w:val="24"/>
          <w:szCs w:val="24"/>
        </w:rPr>
        <w:t>пунктом</w:t>
      </w:r>
      <w:r w:rsidRPr="00B85917">
        <w:rPr>
          <w:rFonts w:ascii="Times New Roman" w:hAnsi="Times New Roman"/>
          <w:spacing w:val="1"/>
          <w:sz w:val="24"/>
          <w:szCs w:val="24"/>
        </w:rPr>
        <w:t xml:space="preserve"> </w:t>
      </w:r>
      <w:r w:rsidRPr="00B85917">
        <w:rPr>
          <w:rFonts w:ascii="Times New Roman" w:hAnsi="Times New Roman"/>
          <w:sz w:val="24"/>
          <w:szCs w:val="24"/>
        </w:rPr>
        <w:t>2.7</w:t>
      </w:r>
      <w:r w:rsidRPr="00B85917">
        <w:rPr>
          <w:rFonts w:ascii="Times New Roman" w:hAnsi="Times New Roman"/>
          <w:spacing w:val="1"/>
          <w:sz w:val="24"/>
          <w:szCs w:val="24"/>
        </w:rPr>
        <w:t xml:space="preserve"> </w:t>
      </w:r>
      <w:r w:rsidRPr="00B85917">
        <w:rPr>
          <w:rFonts w:ascii="Times New Roman" w:hAnsi="Times New Roman"/>
          <w:sz w:val="24"/>
          <w:szCs w:val="24"/>
        </w:rPr>
        <w:t>настоящего Порядка принятия в члены Профсоюза и прекращения членства в</w:t>
      </w:r>
      <w:r w:rsidRPr="00B85917">
        <w:rPr>
          <w:rFonts w:ascii="Times New Roman" w:hAnsi="Times New Roman"/>
          <w:spacing w:val="-67"/>
          <w:sz w:val="24"/>
          <w:szCs w:val="24"/>
        </w:rPr>
        <w:t xml:space="preserve"> </w:t>
      </w:r>
      <w:r w:rsidRPr="00B85917">
        <w:rPr>
          <w:rFonts w:ascii="Times New Roman" w:hAnsi="Times New Roman"/>
          <w:sz w:val="24"/>
          <w:szCs w:val="24"/>
        </w:rPr>
        <w:t>Профсоюзе.</w:t>
      </w:r>
    </w:p>
    <w:p w:rsidR="009D1C4E" w:rsidRPr="00B85917" w:rsidRDefault="009D1C4E" w:rsidP="009D1C4E">
      <w:pPr>
        <w:pStyle w:val="aa"/>
        <w:widowControl w:val="0"/>
        <w:numPr>
          <w:ilvl w:val="1"/>
          <w:numId w:val="97"/>
        </w:numPr>
        <w:tabs>
          <w:tab w:val="left" w:pos="1302"/>
        </w:tabs>
        <w:autoSpaceDE w:val="0"/>
        <w:autoSpaceDN w:val="0"/>
        <w:spacing w:after="0" w:line="240" w:lineRule="auto"/>
        <w:ind w:left="0" w:right="6" w:firstLine="0"/>
        <w:contextualSpacing w:val="0"/>
        <w:jc w:val="both"/>
        <w:rPr>
          <w:rFonts w:ascii="Times New Roman" w:hAnsi="Times New Roman"/>
          <w:sz w:val="24"/>
          <w:szCs w:val="24"/>
        </w:rPr>
      </w:pPr>
      <w:r w:rsidRPr="00B85917">
        <w:rPr>
          <w:rFonts w:ascii="Times New Roman" w:hAnsi="Times New Roman"/>
          <w:sz w:val="24"/>
          <w:szCs w:val="24"/>
        </w:rPr>
        <w:t>Члену Профсоюза выдается членский профсоюзный билет единого</w:t>
      </w:r>
      <w:r w:rsidRPr="00B85917">
        <w:rPr>
          <w:rFonts w:ascii="Times New Roman" w:hAnsi="Times New Roman"/>
          <w:spacing w:val="1"/>
          <w:sz w:val="24"/>
          <w:szCs w:val="24"/>
        </w:rPr>
        <w:t xml:space="preserve"> </w:t>
      </w:r>
      <w:r w:rsidRPr="00B85917">
        <w:rPr>
          <w:rFonts w:ascii="Times New Roman" w:hAnsi="Times New Roman"/>
          <w:sz w:val="24"/>
          <w:szCs w:val="24"/>
        </w:rPr>
        <w:t>в</w:t>
      </w:r>
      <w:r w:rsidRPr="00B85917">
        <w:rPr>
          <w:rFonts w:ascii="Times New Roman" w:hAnsi="Times New Roman"/>
          <w:spacing w:val="47"/>
          <w:sz w:val="24"/>
          <w:szCs w:val="24"/>
        </w:rPr>
        <w:t xml:space="preserve"> </w:t>
      </w:r>
      <w:r w:rsidRPr="00B85917">
        <w:rPr>
          <w:rFonts w:ascii="Times New Roman" w:hAnsi="Times New Roman"/>
          <w:sz w:val="24"/>
          <w:szCs w:val="24"/>
        </w:rPr>
        <w:t>Профсоюзе</w:t>
      </w:r>
      <w:r w:rsidRPr="00B85917">
        <w:rPr>
          <w:rFonts w:ascii="Times New Roman" w:hAnsi="Times New Roman"/>
          <w:spacing w:val="47"/>
          <w:sz w:val="24"/>
          <w:szCs w:val="24"/>
        </w:rPr>
        <w:t xml:space="preserve"> </w:t>
      </w:r>
      <w:r w:rsidRPr="00B85917">
        <w:rPr>
          <w:rFonts w:ascii="Times New Roman" w:hAnsi="Times New Roman"/>
          <w:sz w:val="24"/>
          <w:szCs w:val="24"/>
        </w:rPr>
        <w:t>образца,</w:t>
      </w:r>
      <w:r w:rsidRPr="00B85917">
        <w:rPr>
          <w:rFonts w:ascii="Times New Roman" w:hAnsi="Times New Roman"/>
          <w:spacing w:val="48"/>
          <w:sz w:val="24"/>
          <w:szCs w:val="24"/>
        </w:rPr>
        <w:t xml:space="preserve"> </w:t>
      </w:r>
      <w:r w:rsidRPr="00B85917">
        <w:rPr>
          <w:rFonts w:ascii="Times New Roman" w:hAnsi="Times New Roman"/>
          <w:sz w:val="24"/>
          <w:szCs w:val="24"/>
        </w:rPr>
        <w:t>который</w:t>
      </w:r>
      <w:r w:rsidRPr="00B85917">
        <w:rPr>
          <w:rFonts w:ascii="Times New Roman" w:hAnsi="Times New Roman"/>
          <w:spacing w:val="48"/>
          <w:sz w:val="24"/>
          <w:szCs w:val="24"/>
        </w:rPr>
        <w:t xml:space="preserve"> </w:t>
      </w:r>
      <w:r w:rsidRPr="00B85917">
        <w:rPr>
          <w:rFonts w:ascii="Times New Roman" w:hAnsi="Times New Roman"/>
          <w:sz w:val="24"/>
          <w:szCs w:val="24"/>
        </w:rPr>
        <w:t>удостоверяет</w:t>
      </w:r>
      <w:r w:rsidRPr="00B85917">
        <w:rPr>
          <w:rFonts w:ascii="Times New Roman" w:hAnsi="Times New Roman"/>
          <w:spacing w:val="48"/>
          <w:sz w:val="24"/>
          <w:szCs w:val="24"/>
        </w:rPr>
        <w:t xml:space="preserve"> </w:t>
      </w:r>
      <w:r w:rsidRPr="00B85917">
        <w:rPr>
          <w:rFonts w:ascii="Times New Roman" w:hAnsi="Times New Roman"/>
          <w:sz w:val="24"/>
          <w:szCs w:val="24"/>
        </w:rPr>
        <w:t>членство</w:t>
      </w:r>
      <w:r w:rsidRPr="00B85917">
        <w:rPr>
          <w:rFonts w:ascii="Times New Roman" w:hAnsi="Times New Roman"/>
          <w:spacing w:val="46"/>
          <w:sz w:val="24"/>
          <w:szCs w:val="24"/>
        </w:rPr>
        <w:t xml:space="preserve"> </w:t>
      </w:r>
      <w:r w:rsidRPr="00B85917">
        <w:rPr>
          <w:rFonts w:ascii="Times New Roman" w:hAnsi="Times New Roman"/>
          <w:sz w:val="24"/>
          <w:szCs w:val="24"/>
        </w:rPr>
        <w:t>в</w:t>
      </w:r>
      <w:r w:rsidRPr="00B85917">
        <w:rPr>
          <w:rFonts w:ascii="Times New Roman" w:hAnsi="Times New Roman"/>
          <w:spacing w:val="47"/>
          <w:sz w:val="24"/>
          <w:szCs w:val="24"/>
        </w:rPr>
        <w:t xml:space="preserve"> </w:t>
      </w:r>
      <w:r w:rsidRPr="00B85917">
        <w:rPr>
          <w:rFonts w:ascii="Times New Roman" w:hAnsi="Times New Roman"/>
          <w:sz w:val="24"/>
          <w:szCs w:val="24"/>
        </w:rPr>
        <w:t>Профсоюзе</w:t>
      </w:r>
      <w:r w:rsidRPr="00B85917">
        <w:rPr>
          <w:rFonts w:ascii="Times New Roman" w:hAnsi="Times New Roman"/>
          <w:spacing w:val="45"/>
          <w:sz w:val="24"/>
          <w:szCs w:val="24"/>
        </w:rPr>
        <w:t xml:space="preserve"> </w:t>
      </w:r>
      <w:r w:rsidRPr="00B85917">
        <w:rPr>
          <w:rFonts w:ascii="Times New Roman" w:hAnsi="Times New Roman"/>
          <w:sz w:val="24"/>
          <w:szCs w:val="24"/>
        </w:rPr>
        <w:t>и</w:t>
      </w:r>
      <w:r w:rsidR="0061011B">
        <w:rPr>
          <w:rFonts w:ascii="Times New Roman" w:hAnsi="Times New Roman"/>
          <w:noProof/>
          <w:sz w:val="24"/>
          <w:szCs w:val="24"/>
          <w:lang w:eastAsia="ru-RU"/>
        </w:rPr>
        <mc:AlternateContent>
          <mc:Choice Requires="wps">
            <w:drawing>
              <wp:anchor distT="0" distB="0" distL="0" distR="0" simplePos="0" relativeHeight="251658240" behindDoc="1" locked="0" layoutInCell="1" allowOverlap="1">
                <wp:simplePos x="0" y="0"/>
                <wp:positionH relativeFrom="page">
                  <wp:posOffset>1080770</wp:posOffset>
                </wp:positionH>
                <wp:positionV relativeFrom="paragraph">
                  <wp:posOffset>109855</wp:posOffset>
                </wp:positionV>
                <wp:extent cx="1828800" cy="6350"/>
                <wp:effectExtent l="0" t="0" r="0" b="0"/>
                <wp:wrapTopAndBottom/>
                <wp:docPr id="6"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6" style="position:absolute;margin-left:85.1pt;margin-top:8.65pt;width:2in;height:.5pt;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" fillcolor="black" stroked="f">
                <w10:wrap type="topAndBottom" anchorx="page"/>
              </v:rect>
            </w:pict>
          </mc:Fallback>
        </mc:AlternateContent>
      </w:r>
      <w:r w:rsidRPr="00B85917">
        <w:rPr>
          <w:rFonts w:ascii="Times New Roman" w:hAnsi="Times New Roman"/>
          <w:sz w:val="24"/>
          <w:szCs w:val="24"/>
        </w:rPr>
        <w:t xml:space="preserve"> хранится</w:t>
      </w:r>
      <w:r w:rsidRPr="00B85917">
        <w:rPr>
          <w:rFonts w:ascii="Times New Roman" w:hAnsi="Times New Roman"/>
          <w:spacing w:val="1"/>
          <w:sz w:val="24"/>
          <w:szCs w:val="24"/>
        </w:rPr>
        <w:t xml:space="preserve"> </w:t>
      </w:r>
      <w:r w:rsidRPr="00B85917">
        <w:rPr>
          <w:rFonts w:ascii="Times New Roman" w:hAnsi="Times New Roman"/>
          <w:sz w:val="24"/>
          <w:szCs w:val="24"/>
        </w:rPr>
        <w:t>у</w:t>
      </w:r>
      <w:r w:rsidRPr="00B85917">
        <w:rPr>
          <w:rFonts w:ascii="Times New Roman" w:hAnsi="Times New Roman"/>
          <w:spacing w:val="1"/>
          <w:sz w:val="24"/>
          <w:szCs w:val="24"/>
        </w:rPr>
        <w:t xml:space="preserve"> </w:t>
      </w:r>
      <w:r w:rsidRPr="00B85917">
        <w:rPr>
          <w:rFonts w:ascii="Times New Roman" w:hAnsi="Times New Roman"/>
          <w:sz w:val="24"/>
          <w:szCs w:val="24"/>
        </w:rPr>
        <w:t>члена</w:t>
      </w:r>
      <w:r w:rsidRPr="00B85917">
        <w:rPr>
          <w:rFonts w:ascii="Times New Roman" w:hAnsi="Times New Roman"/>
          <w:spacing w:val="1"/>
          <w:sz w:val="24"/>
          <w:szCs w:val="24"/>
        </w:rPr>
        <w:t xml:space="preserve"> </w:t>
      </w:r>
      <w:r w:rsidRPr="00B85917">
        <w:rPr>
          <w:rFonts w:ascii="Times New Roman" w:hAnsi="Times New Roman"/>
          <w:sz w:val="24"/>
          <w:szCs w:val="24"/>
        </w:rPr>
        <w:t>Профсоюза</w:t>
      </w:r>
      <w:r w:rsidRPr="00B85917">
        <w:rPr>
          <w:rFonts w:ascii="Times New Roman" w:hAnsi="Times New Roman"/>
          <w:spacing w:val="1"/>
          <w:sz w:val="24"/>
          <w:szCs w:val="24"/>
        </w:rPr>
        <w:t xml:space="preserve"> </w:t>
      </w:r>
      <w:r w:rsidRPr="00B85917">
        <w:rPr>
          <w:rFonts w:ascii="Times New Roman" w:hAnsi="Times New Roman"/>
          <w:sz w:val="24"/>
          <w:szCs w:val="24"/>
        </w:rPr>
        <w:t>в</w:t>
      </w:r>
      <w:r w:rsidRPr="00B85917">
        <w:rPr>
          <w:rFonts w:ascii="Times New Roman" w:hAnsi="Times New Roman"/>
          <w:spacing w:val="1"/>
          <w:sz w:val="24"/>
          <w:szCs w:val="24"/>
        </w:rPr>
        <w:t xml:space="preserve"> </w:t>
      </w:r>
      <w:r w:rsidRPr="00B85917">
        <w:rPr>
          <w:rFonts w:ascii="Times New Roman" w:hAnsi="Times New Roman"/>
          <w:sz w:val="24"/>
          <w:szCs w:val="24"/>
        </w:rPr>
        <w:t>соответствии</w:t>
      </w:r>
      <w:r w:rsidRPr="00B85917">
        <w:rPr>
          <w:rFonts w:ascii="Times New Roman" w:hAnsi="Times New Roman"/>
          <w:spacing w:val="1"/>
          <w:sz w:val="24"/>
          <w:szCs w:val="24"/>
        </w:rPr>
        <w:t xml:space="preserve"> </w:t>
      </w:r>
      <w:r w:rsidRPr="00B85917">
        <w:rPr>
          <w:rFonts w:ascii="Times New Roman" w:hAnsi="Times New Roman"/>
          <w:sz w:val="24"/>
          <w:szCs w:val="24"/>
        </w:rPr>
        <w:t>с</w:t>
      </w:r>
      <w:r w:rsidRPr="00B85917">
        <w:rPr>
          <w:rFonts w:ascii="Times New Roman" w:hAnsi="Times New Roman"/>
          <w:spacing w:val="1"/>
          <w:sz w:val="24"/>
          <w:szCs w:val="24"/>
        </w:rPr>
        <w:t xml:space="preserve"> </w:t>
      </w:r>
      <w:r w:rsidRPr="00B85917">
        <w:rPr>
          <w:rFonts w:ascii="Times New Roman" w:hAnsi="Times New Roman"/>
          <w:sz w:val="24"/>
          <w:szCs w:val="24"/>
        </w:rPr>
        <w:t>Положением</w:t>
      </w:r>
      <w:r w:rsidRPr="00B85917">
        <w:rPr>
          <w:rFonts w:ascii="Times New Roman" w:hAnsi="Times New Roman"/>
          <w:spacing w:val="1"/>
          <w:sz w:val="24"/>
          <w:szCs w:val="24"/>
        </w:rPr>
        <w:t xml:space="preserve"> </w:t>
      </w:r>
      <w:r w:rsidRPr="00B85917">
        <w:rPr>
          <w:rFonts w:ascii="Times New Roman" w:hAnsi="Times New Roman"/>
          <w:sz w:val="24"/>
          <w:szCs w:val="24"/>
        </w:rPr>
        <w:t>о</w:t>
      </w:r>
      <w:r w:rsidRPr="00B85917">
        <w:rPr>
          <w:rFonts w:ascii="Times New Roman" w:hAnsi="Times New Roman"/>
          <w:spacing w:val="1"/>
          <w:sz w:val="24"/>
          <w:szCs w:val="24"/>
        </w:rPr>
        <w:t xml:space="preserve"> </w:t>
      </w:r>
      <w:r w:rsidRPr="00B85917">
        <w:rPr>
          <w:rFonts w:ascii="Times New Roman" w:hAnsi="Times New Roman"/>
          <w:sz w:val="24"/>
          <w:szCs w:val="24"/>
        </w:rPr>
        <w:t>членском</w:t>
      </w:r>
      <w:r w:rsidRPr="00B85917">
        <w:rPr>
          <w:rFonts w:ascii="Times New Roman" w:hAnsi="Times New Roman"/>
          <w:spacing w:val="1"/>
          <w:sz w:val="24"/>
          <w:szCs w:val="24"/>
        </w:rPr>
        <w:t xml:space="preserve"> </w:t>
      </w:r>
      <w:r w:rsidRPr="00B85917">
        <w:rPr>
          <w:rFonts w:ascii="Times New Roman" w:hAnsi="Times New Roman"/>
          <w:sz w:val="24"/>
          <w:szCs w:val="24"/>
        </w:rPr>
        <w:t>профсоюзном</w:t>
      </w:r>
      <w:r w:rsidRPr="00B85917">
        <w:rPr>
          <w:rFonts w:ascii="Times New Roman" w:hAnsi="Times New Roman"/>
          <w:spacing w:val="-4"/>
          <w:sz w:val="24"/>
          <w:szCs w:val="24"/>
        </w:rPr>
        <w:t xml:space="preserve"> </w:t>
      </w:r>
      <w:r w:rsidRPr="00B85917">
        <w:rPr>
          <w:rFonts w:ascii="Times New Roman" w:hAnsi="Times New Roman"/>
          <w:sz w:val="24"/>
          <w:szCs w:val="24"/>
        </w:rPr>
        <w:t>билете и учете членов</w:t>
      </w:r>
      <w:r w:rsidRPr="00B85917">
        <w:rPr>
          <w:rFonts w:ascii="Times New Roman" w:hAnsi="Times New Roman"/>
          <w:spacing w:val="-2"/>
          <w:sz w:val="24"/>
          <w:szCs w:val="24"/>
        </w:rPr>
        <w:t xml:space="preserve"> </w:t>
      </w:r>
      <w:r w:rsidRPr="00B85917">
        <w:rPr>
          <w:rFonts w:ascii="Times New Roman" w:hAnsi="Times New Roman"/>
          <w:sz w:val="24"/>
          <w:szCs w:val="24"/>
        </w:rPr>
        <w:t>Профсоюза.</w:t>
      </w:r>
    </w:p>
    <w:p w:rsidR="009D1C4E" w:rsidRPr="00B85917" w:rsidRDefault="009D1C4E" w:rsidP="009D1C4E">
      <w:pPr>
        <w:pStyle w:val="aa"/>
        <w:widowControl w:val="0"/>
        <w:numPr>
          <w:ilvl w:val="1"/>
          <w:numId w:val="97"/>
        </w:numPr>
        <w:tabs>
          <w:tab w:val="left" w:pos="1302"/>
        </w:tabs>
        <w:autoSpaceDE w:val="0"/>
        <w:autoSpaceDN w:val="0"/>
        <w:spacing w:after="0" w:line="240" w:lineRule="auto"/>
        <w:ind w:left="0" w:right="6" w:firstLine="707"/>
        <w:contextualSpacing w:val="0"/>
        <w:jc w:val="both"/>
        <w:rPr>
          <w:rFonts w:ascii="Times New Roman" w:hAnsi="Times New Roman"/>
          <w:sz w:val="24"/>
          <w:szCs w:val="24"/>
        </w:rPr>
      </w:pPr>
      <w:r w:rsidRPr="00B85917">
        <w:rPr>
          <w:rFonts w:ascii="Times New Roman" w:hAnsi="Times New Roman"/>
          <w:sz w:val="24"/>
          <w:szCs w:val="24"/>
        </w:rPr>
        <w:t>Член</w:t>
      </w:r>
      <w:r w:rsidRPr="00B85917">
        <w:rPr>
          <w:rFonts w:ascii="Times New Roman" w:hAnsi="Times New Roman"/>
          <w:spacing w:val="1"/>
          <w:sz w:val="24"/>
          <w:szCs w:val="24"/>
        </w:rPr>
        <w:t xml:space="preserve"> </w:t>
      </w:r>
      <w:r w:rsidRPr="00B85917">
        <w:rPr>
          <w:rFonts w:ascii="Times New Roman" w:hAnsi="Times New Roman"/>
          <w:sz w:val="24"/>
          <w:szCs w:val="24"/>
        </w:rPr>
        <w:t>Профсоюза</w:t>
      </w:r>
      <w:r w:rsidRPr="00B85917">
        <w:rPr>
          <w:rFonts w:ascii="Times New Roman" w:hAnsi="Times New Roman"/>
          <w:spacing w:val="1"/>
          <w:sz w:val="24"/>
          <w:szCs w:val="24"/>
        </w:rPr>
        <w:t xml:space="preserve"> </w:t>
      </w:r>
      <w:r w:rsidRPr="00B85917">
        <w:rPr>
          <w:rFonts w:ascii="Times New Roman" w:hAnsi="Times New Roman"/>
          <w:sz w:val="24"/>
          <w:szCs w:val="24"/>
        </w:rPr>
        <w:t>состоит</w:t>
      </w:r>
      <w:r w:rsidRPr="00B85917">
        <w:rPr>
          <w:rFonts w:ascii="Times New Roman" w:hAnsi="Times New Roman"/>
          <w:spacing w:val="1"/>
          <w:sz w:val="24"/>
          <w:szCs w:val="24"/>
        </w:rPr>
        <w:t xml:space="preserve"> </w:t>
      </w:r>
      <w:r w:rsidRPr="00B85917">
        <w:rPr>
          <w:rFonts w:ascii="Times New Roman" w:hAnsi="Times New Roman"/>
          <w:sz w:val="24"/>
          <w:szCs w:val="24"/>
        </w:rPr>
        <w:t>на</w:t>
      </w:r>
      <w:r w:rsidRPr="00B85917">
        <w:rPr>
          <w:rFonts w:ascii="Times New Roman" w:hAnsi="Times New Roman"/>
          <w:spacing w:val="1"/>
          <w:sz w:val="24"/>
          <w:szCs w:val="24"/>
        </w:rPr>
        <w:t xml:space="preserve"> </w:t>
      </w:r>
      <w:r w:rsidRPr="00B85917">
        <w:rPr>
          <w:rFonts w:ascii="Times New Roman" w:hAnsi="Times New Roman"/>
          <w:sz w:val="24"/>
          <w:szCs w:val="24"/>
        </w:rPr>
        <w:t>учете</w:t>
      </w:r>
      <w:r w:rsidRPr="00B85917">
        <w:rPr>
          <w:rFonts w:ascii="Times New Roman" w:hAnsi="Times New Roman"/>
          <w:spacing w:val="1"/>
          <w:sz w:val="24"/>
          <w:szCs w:val="24"/>
        </w:rPr>
        <w:t xml:space="preserve"> </w:t>
      </w:r>
      <w:r w:rsidRPr="00B85917">
        <w:rPr>
          <w:rFonts w:ascii="Times New Roman" w:hAnsi="Times New Roman"/>
          <w:sz w:val="24"/>
          <w:szCs w:val="24"/>
        </w:rPr>
        <w:t>в</w:t>
      </w:r>
      <w:r w:rsidRPr="00B85917">
        <w:rPr>
          <w:rFonts w:ascii="Times New Roman" w:hAnsi="Times New Roman"/>
          <w:spacing w:val="1"/>
          <w:sz w:val="24"/>
          <w:szCs w:val="24"/>
        </w:rPr>
        <w:t xml:space="preserve"> </w:t>
      </w:r>
      <w:r w:rsidRPr="00B85917">
        <w:rPr>
          <w:rFonts w:ascii="Times New Roman" w:hAnsi="Times New Roman"/>
          <w:sz w:val="24"/>
          <w:szCs w:val="24"/>
        </w:rPr>
        <w:t>первичной</w:t>
      </w:r>
      <w:r w:rsidRPr="00B85917">
        <w:rPr>
          <w:rFonts w:ascii="Times New Roman" w:hAnsi="Times New Roman"/>
          <w:spacing w:val="1"/>
          <w:sz w:val="24"/>
          <w:szCs w:val="24"/>
        </w:rPr>
        <w:t xml:space="preserve"> </w:t>
      </w:r>
      <w:r w:rsidRPr="00B85917">
        <w:rPr>
          <w:rFonts w:ascii="Times New Roman" w:hAnsi="Times New Roman"/>
          <w:sz w:val="24"/>
          <w:szCs w:val="24"/>
        </w:rPr>
        <w:t>профсоюзной</w:t>
      </w:r>
      <w:r w:rsidRPr="00B85917">
        <w:rPr>
          <w:rFonts w:ascii="Times New Roman" w:hAnsi="Times New Roman"/>
          <w:spacing w:val="1"/>
          <w:sz w:val="24"/>
          <w:szCs w:val="24"/>
        </w:rPr>
        <w:t xml:space="preserve"> </w:t>
      </w:r>
      <w:r w:rsidRPr="00B85917">
        <w:rPr>
          <w:rFonts w:ascii="Times New Roman" w:hAnsi="Times New Roman"/>
          <w:sz w:val="24"/>
          <w:szCs w:val="24"/>
        </w:rPr>
        <w:t>организации,</w:t>
      </w:r>
      <w:r w:rsidRPr="00B85917">
        <w:rPr>
          <w:rFonts w:ascii="Times New Roman" w:hAnsi="Times New Roman"/>
          <w:spacing w:val="-2"/>
          <w:sz w:val="24"/>
          <w:szCs w:val="24"/>
        </w:rPr>
        <w:t xml:space="preserve"> </w:t>
      </w:r>
      <w:r w:rsidRPr="00B85917">
        <w:rPr>
          <w:rFonts w:ascii="Times New Roman" w:hAnsi="Times New Roman"/>
          <w:sz w:val="24"/>
          <w:szCs w:val="24"/>
        </w:rPr>
        <w:t>как</w:t>
      </w:r>
      <w:r w:rsidRPr="00B85917">
        <w:rPr>
          <w:rFonts w:ascii="Times New Roman" w:hAnsi="Times New Roman"/>
          <w:spacing w:val="-2"/>
          <w:sz w:val="24"/>
          <w:szCs w:val="24"/>
        </w:rPr>
        <w:t xml:space="preserve"> </w:t>
      </w:r>
      <w:r w:rsidRPr="00B85917">
        <w:rPr>
          <w:rFonts w:ascii="Times New Roman" w:hAnsi="Times New Roman"/>
          <w:sz w:val="24"/>
          <w:szCs w:val="24"/>
        </w:rPr>
        <w:t>правило, по</w:t>
      </w:r>
      <w:r w:rsidRPr="00B85917">
        <w:rPr>
          <w:rFonts w:ascii="Times New Roman" w:hAnsi="Times New Roman"/>
          <w:spacing w:val="1"/>
          <w:sz w:val="24"/>
          <w:szCs w:val="24"/>
        </w:rPr>
        <w:t xml:space="preserve"> </w:t>
      </w:r>
      <w:r w:rsidRPr="00B85917">
        <w:rPr>
          <w:rFonts w:ascii="Times New Roman" w:hAnsi="Times New Roman"/>
          <w:sz w:val="24"/>
          <w:szCs w:val="24"/>
        </w:rPr>
        <w:t>основному</w:t>
      </w:r>
      <w:r w:rsidRPr="00B85917">
        <w:rPr>
          <w:rFonts w:ascii="Times New Roman" w:hAnsi="Times New Roman"/>
          <w:spacing w:val="-2"/>
          <w:sz w:val="24"/>
          <w:szCs w:val="24"/>
        </w:rPr>
        <w:t xml:space="preserve"> </w:t>
      </w:r>
      <w:r w:rsidRPr="00B85917">
        <w:rPr>
          <w:rFonts w:ascii="Times New Roman" w:hAnsi="Times New Roman"/>
          <w:sz w:val="24"/>
          <w:szCs w:val="24"/>
        </w:rPr>
        <w:t>месту</w:t>
      </w:r>
      <w:r w:rsidRPr="00B85917">
        <w:rPr>
          <w:rFonts w:ascii="Times New Roman" w:hAnsi="Times New Roman"/>
          <w:spacing w:val="-4"/>
          <w:sz w:val="24"/>
          <w:szCs w:val="24"/>
        </w:rPr>
        <w:t xml:space="preserve"> </w:t>
      </w:r>
      <w:r w:rsidRPr="00B85917">
        <w:rPr>
          <w:rFonts w:ascii="Times New Roman" w:hAnsi="Times New Roman"/>
          <w:sz w:val="24"/>
          <w:szCs w:val="24"/>
        </w:rPr>
        <w:t>работы, учебы.</w:t>
      </w:r>
    </w:p>
    <w:p w:rsidR="009D1C4E" w:rsidRPr="00B85917" w:rsidRDefault="009D1C4E" w:rsidP="009D1C4E">
      <w:pPr>
        <w:pStyle w:val="aa"/>
        <w:widowControl w:val="0"/>
        <w:numPr>
          <w:ilvl w:val="1"/>
          <w:numId w:val="97"/>
        </w:numPr>
        <w:tabs>
          <w:tab w:val="left" w:pos="1302"/>
        </w:tabs>
        <w:autoSpaceDE w:val="0"/>
        <w:autoSpaceDN w:val="0"/>
        <w:spacing w:after="0" w:line="240" w:lineRule="auto"/>
        <w:ind w:left="0" w:right="6" w:firstLine="707"/>
        <w:contextualSpacing w:val="0"/>
        <w:jc w:val="both"/>
        <w:rPr>
          <w:rFonts w:ascii="Times New Roman" w:hAnsi="Times New Roman"/>
          <w:sz w:val="24"/>
          <w:szCs w:val="24"/>
        </w:rPr>
      </w:pPr>
      <w:r w:rsidRPr="00B85917">
        <w:rPr>
          <w:rFonts w:ascii="Times New Roman" w:hAnsi="Times New Roman"/>
          <w:sz w:val="24"/>
          <w:szCs w:val="24"/>
        </w:rPr>
        <w:t>Учет членов Профсоюза осуществляется в первичной профсоюзной</w:t>
      </w:r>
      <w:r w:rsidRPr="00B85917">
        <w:rPr>
          <w:rFonts w:ascii="Times New Roman" w:hAnsi="Times New Roman"/>
          <w:spacing w:val="-67"/>
          <w:sz w:val="24"/>
          <w:szCs w:val="24"/>
        </w:rPr>
        <w:t xml:space="preserve"> </w:t>
      </w:r>
      <w:r w:rsidRPr="00B85917">
        <w:rPr>
          <w:rFonts w:ascii="Times New Roman" w:hAnsi="Times New Roman"/>
          <w:sz w:val="24"/>
          <w:szCs w:val="24"/>
        </w:rPr>
        <w:t>организации в форме журнала и (или) учетной карточки в бумажном или</w:t>
      </w:r>
      <w:r w:rsidRPr="00B85917">
        <w:rPr>
          <w:rFonts w:ascii="Times New Roman" w:hAnsi="Times New Roman"/>
          <w:spacing w:val="1"/>
          <w:sz w:val="24"/>
          <w:szCs w:val="24"/>
        </w:rPr>
        <w:t xml:space="preserve"> </w:t>
      </w:r>
      <w:r w:rsidRPr="00B85917">
        <w:rPr>
          <w:rFonts w:ascii="Times New Roman" w:hAnsi="Times New Roman"/>
          <w:sz w:val="24"/>
          <w:szCs w:val="24"/>
        </w:rPr>
        <w:t>электронном виде в соответствии с Положением о членском профсоюзном</w:t>
      </w:r>
      <w:r w:rsidRPr="00B85917">
        <w:rPr>
          <w:rFonts w:ascii="Times New Roman" w:hAnsi="Times New Roman"/>
          <w:spacing w:val="1"/>
          <w:sz w:val="24"/>
          <w:szCs w:val="24"/>
        </w:rPr>
        <w:t xml:space="preserve"> </w:t>
      </w:r>
      <w:r w:rsidRPr="00B85917">
        <w:rPr>
          <w:rFonts w:ascii="Times New Roman" w:hAnsi="Times New Roman"/>
          <w:sz w:val="24"/>
          <w:szCs w:val="24"/>
        </w:rPr>
        <w:t>билете</w:t>
      </w:r>
      <w:r w:rsidRPr="00B85917">
        <w:rPr>
          <w:rFonts w:ascii="Times New Roman" w:hAnsi="Times New Roman"/>
          <w:spacing w:val="1"/>
          <w:sz w:val="24"/>
          <w:szCs w:val="24"/>
        </w:rPr>
        <w:t xml:space="preserve"> </w:t>
      </w:r>
      <w:r w:rsidRPr="00B85917">
        <w:rPr>
          <w:rFonts w:ascii="Times New Roman" w:hAnsi="Times New Roman"/>
          <w:sz w:val="24"/>
          <w:szCs w:val="24"/>
        </w:rPr>
        <w:t>и</w:t>
      </w:r>
      <w:r w:rsidRPr="00B85917">
        <w:rPr>
          <w:rFonts w:ascii="Times New Roman" w:hAnsi="Times New Roman"/>
          <w:spacing w:val="1"/>
          <w:sz w:val="24"/>
          <w:szCs w:val="24"/>
        </w:rPr>
        <w:t xml:space="preserve"> </w:t>
      </w:r>
      <w:r w:rsidRPr="00B85917">
        <w:rPr>
          <w:rFonts w:ascii="Times New Roman" w:hAnsi="Times New Roman"/>
          <w:sz w:val="24"/>
          <w:szCs w:val="24"/>
        </w:rPr>
        <w:t>учете</w:t>
      </w:r>
      <w:r w:rsidRPr="00B85917">
        <w:rPr>
          <w:rFonts w:ascii="Times New Roman" w:hAnsi="Times New Roman"/>
          <w:spacing w:val="1"/>
          <w:sz w:val="24"/>
          <w:szCs w:val="24"/>
        </w:rPr>
        <w:t xml:space="preserve"> </w:t>
      </w:r>
      <w:r w:rsidRPr="00B85917">
        <w:rPr>
          <w:rFonts w:ascii="Times New Roman" w:hAnsi="Times New Roman"/>
          <w:sz w:val="24"/>
          <w:szCs w:val="24"/>
        </w:rPr>
        <w:t>членов</w:t>
      </w:r>
      <w:r w:rsidRPr="00B85917">
        <w:rPr>
          <w:rFonts w:ascii="Times New Roman" w:hAnsi="Times New Roman"/>
          <w:spacing w:val="1"/>
          <w:sz w:val="24"/>
          <w:szCs w:val="24"/>
        </w:rPr>
        <w:t xml:space="preserve"> </w:t>
      </w:r>
      <w:r w:rsidRPr="00B85917">
        <w:rPr>
          <w:rFonts w:ascii="Times New Roman" w:hAnsi="Times New Roman"/>
          <w:sz w:val="24"/>
          <w:szCs w:val="24"/>
        </w:rPr>
        <w:t>Профсоюза,</w:t>
      </w:r>
      <w:r w:rsidRPr="00B85917">
        <w:rPr>
          <w:rFonts w:ascii="Times New Roman" w:hAnsi="Times New Roman"/>
          <w:spacing w:val="1"/>
          <w:sz w:val="24"/>
          <w:szCs w:val="24"/>
        </w:rPr>
        <w:t xml:space="preserve"> </w:t>
      </w:r>
      <w:r w:rsidRPr="00B85917">
        <w:rPr>
          <w:rFonts w:ascii="Times New Roman" w:hAnsi="Times New Roman"/>
          <w:sz w:val="24"/>
          <w:szCs w:val="24"/>
        </w:rPr>
        <w:t>утверждаемым</w:t>
      </w:r>
      <w:r w:rsidRPr="00B85917">
        <w:rPr>
          <w:rFonts w:ascii="Times New Roman" w:hAnsi="Times New Roman"/>
          <w:spacing w:val="1"/>
          <w:sz w:val="24"/>
          <w:szCs w:val="24"/>
        </w:rPr>
        <w:t xml:space="preserve"> </w:t>
      </w:r>
      <w:r w:rsidRPr="00B85917">
        <w:rPr>
          <w:rFonts w:ascii="Times New Roman" w:hAnsi="Times New Roman"/>
          <w:sz w:val="24"/>
          <w:szCs w:val="24"/>
        </w:rPr>
        <w:t>Исполнительным</w:t>
      </w:r>
      <w:r w:rsidRPr="00B85917">
        <w:rPr>
          <w:rFonts w:ascii="Times New Roman" w:hAnsi="Times New Roman"/>
          <w:spacing w:val="1"/>
          <w:sz w:val="24"/>
          <w:szCs w:val="24"/>
        </w:rPr>
        <w:t xml:space="preserve"> </w:t>
      </w:r>
      <w:r w:rsidRPr="00B85917">
        <w:rPr>
          <w:rFonts w:ascii="Times New Roman" w:hAnsi="Times New Roman"/>
          <w:sz w:val="24"/>
          <w:szCs w:val="24"/>
        </w:rPr>
        <w:t>комитетом</w:t>
      </w:r>
      <w:r w:rsidRPr="00B85917">
        <w:rPr>
          <w:rFonts w:ascii="Times New Roman" w:hAnsi="Times New Roman"/>
          <w:spacing w:val="-1"/>
          <w:sz w:val="24"/>
          <w:szCs w:val="24"/>
        </w:rPr>
        <w:t xml:space="preserve"> </w:t>
      </w:r>
      <w:r w:rsidRPr="00B85917">
        <w:rPr>
          <w:rFonts w:ascii="Times New Roman" w:hAnsi="Times New Roman"/>
          <w:sz w:val="24"/>
          <w:szCs w:val="24"/>
        </w:rPr>
        <w:t>Профсоюза.</w:t>
      </w:r>
    </w:p>
    <w:p w:rsidR="009D1C4E" w:rsidRPr="00B85917" w:rsidRDefault="009D1C4E" w:rsidP="009D1C4E">
      <w:pPr>
        <w:pStyle w:val="a7"/>
        <w:ind w:right="6"/>
      </w:pPr>
    </w:p>
    <w:p w:rsidR="009D1C4E" w:rsidRPr="00B85917" w:rsidRDefault="009D1C4E" w:rsidP="009D1C4E">
      <w:pPr>
        <w:pStyle w:val="1"/>
        <w:keepNext w:val="0"/>
        <w:widowControl w:val="0"/>
        <w:numPr>
          <w:ilvl w:val="0"/>
          <w:numId w:val="98"/>
        </w:numPr>
        <w:tabs>
          <w:tab w:val="left" w:pos="2964"/>
        </w:tabs>
        <w:autoSpaceDE w:val="0"/>
        <w:autoSpaceDN w:val="0"/>
        <w:ind w:left="0" w:right="6" w:hanging="361"/>
        <w:jc w:val="center"/>
        <w:rPr>
          <w:sz w:val="24"/>
          <w:szCs w:val="24"/>
        </w:rPr>
      </w:pPr>
      <w:r w:rsidRPr="00B85917">
        <w:rPr>
          <w:sz w:val="24"/>
          <w:szCs w:val="24"/>
        </w:rPr>
        <w:t>Прекращение</w:t>
      </w:r>
      <w:r w:rsidRPr="00B85917">
        <w:rPr>
          <w:spacing w:val="-3"/>
          <w:sz w:val="24"/>
          <w:szCs w:val="24"/>
        </w:rPr>
        <w:t xml:space="preserve"> </w:t>
      </w:r>
      <w:r w:rsidRPr="00B85917">
        <w:rPr>
          <w:sz w:val="24"/>
          <w:szCs w:val="24"/>
        </w:rPr>
        <w:t>членства</w:t>
      </w:r>
      <w:r w:rsidRPr="00B85917">
        <w:rPr>
          <w:spacing w:val="-1"/>
          <w:sz w:val="24"/>
          <w:szCs w:val="24"/>
        </w:rPr>
        <w:t xml:space="preserve"> </w:t>
      </w:r>
      <w:r w:rsidRPr="00B85917">
        <w:rPr>
          <w:sz w:val="24"/>
          <w:szCs w:val="24"/>
        </w:rPr>
        <w:t>в</w:t>
      </w:r>
      <w:r w:rsidRPr="00B85917">
        <w:rPr>
          <w:spacing w:val="-3"/>
          <w:sz w:val="24"/>
          <w:szCs w:val="24"/>
        </w:rPr>
        <w:t xml:space="preserve"> </w:t>
      </w:r>
      <w:r w:rsidRPr="00B85917">
        <w:rPr>
          <w:sz w:val="24"/>
          <w:szCs w:val="24"/>
        </w:rPr>
        <w:t>Профсоюзе</w:t>
      </w:r>
    </w:p>
    <w:p w:rsidR="009D1C4E" w:rsidRPr="00B85917" w:rsidRDefault="009D1C4E" w:rsidP="009D1C4E">
      <w:pPr>
        <w:pStyle w:val="a7"/>
        <w:ind w:right="6"/>
        <w:rPr>
          <w:b/>
        </w:rPr>
      </w:pPr>
    </w:p>
    <w:p w:rsidR="009D1C4E" w:rsidRPr="00B85917" w:rsidRDefault="009D1C4E" w:rsidP="009D1C4E">
      <w:pPr>
        <w:pStyle w:val="aa"/>
        <w:widowControl w:val="0"/>
        <w:numPr>
          <w:ilvl w:val="1"/>
          <w:numId w:val="96"/>
        </w:numPr>
        <w:tabs>
          <w:tab w:val="left" w:pos="1302"/>
        </w:tabs>
        <w:autoSpaceDE w:val="0"/>
        <w:autoSpaceDN w:val="0"/>
        <w:spacing w:after="0" w:line="240" w:lineRule="auto"/>
        <w:ind w:left="0" w:right="6" w:firstLine="0"/>
        <w:contextualSpacing w:val="0"/>
        <w:jc w:val="both"/>
        <w:rPr>
          <w:rFonts w:ascii="Times New Roman" w:hAnsi="Times New Roman"/>
          <w:sz w:val="24"/>
          <w:szCs w:val="24"/>
        </w:rPr>
      </w:pPr>
      <w:r w:rsidRPr="00B85917">
        <w:rPr>
          <w:rFonts w:ascii="Times New Roman" w:hAnsi="Times New Roman"/>
          <w:sz w:val="24"/>
          <w:szCs w:val="24"/>
        </w:rPr>
        <w:t>Членство в Профсоюзе прекращается в случаях:</w:t>
      </w:r>
      <w:r w:rsidRPr="00B85917">
        <w:rPr>
          <w:rFonts w:ascii="Times New Roman" w:hAnsi="Times New Roman"/>
          <w:spacing w:val="-67"/>
          <w:sz w:val="24"/>
          <w:szCs w:val="24"/>
        </w:rPr>
        <w:t xml:space="preserve"> </w:t>
      </w:r>
      <w:r w:rsidRPr="00B85917">
        <w:rPr>
          <w:rFonts w:ascii="Times New Roman" w:hAnsi="Times New Roman"/>
          <w:sz w:val="24"/>
          <w:szCs w:val="24"/>
        </w:rPr>
        <w:t>добровольного выхода</w:t>
      </w:r>
      <w:r w:rsidRPr="00B85917">
        <w:rPr>
          <w:rFonts w:ascii="Times New Roman" w:hAnsi="Times New Roman"/>
          <w:spacing w:val="-1"/>
          <w:sz w:val="24"/>
          <w:szCs w:val="24"/>
        </w:rPr>
        <w:t xml:space="preserve"> </w:t>
      </w:r>
      <w:r w:rsidRPr="00B85917">
        <w:rPr>
          <w:rFonts w:ascii="Times New Roman" w:hAnsi="Times New Roman"/>
          <w:sz w:val="24"/>
          <w:szCs w:val="24"/>
        </w:rPr>
        <w:t>из Профсоюза;</w:t>
      </w:r>
    </w:p>
    <w:p w:rsidR="009D1C4E" w:rsidRPr="00B85917" w:rsidRDefault="009D1C4E" w:rsidP="009D1C4E">
      <w:pPr>
        <w:pStyle w:val="a7"/>
        <w:ind w:right="6"/>
      </w:pPr>
      <w:r w:rsidRPr="00B85917">
        <w:t>прекращения</w:t>
      </w:r>
      <w:r w:rsidRPr="00B85917">
        <w:rPr>
          <w:spacing w:val="1"/>
        </w:rPr>
        <w:t xml:space="preserve"> </w:t>
      </w:r>
      <w:r w:rsidRPr="00B85917">
        <w:t>трудовых</w:t>
      </w:r>
      <w:r w:rsidRPr="00B85917">
        <w:rPr>
          <w:spacing w:val="1"/>
        </w:rPr>
        <w:t xml:space="preserve"> </w:t>
      </w:r>
      <w:r w:rsidRPr="00B85917">
        <w:t>отношений</w:t>
      </w:r>
      <w:r w:rsidRPr="00B85917">
        <w:rPr>
          <w:spacing w:val="1"/>
        </w:rPr>
        <w:t xml:space="preserve"> </w:t>
      </w:r>
      <w:r w:rsidRPr="00B85917">
        <w:t>с</w:t>
      </w:r>
      <w:r w:rsidRPr="00B85917">
        <w:rPr>
          <w:spacing w:val="1"/>
        </w:rPr>
        <w:t xml:space="preserve"> </w:t>
      </w:r>
      <w:r w:rsidRPr="00B85917">
        <w:t>организацией,</w:t>
      </w:r>
      <w:r w:rsidRPr="00B85917">
        <w:rPr>
          <w:spacing w:val="1"/>
        </w:rPr>
        <w:t xml:space="preserve"> </w:t>
      </w:r>
      <w:r w:rsidRPr="00B85917">
        <w:t>отчисления</w:t>
      </w:r>
      <w:r w:rsidRPr="00B85917">
        <w:rPr>
          <w:spacing w:val="1"/>
        </w:rPr>
        <w:t xml:space="preserve"> </w:t>
      </w:r>
      <w:r w:rsidRPr="00B85917">
        <w:t>обучающегося</w:t>
      </w:r>
      <w:r w:rsidRPr="00B85917">
        <w:rPr>
          <w:spacing w:val="1"/>
        </w:rPr>
        <w:t xml:space="preserve"> </w:t>
      </w:r>
      <w:r w:rsidRPr="00B85917">
        <w:t>из</w:t>
      </w:r>
      <w:r w:rsidRPr="00B85917">
        <w:rPr>
          <w:spacing w:val="1"/>
        </w:rPr>
        <w:t xml:space="preserve"> </w:t>
      </w:r>
      <w:r w:rsidRPr="00B85917">
        <w:t>образовательной</w:t>
      </w:r>
      <w:r w:rsidRPr="00B85917">
        <w:rPr>
          <w:spacing w:val="1"/>
        </w:rPr>
        <w:t xml:space="preserve"> </w:t>
      </w:r>
      <w:r w:rsidRPr="00B85917">
        <w:t>организации</w:t>
      </w:r>
      <w:r w:rsidRPr="00B85917">
        <w:rPr>
          <w:spacing w:val="1"/>
        </w:rPr>
        <w:t xml:space="preserve"> </w:t>
      </w:r>
      <w:r w:rsidRPr="00B85917">
        <w:t>(не</w:t>
      </w:r>
      <w:r w:rsidRPr="00B85917">
        <w:rPr>
          <w:spacing w:val="1"/>
        </w:rPr>
        <w:t xml:space="preserve"> </w:t>
      </w:r>
      <w:r w:rsidRPr="00B85917">
        <w:t>применяется</w:t>
      </w:r>
      <w:r w:rsidRPr="00B85917">
        <w:rPr>
          <w:spacing w:val="1"/>
        </w:rPr>
        <w:t xml:space="preserve"> </w:t>
      </w:r>
      <w:r w:rsidRPr="00B85917">
        <w:t>в</w:t>
      </w:r>
      <w:r w:rsidRPr="00B85917">
        <w:rPr>
          <w:spacing w:val="1"/>
        </w:rPr>
        <w:t xml:space="preserve"> </w:t>
      </w:r>
      <w:r w:rsidRPr="00B85917">
        <w:t>случае</w:t>
      </w:r>
      <w:r w:rsidRPr="00B85917">
        <w:rPr>
          <w:spacing w:val="-67"/>
        </w:rPr>
        <w:t xml:space="preserve"> </w:t>
      </w:r>
      <w:r w:rsidRPr="00B85917">
        <w:t>зачисления (восстановления) или приема на работу в</w:t>
      </w:r>
      <w:r w:rsidRPr="00B85917">
        <w:rPr>
          <w:spacing w:val="1"/>
        </w:rPr>
        <w:t xml:space="preserve"> </w:t>
      </w:r>
      <w:r w:rsidRPr="00B85917">
        <w:t>организацию сферы</w:t>
      </w:r>
      <w:r w:rsidRPr="00B85917">
        <w:rPr>
          <w:spacing w:val="1"/>
        </w:rPr>
        <w:t xml:space="preserve"> </w:t>
      </w:r>
      <w:r w:rsidRPr="00B85917">
        <w:t>образования</w:t>
      </w:r>
      <w:r w:rsidRPr="00B85917">
        <w:rPr>
          <w:spacing w:val="-1"/>
        </w:rPr>
        <w:t xml:space="preserve"> </w:t>
      </w:r>
      <w:r w:rsidRPr="00B85917">
        <w:t>в</w:t>
      </w:r>
      <w:r w:rsidRPr="00B85917">
        <w:rPr>
          <w:spacing w:val="-2"/>
        </w:rPr>
        <w:t xml:space="preserve"> </w:t>
      </w:r>
      <w:r w:rsidRPr="00B85917">
        <w:t>течение шести месяцев);</w:t>
      </w:r>
    </w:p>
    <w:p w:rsidR="009D1C4E" w:rsidRPr="00B85917" w:rsidRDefault="009D1C4E" w:rsidP="009D1C4E">
      <w:pPr>
        <w:pStyle w:val="a7"/>
        <w:ind w:right="6"/>
      </w:pPr>
      <w:r w:rsidRPr="00B85917">
        <w:t>выхода</w:t>
      </w:r>
      <w:r w:rsidRPr="00B85917">
        <w:rPr>
          <w:spacing w:val="1"/>
        </w:rPr>
        <w:t xml:space="preserve"> </w:t>
      </w:r>
      <w:r w:rsidRPr="00B85917">
        <w:t>на</w:t>
      </w:r>
      <w:r w:rsidRPr="00B85917">
        <w:rPr>
          <w:spacing w:val="1"/>
        </w:rPr>
        <w:t xml:space="preserve"> </w:t>
      </w:r>
      <w:r w:rsidRPr="00B85917">
        <w:t>пенсию</w:t>
      </w:r>
      <w:r w:rsidRPr="00B85917">
        <w:rPr>
          <w:spacing w:val="1"/>
        </w:rPr>
        <w:t xml:space="preserve"> </w:t>
      </w:r>
      <w:r w:rsidRPr="00B85917">
        <w:t>с</w:t>
      </w:r>
      <w:r w:rsidRPr="00B85917">
        <w:rPr>
          <w:spacing w:val="1"/>
        </w:rPr>
        <w:t xml:space="preserve"> </w:t>
      </w:r>
      <w:r w:rsidRPr="00B85917">
        <w:t>прекращением</w:t>
      </w:r>
      <w:r w:rsidRPr="00B85917">
        <w:rPr>
          <w:spacing w:val="1"/>
        </w:rPr>
        <w:t xml:space="preserve"> </w:t>
      </w:r>
      <w:r w:rsidRPr="00B85917">
        <w:t>трудовых</w:t>
      </w:r>
      <w:r w:rsidRPr="00B85917">
        <w:rPr>
          <w:spacing w:val="1"/>
        </w:rPr>
        <w:t xml:space="preserve"> </w:t>
      </w:r>
      <w:r w:rsidRPr="00B85917">
        <w:t>отношений,</w:t>
      </w:r>
      <w:r w:rsidRPr="00B85917">
        <w:rPr>
          <w:spacing w:val="1"/>
        </w:rPr>
        <w:t xml:space="preserve"> </w:t>
      </w:r>
      <w:r w:rsidRPr="00B85917">
        <w:t>если</w:t>
      </w:r>
      <w:r w:rsidRPr="00B85917">
        <w:rPr>
          <w:spacing w:val="1"/>
        </w:rPr>
        <w:t xml:space="preserve"> </w:t>
      </w:r>
      <w:r w:rsidRPr="00B85917">
        <w:t>пенсионер</w:t>
      </w:r>
      <w:r w:rsidRPr="00B85917">
        <w:rPr>
          <w:spacing w:val="1"/>
        </w:rPr>
        <w:t xml:space="preserve"> </w:t>
      </w:r>
      <w:r w:rsidRPr="00B85917">
        <w:t>не</w:t>
      </w:r>
      <w:r w:rsidRPr="00B85917">
        <w:rPr>
          <w:spacing w:val="1"/>
        </w:rPr>
        <w:t xml:space="preserve"> </w:t>
      </w:r>
      <w:r w:rsidRPr="00B85917">
        <w:t>изъявил</w:t>
      </w:r>
      <w:r w:rsidRPr="00B85917">
        <w:rPr>
          <w:spacing w:val="1"/>
        </w:rPr>
        <w:t xml:space="preserve"> </w:t>
      </w:r>
      <w:r w:rsidRPr="00B85917">
        <w:t>в</w:t>
      </w:r>
      <w:r w:rsidRPr="00B85917">
        <w:rPr>
          <w:spacing w:val="1"/>
        </w:rPr>
        <w:t xml:space="preserve"> </w:t>
      </w:r>
      <w:r w:rsidRPr="00B85917">
        <w:t>письменной</w:t>
      </w:r>
      <w:r w:rsidRPr="00B85917">
        <w:rPr>
          <w:spacing w:val="1"/>
        </w:rPr>
        <w:t xml:space="preserve"> </w:t>
      </w:r>
      <w:r w:rsidRPr="00B85917">
        <w:t>форме</w:t>
      </w:r>
      <w:r w:rsidRPr="00B85917">
        <w:rPr>
          <w:spacing w:val="1"/>
        </w:rPr>
        <w:t xml:space="preserve"> </w:t>
      </w:r>
      <w:r w:rsidRPr="00B85917">
        <w:t>желание</w:t>
      </w:r>
      <w:r w:rsidRPr="00B85917">
        <w:rPr>
          <w:spacing w:val="1"/>
        </w:rPr>
        <w:t xml:space="preserve"> </w:t>
      </w:r>
      <w:r w:rsidRPr="00B85917">
        <w:t>остаться</w:t>
      </w:r>
      <w:r w:rsidRPr="00B85917">
        <w:rPr>
          <w:spacing w:val="71"/>
        </w:rPr>
        <w:t xml:space="preserve"> </w:t>
      </w:r>
      <w:r w:rsidRPr="00B85917">
        <w:t>на</w:t>
      </w:r>
      <w:r w:rsidRPr="00B85917">
        <w:rPr>
          <w:spacing w:val="-67"/>
        </w:rPr>
        <w:t xml:space="preserve"> </w:t>
      </w:r>
      <w:r w:rsidRPr="00B85917">
        <w:t>профсоюзном</w:t>
      </w:r>
      <w:r w:rsidRPr="00B85917">
        <w:rPr>
          <w:spacing w:val="-1"/>
        </w:rPr>
        <w:t xml:space="preserve"> </w:t>
      </w:r>
      <w:r w:rsidRPr="00B85917">
        <w:t>учете</w:t>
      </w:r>
      <w:r w:rsidRPr="00B85917">
        <w:rPr>
          <w:spacing w:val="-1"/>
        </w:rPr>
        <w:t xml:space="preserve"> </w:t>
      </w:r>
      <w:r w:rsidRPr="00B85917">
        <w:t>в</w:t>
      </w:r>
      <w:r w:rsidRPr="00B85917">
        <w:rPr>
          <w:spacing w:val="-2"/>
        </w:rPr>
        <w:t xml:space="preserve"> </w:t>
      </w:r>
      <w:r w:rsidRPr="00B85917">
        <w:t>первичной</w:t>
      </w:r>
      <w:r w:rsidRPr="00B85917">
        <w:rPr>
          <w:spacing w:val="-1"/>
        </w:rPr>
        <w:t xml:space="preserve"> </w:t>
      </w:r>
      <w:r w:rsidRPr="00B85917">
        <w:t>профсоюзной</w:t>
      </w:r>
      <w:r w:rsidRPr="00B85917">
        <w:rPr>
          <w:spacing w:val="-1"/>
        </w:rPr>
        <w:t xml:space="preserve"> </w:t>
      </w:r>
      <w:r w:rsidRPr="00B85917">
        <w:t>организации;</w:t>
      </w:r>
    </w:p>
    <w:p w:rsidR="009D1C4E" w:rsidRPr="00B85917" w:rsidRDefault="009D1C4E" w:rsidP="009D1C4E">
      <w:pPr>
        <w:pStyle w:val="a7"/>
        <w:ind w:right="6"/>
      </w:pPr>
      <w:r w:rsidRPr="00B85917">
        <w:t>избрания члена Профсоюза в выборные руководящие органы другого</w:t>
      </w:r>
      <w:r w:rsidRPr="00B85917">
        <w:rPr>
          <w:spacing w:val="1"/>
        </w:rPr>
        <w:t xml:space="preserve"> </w:t>
      </w:r>
      <w:r w:rsidRPr="00B85917">
        <w:t>профсоюза,</w:t>
      </w:r>
      <w:r w:rsidRPr="00B85917">
        <w:rPr>
          <w:spacing w:val="-2"/>
        </w:rPr>
        <w:t xml:space="preserve"> </w:t>
      </w:r>
      <w:r w:rsidRPr="00B85917">
        <w:t>а</w:t>
      </w:r>
      <w:r w:rsidRPr="00B85917">
        <w:rPr>
          <w:spacing w:val="-1"/>
        </w:rPr>
        <w:t xml:space="preserve"> </w:t>
      </w:r>
      <w:r w:rsidRPr="00B85917">
        <w:t>также</w:t>
      </w:r>
      <w:r w:rsidRPr="00B85917">
        <w:rPr>
          <w:spacing w:val="-3"/>
        </w:rPr>
        <w:t xml:space="preserve"> </w:t>
      </w:r>
      <w:r w:rsidRPr="00B85917">
        <w:t>учреждения им</w:t>
      </w:r>
      <w:r w:rsidRPr="00B85917">
        <w:rPr>
          <w:spacing w:val="-1"/>
        </w:rPr>
        <w:t xml:space="preserve"> </w:t>
      </w:r>
      <w:r w:rsidRPr="00B85917">
        <w:t>иного</w:t>
      </w:r>
      <w:r w:rsidRPr="00B85917">
        <w:rPr>
          <w:spacing w:val="1"/>
        </w:rPr>
        <w:t xml:space="preserve"> </w:t>
      </w:r>
      <w:r w:rsidRPr="00B85917">
        <w:t>профсоюза;</w:t>
      </w:r>
    </w:p>
    <w:p w:rsidR="009D1C4E" w:rsidRPr="00B85917" w:rsidRDefault="009D1C4E" w:rsidP="009D1C4E">
      <w:pPr>
        <w:pStyle w:val="a7"/>
        <w:ind w:right="6"/>
      </w:pPr>
      <w:r w:rsidRPr="00B85917">
        <w:t>смерти члена Профсоюза;</w:t>
      </w:r>
      <w:r w:rsidRPr="00B85917">
        <w:rPr>
          <w:spacing w:val="1"/>
        </w:rPr>
        <w:t xml:space="preserve"> </w:t>
      </w:r>
      <w:r w:rsidRPr="00B85917">
        <w:t>исключения</w:t>
      </w:r>
      <w:r w:rsidRPr="00B85917">
        <w:rPr>
          <w:spacing w:val="-7"/>
        </w:rPr>
        <w:t xml:space="preserve"> </w:t>
      </w:r>
      <w:r w:rsidRPr="00B85917">
        <w:t>из</w:t>
      </w:r>
      <w:r w:rsidRPr="00B85917">
        <w:rPr>
          <w:spacing w:val="-6"/>
        </w:rPr>
        <w:t xml:space="preserve"> </w:t>
      </w:r>
      <w:r w:rsidRPr="00B85917">
        <w:t>Профсоюза.</w:t>
      </w:r>
    </w:p>
    <w:p w:rsidR="009D1C4E" w:rsidRPr="00B85917" w:rsidRDefault="009D1C4E" w:rsidP="009D1C4E">
      <w:pPr>
        <w:pStyle w:val="aa"/>
        <w:widowControl w:val="0"/>
        <w:numPr>
          <w:ilvl w:val="1"/>
          <w:numId w:val="96"/>
        </w:numPr>
        <w:tabs>
          <w:tab w:val="left" w:pos="1302"/>
        </w:tabs>
        <w:autoSpaceDE w:val="0"/>
        <w:autoSpaceDN w:val="0"/>
        <w:spacing w:after="0" w:line="240" w:lineRule="auto"/>
        <w:ind w:left="0" w:right="6" w:firstLine="707"/>
        <w:contextualSpacing w:val="0"/>
        <w:jc w:val="both"/>
        <w:rPr>
          <w:rFonts w:ascii="Times New Roman" w:hAnsi="Times New Roman"/>
          <w:sz w:val="24"/>
          <w:szCs w:val="24"/>
        </w:rPr>
      </w:pPr>
      <w:r w:rsidRPr="00B85917">
        <w:rPr>
          <w:rFonts w:ascii="Times New Roman" w:hAnsi="Times New Roman"/>
          <w:sz w:val="24"/>
          <w:szCs w:val="24"/>
        </w:rPr>
        <w:t>Членство</w:t>
      </w:r>
      <w:r w:rsidRPr="00B85917">
        <w:rPr>
          <w:rFonts w:ascii="Times New Roman" w:hAnsi="Times New Roman"/>
          <w:spacing w:val="1"/>
          <w:sz w:val="24"/>
          <w:szCs w:val="24"/>
        </w:rPr>
        <w:t xml:space="preserve"> </w:t>
      </w:r>
      <w:r w:rsidRPr="00B85917">
        <w:rPr>
          <w:rFonts w:ascii="Times New Roman" w:hAnsi="Times New Roman"/>
          <w:sz w:val="24"/>
          <w:szCs w:val="24"/>
        </w:rPr>
        <w:t>в</w:t>
      </w:r>
      <w:r w:rsidRPr="00B85917">
        <w:rPr>
          <w:rFonts w:ascii="Times New Roman" w:hAnsi="Times New Roman"/>
          <w:spacing w:val="1"/>
          <w:sz w:val="24"/>
          <w:szCs w:val="24"/>
        </w:rPr>
        <w:t xml:space="preserve"> </w:t>
      </w:r>
      <w:r w:rsidRPr="00B85917">
        <w:rPr>
          <w:rFonts w:ascii="Times New Roman" w:hAnsi="Times New Roman"/>
          <w:sz w:val="24"/>
          <w:szCs w:val="24"/>
        </w:rPr>
        <w:t>Профсоюзе</w:t>
      </w:r>
      <w:r w:rsidRPr="00B85917">
        <w:rPr>
          <w:rFonts w:ascii="Times New Roman" w:hAnsi="Times New Roman"/>
          <w:spacing w:val="1"/>
          <w:sz w:val="24"/>
          <w:szCs w:val="24"/>
        </w:rPr>
        <w:t xml:space="preserve"> </w:t>
      </w:r>
      <w:r w:rsidRPr="00B85917">
        <w:rPr>
          <w:rFonts w:ascii="Times New Roman" w:hAnsi="Times New Roman"/>
          <w:sz w:val="24"/>
          <w:szCs w:val="24"/>
        </w:rPr>
        <w:t>прекращается</w:t>
      </w:r>
      <w:r w:rsidRPr="00B85917">
        <w:rPr>
          <w:rFonts w:ascii="Times New Roman" w:hAnsi="Times New Roman"/>
          <w:spacing w:val="1"/>
          <w:sz w:val="24"/>
          <w:szCs w:val="24"/>
        </w:rPr>
        <w:t xml:space="preserve"> </w:t>
      </w:r>
      <w:r w:rsidRPr="00B85917">
        <w:rPr>
          <w:rFonts w:ascii="Times New Roman" w:hAnsi="Times New Roman"/>
          <w:sz w:val="24"/>
          <w:szCs w:val="24"/>
        </w:rPr>
        <w:t>в</w:t>
      </w:r>
      <w:r w:rsidRPr="00B85917">
        <w:rPr>
          <w:rFonts w:ascii="Times New Roman" w:hAnsi="Times New Roman"/>
          <w:spacing w:val="1"/>
          <w:sz w:val="24"/>
          <w:szCs w:val="24"/>
        </w:rPr>
        <w:t xml:space="preserve"> </w:t>
      </w:r>
      <w:r w:rsidRPr="00B85917">
        <w:rPr>
          <w:rFonts w:ascii="Times New Roman" w:hAnsi="Times New Roman"/>
          <w:sz w:val="24"/>
          <w:szCs w:val="24"/>
        </w:rPr>
        <w:t>случае</w:t>
      </w:r>
      <w:r w:rsidRPr="00B85917">
        <w:rPr>
          <w:rFonts w:ascii="Times New Roman" w:hAnsi="Times New Roman"/>
          <w:spacing w:val="1"/>
          <w:sz w:val="24"/>
          <w:szCs w:val="24"/>
        </w:rPr>
        <w:t xml:space="preserve"> </w:t>
      </w:r>
      <w:r w:rsidRPr="00B85917">
        <w:rPr>
          <w:rFonts w:ascii="Times New Roman" w:hAnsi="Times New Roman"/>
          <w:sz w:val="24"/>
          <w:szCs w:val="24"/>
        </w:rPr>
        <w:t>добровольного</w:t>
      </w:r>
      <w:r w:rsidRPr="00B85917">
        <w:rPr>
          <w:rFonts w:ascii="Times New Roman" w:hAnsi="Times New Roman"/>
          <w:spacing w:val="1"/>
          <w:sz w:val="24"/>
          <w:szCs w:val="24"/>
        </w:rPr>
        <w:t xml:space="preserve"> </w:t>
      </w:r>
      <w:r w:rsidRPr="00B85917">
        <w:rPr>
          <w:rFonts w:ascii="Times New Roman" w:hAnsi="Times New Roman"/>
          <w:sz w:val="24"/>
          <w:szCs w:val="24"/>
        </w:rPr>
        <w:t>выхода</w:t>
      </w:r>
      <w:r w:rsidRPr="00B85917">
        <w:rPr>
          <w:rFonts w:ascii="Times New Roman" w:hAnsi="Times New Roman"/>
          <w:spacing w:val="1"/>
          <w:sz w:val="24"/>
          <w:szCs w:val="24"/>
        </w:rPr>
        <w:t xml:space="preserve"> </w:t>
      </w:r>
      <w:r w:rsidRPr="00B85917">
        <w:rPr>
          <w:rFonts w:ascii="Times New Roman" w:hAnsi="Times New Roman"/>
          <w:sz w:val="24"/>
          <w:szCs w:val="24"/>
        </w:rPr>
        <w:t>со</w:t>
      </w:r>
      <w:r w:rsidRPr="00B85917">
        <w:rPr>
          <w:rFonts w:ascii="Times New Roman" w:hAnsi="Times New Roman"/>
          <w:spacing w:val="1"/>
          <w:sz w:val="24"/>
          <w:szCs w:val="24"/>
        </w:rPr>
        <w:t xml:space="preserve"> </w:t>
      </w:r>
      <w:r w:rsidRPr="00B85917">
        <w:rPr>
          <w:rFonts w:ascii="Times New Roman" w:hAnsi="Times New Roman"/>
          <w:sz w:val="24"/>
          <w:szCs w:val="24"/>
        </w:rPr>
        <w:t>дня</w:t>
      </w:r>
      <w:r w:rsidRPr="00B85917">
        <w:rPr>
          <w:rFonts w:ascii="Times New Roman" w:hAnsi="Times New Roman"/>
          <w:spacing w:val="1"/>
          <w:sz w:val="24"/>
          <w:szCs w:val="24"/>
        </w:rPr>
        <w:t xml:space="preserve"> </w:t>
      </w:r>
      <w:r w:rsidRPr="00B85917">
        <w:rPr>
          <w:rFonts w:ascii="Times New Roman" w:hAnsi="Times New Roman"/>
          <w:sz w:val="24"/>
          <w:szCs w:val="24"/>
        </w:rPr>
        <w:t>подачи</w:t>
      </w:r>
      <w:r w:rsidRPr="00B85917">
        <w:rPr>
          <w:rFonts w:ascii="Times New Roman" w:hAnsi="Times New Roman"/>
          <w:spacing w:val="1"/>
          <w:sz w:val="24"/>
          <w:szCs w:val="24"/>
        </w:rPr>
        <w:t xml:space="preserve"> </w:t>
      </w:r>
      <w:r w:rsidRPr="00B85917">
        <w:rPr>
          <w:rFonts w:ascii="Times New Roman" w:hAnsi="Times New Roman"/>
          <w:sz w:val="24"/>
          <w:szCs w:val="24"/>
        </w:rPr>
        <w:t>заявления</w:t>
      </w:r>
      <w:r w:rsidRPr="00B85917">
        <w:rPr>
          <w:rFonts w:ascii="Times New Roman" w:hAnsi="Times New Roman"/>
          <w:spacing w:val="1"/>
          <w:sz w:val="24"/>
          <w:szCs w:val="24"/>
        </w:rPr>
        <w:t xml:space="preserve"> </w:t>
      </w:r>
      <w:r w:rsidRPr="00B85917">
        <w:rPr>
          <w:rFonts w:ascii="Times New Roman" w:hAnsi="Times New Roman"/>
          <w:sz w:val="24"/>
          <w:szCs w:val="24"/>
        </w:rPr>
        <w:t>о</w:t>
      </w:r>
      <w:r w:rsidRPr="00B85917">
        <w:rPr>
          <w:rFonts w:ascii="Times New Roman" w:hAnsi="Times New Roman"/>
          <w:spacing w:val="1"/>
          <w:sz w:val="24"/>
          <w:szCs w:val="24"/>
        </w:rPr>
        <w:t xml:space="preserve"> </w:t>
      </w:r>
      <w:r w:rsidRPr="00B85917">
        <w:rPr>
          <w:rFonts w:ascii="Times New Roman" w:hAnsi="Times New Roman"/>
          <w:sz w:val="24"/>
          <w:szCs w:val="24"/>
        </w:rPr>
        <w:t>выходе</w:t>
      </w:r>
      <w:r w:rsidRPr="00B85917">
        <w:rPr>
          <w:rFonts w:ascii="Times New Roman" w:hAnsi="Times New Roman"/>
          <w:spacing w:val="1"/>
          <w:sz w:val="24"/>
          <w:szCs w:val="24"/>
        </w:rPr>
        <w:t xml:space="preserve"> </w:t>
      </w:r>
      <w:r w:rsidRPr="00B85917">
        <w:rPr>
          <w:rFonts w:ascii="Times New Roman" w:hAnsi="Times New Roman"/>
          <w:sz w:val="24"/>
          <w:szCs w:val="24"/>
        </w:rPr>
        <w:t>из</w:t>
      </w:r>
      <w:r w:rsidRPr="00B85917">
        <w:rPr>
          <w:rFonts w:ascii="Times New Roman" w:hAnsi="Times New Roman"/>
          <w:spacing w:val="1"/>
          <w:sz w:val="24"/>
          <w:szCs w:val="24"/>
        </w:rPr>
        <w:t xml:space="preserve"> </w:t>
      </w:r>
      <w:r w:rsidRPr="00B85917">
        <w:rPr>
          <w:rFonts w:ascii="Times New Roman" w:hAnsi="Times New Roman"/>
          <w:sz w:val="24"/>
          <w:szCs w:val="24"/>
        </w:rPr>
        <w:t>Профсоюза,</w:t>
      </w:r>
      <w:r w:rsidRPr="00B85917">
        <w:rPr>
          <w:rFonts w:ascii="Times New Roman" w:hAnsi="Times New Roman"/>
          <w:spacing w:val="1"/>
          <w:sz w:val="24"/>
          <w:szCs w:val="24"/>
        </w:rPr>
        <w:t xml:space="preserve"> </w:t>
      </w:r>
      <w:r w:rsidRPr="00B85917">
        <w:rPr>
          <w:rFonts w:ascii="Times New Roman" w:hAnsi="Times New Roman"/>
          <w:sz w:val="24"/>
          <w:szCs w:val="24"/>
        </w:rPr>
        <w:t>поданного</w:t>
      </w:r>
      <w:r w:rsidRPr="00B85917">
        <w:rPr>
          <w:rFonts w:ascii="Times New Roman" w:hAnsi="Times New Roman"/>
          <w:spacing w:val="1"/>
          <w:sz w:val="24"/>
          <w:szCs w:val="24"/>
        </w:rPr>
        <w:t xml:space="preserve"> </w:t>
      </w:r>
      <w:r w:rsidRPr="00B85917">
        <w:rPr>
          <w:rFonts w:ascii="Times New Roman" w:hAnsi="Times New Roman"/>
          <w:sz w:val="24"/>
          <w:szCs w:val="24"/>
        </w:rPr>
        <w:t>в</w:t>
      </w:r>
      <w:r w:rsidRPr="00B85917">
        <w:rPr>
          <w:rFonts w:ascii="Times New Roman" w:hAnsi="Times New Roman"/>
          <w:spacing w:val="1"/>
          <w:sz w:val="24"/>
          <w:szCs w:val="24"/>
        </w:rPr>
        <w:t xml:space="preserve"> </w:t>
      </w:r>
      <w:r w:rsidRPr="00B85917">
        <w:rPr>
          <w:rFonts w:ascii="Times New Roman" w:hAnsi="Times New Roman"/>
          <w:sz w:val="24"/>
          <w:szCs w:val="24"/>
        </w:rPr>
        <w:t>первичную</w:t>
      </w:r>
      <w:r w:rsidRPr="00B85917">
        <w:rPr>
          <w:rFonts w:ascii="Times New Roman" w:hAnsi="Times New Roman"/>
          <w:spacing w:val="-2"/>
          <w:sz w:val="24"/>
          <w:szCs w:val="24"/>
        </w:rPr>
        <w:t xml:space="preserve"> </w:t>
      </w:r>
      <w:r w:rsidRPr="00B85917">
        <w:rPr>
          <w:rFonts w:ascii="Times New Roman" w:hAnsi="Times New Roman"/>
          <w:sz w:val="24"/>
          <w:szCs w:val="24"/>
        </w:rPr>
        <w:t>профсоюзную</w:t>
      </w:r>
      <w:r w:rsidRPr="00B85917">
        <w:rPr>
          <w:rFonts w:ascii="Times New Roman" w:hAnsi="Times New Roman"/>
          <w:spacing w:val="-1"/>
          <w:sz w:val="24"/>
          <w:szCs w:val="24"/>
        </w:rPr>
        <w:t xml:space="preserve"> </w:t>
      </w:r>
      <w:r w:rsidRPr="00B85917">
        <w:rPr>
          <w:rFonts w:ascii="Times New Roman" w:hAnsi="Times New Roman"/>
          <w:sz w:val="24"/>
          <w:szCs w:val="24"/>
        </w:rPr>
        <w:t>организацию.</w:t>
      </w:r>
    </w:p>
    <w:p w:rsidR="009D1C4E" w:rsidRPr="00B85917" w:rsidRDefault="009D1C4E" w:rsidP="009D1C4E">
      <w:pPr>
        <w:pStyle w:val="aa"/>
        <w:widowControl w:val="0"/>
        <w:numPr>
          <w:ilvl w:val="1"/>
          <w:numId w:val="96"/>
        </w:numPr>
        <w:tabs>
          <w:tab w:val="left" w:pos="1302"/>
        </w:tabs>
        <w:autoSpaceDE w:val="0"/>
        <w:autoSpaceDN w:val="0"/>
        <w:spacing w:after="0" w:line="240" w:lineRule="auto"/>
        <w:ind w:left="0" w:right="6" w:firstLine="707"/>
        <w:contextualSpacing w:val="0"/>
        <w:jc w:val="both"/>
        <w:rPr>
          <w:rFonts w:ascii="Times New Roman" w:hAnsi="Times New Roman"/>
          <w:sz w:val="24"/>
          <w:szCs w:val="24"/>
        </w:rPr>
      </w:pPr>
      <w:r w:rsidRPr="00B85917">
        <w:rPr>
          <w:rFonts w:ascii="Times New Roman" w:hAnsi="Times New Roman"/>
          <w:sz w:val="24"/>
          <w:szCs w:val="24"/>
        </w:rPr>
        <w:t>В</w:t>
      </w:r>
      <w:r w:rsidRPr="00B85917">
        <w:rPr>
          <w:rFonts w:ascii="Times New Roman" w:hAnsi="Times New Roman"/>
          <w:spacing w:val="1"/>
          <w:sz w:val="24"/>
          <w:szCs w:val="24"/>
        </w:rPr>
        <w:t xml:space="preserve"> </w:t>
      </w:r>
      <w:r w:rsidRPr="00B85917">
        <w:rPr>
          <w:rFonts w:ascii="Times New Roman" w:hAnsi="Times New Roman"/>
          <w:sz w:val="24"/>
          <w:szCs w:val="24"/>
        </w:rPr>
        <w:t>соответствии</w:t>
      </w:r>
      <w:r w:rsidRPr="00B85917">
        <w:rPr>
          <w:rFonts w:ascii="Times New Roman" w:hAnsi="Times New Roman"/>
          <w:spacing w:val="1"/>
          <w:sz w:val="24"/>
          <w:szCs w:val="24"/>
        </w:rPr>
        <w:t xml:space="preserve"> </w:t>
      </w:r>
      <w:r w:rsidRPr="00B85917">
        <w:rPr>
          <w:rFonts w:ascii="Times New Roman" w:hAnsi="Times New Roman"/>
          <w:sz w:val="24"/>
          <w:szCs w:val="24"/>
        </w:rPr>
        <w:t>с</w:t>
      </w:r>
      <w:r w:rsidRPr="00B85917">
        <w:rPr>
          <w:rFonts w:ascii="Times New Roman" w:hAnsi="Times New Roman"/>
          <w:spacing w:val="1"/>
          <w:sz w:val="24"/>
          <w:szCs w:val="24"/>
        </w:rPr>
        <w:t xml:space="preserve"> </w:t>
      </w:r>
      <w:r w:rsidRPr="00B85917">
        <w:rPr>
          <w:rFonts w:ascii="Times New Roman" w:hAnsi="Times New Roman"/>
          <w:sz w:val="24"/>
          <w:szCs w:val="24"/>
        </w:rPr>
        <w:t>пунктом</w:t>
      </w:r>
      <w:r w:rsidRPr="00B85917">
        <w:rPr>
          <w:rFonts w:ascii="Times New Roman" w:hAnsi="Times New Roman"/>
          <w:spacing w:val="1"/>
          <w:sz w:val="24"/>
          <w:szCs w:val="24"/>
        </w:rPr>
        <w:t xml:space="preserve"> </w:t>
      </w:r>
      <w:r w:rsidRPr="00B85917">
        <w:rPr>
          <w:rFonts w:ascii="Times New Roman" w:hAnsi="Times New Roman"/>
          <w:sz w:val="24"/>
          <w:szCs w:val="24"/>
        </w:rPr>
        <w:t>2</w:t>
      </w:r>
      <w:r w:rsidRPr="00B85917">
        <w:rPr>
          <w:rFonts w:ascii="Times New Roman" w:hAnsi="Times New Roman"/>
          <w:spacing w:val="1"/>
          <w:sz w:val="24"/>
          <w:szCs w:val="24"/>
        </w:rPr>
        <w:t xml:space="preserve"> </w:t>
      </w:r>
      <w:r w:rsidRPr="00B85917">
        <w:rPr>
          <w:rFonts w:ascii="Times New Roman" w:hAnsi="Times New Roman"/>
          <w:sz w:val="24"/>
          <w:szCs w:val="24"/>
        </w:rPr>
        <w:t>статьи</w:t>
      </w:r>
      <w:r w:rsidRPr="00B85917">
        <w:rPr>
          <w:rFonts w:ascii="Times New Roman" w:hAnsi="Times New Roman"/>
          <w:spacing w:val="1"/>
          <w:sz w:val="24"/>
          <w:szCs w:val="24"/>
        </w:rPr>
        <w:t xml:space="preserve"> </w:t>
      </w:r>
      <w:r w:rsidRPr="00B85917">
        <w:rPr>
          <w:rFonts w:ascii="Times New Roman" w:hAnsi="Times New Roman"/>
          <w:sz w:val="24"/>
          <w:szCs w:val="24"/>
        </w:rPr>
        <w:t>13</w:t>
      </w:r>
      <w:r w:rsidRPr="00B85917">
        <w:rPr>
          <w:rFonts w:ascii="Times New Roman" w:hAnsi="Times New Roman"/>
          <w:spacing w:val="1"/>
          <w:sz w:val="24"/>
          <w:szCs w:val="24"/>
        </w:rPr>
        <w:t xml:space="preserve"> </w:t>
      </w:r>
      <w:r w:rsidRPr="00B85917">
        <w:rPr>
          <w:rFonts w:ascii="Times New Roman" w:hAnsi="Times New Roman"/>
          <w:sz w:val="24"/>
          <w:szCs w:val="24"/>
        </w:rPr>
        <w:t>Устава</w:t>
      </w:r>
      <w:r w:rsidRPr="00B85917">
        <w:rPr>
          <w:rFonts w:ascii="Times New Roman" w:hAnsi="Times New Roman"/>
          <w:spacing w:val="1"/>
          <w:sz w:val="24"/>
          <w:szCs w:val="24"/>
        </w:rPr>
        <w:t xml:space="preserve"> </w:t>
      </w:r>
      <w:r w:rsidRPr="00B85917">
        <w:rPr>
          <w:rFonts w:ascii="Times New Roman" w:hAnsi="Times New Roman"/>
          <w:sz w:val="24"/>
          <w:szCs w:val="24"/>
        </w:rPr>
        <w:t>Профсоюза</w:t>
      </w:r>
      <w:r w:rsidRPr="00B85917">
        <w:rPr>
          <w:rFonts w:ascii="Times New Roman" w:hAnsi="Times New Roman"/>
          <w:spacing w:val="1"/>
          <w:sz w:val="24"/>
          <w:szCs w:val="24"/>
        </w:rPr>
        <w:t xml:space="preserve"> </w:t>
      </w:r>
      <w:r w:rsidRPr="00B85917">
        <w:rPr>
          <w:rFonts w:ascii="Times New Roman" w:hAnsi="Times New Roman"/>
          <w:sz w:val="24"/>
          <w:szCs w:val="24"/>
        </w:rPr>
        <w:t>исключение</w:t>
      </w:r>
      <w:r w:rsidRPr="00B85917">
        <w:rPr>
          <w:rFonts w:ascii="Times New Roman" w:hAnsi="Times New Roman"/>
          <w:spacing w:val="-1"/>
          <w:sz w:val="24"/>
          <w:szCs w:val="24"/>
        </w:rPr>
        <w:t xml:space="preserve"> </w:t>
      </w:r>
      <w:r w:rsidRPr="00B85917">
        <w:rPr>
          <w:rFonts w:ascii="Times New Roman" w:hAnsi="Times New Roman"/>
          <w:sz w:val="24"/>
          <w:szCs w:val="24"/>
        </w:rPr>
        <w:t>из Профсоюза</w:t>
      </w:r>
      <w:r w:rsidRPr="00B85917">
        <w:rPr>
          <w:rFonts w:ascii="Times New Roman" w:hAnsi="Times New Roman"/>
          <w:spacing w:val="-4"/>
          <w:sz w:val="24"/>
          <w:szCs w:val="24"/>
        </w:rPr>
        <w:t xml:space="preserve"> </w:t>
      </w:r>
      <w:r w:rsidRPr="00B85917">
        <w:rPr>
          <w:rFonts w:ascii="Times New Roman" w:hAnsi="Times New Roman"/>
          <w:sz w:val="24"/>
          <w:szCs w:val="24"/>
        </w:rPr>
        <w:t>применяется</w:t>
      </w:r>
      <w:r w:rsidRPr="00B85917">
        <w:rPr>
          <w:rFonts w:ascii="Times New Roman" w:hAnsi="Times New Roman"/>
          <w:spacing w:val="-1"/>
          <w:sz w:val="24"/>
          <w:szCs w:val="24"/>
        </w:rPr>
        <w:t xml:space="preserve"> </w:t>
      </w:r>
      <w:r w:rsidRPr="00B85917">
        <w:rPr>
          <w:rFonts w:ascii="Times New Roman" w:hAnsi="Times New Roman"/>
          <w:sz w:val="24"/>
          <w:szCs w:val="24"/>
        </w:rPr>
        <w:t>в</w:t>
      </w:r>
      <w:r w:rsidRPr="00B85917">
        <w:rPr>
          <w:rFonts w:ascii="Times New Roman" w:hAnsi="Times New Roman"/>
          <w:spacing w:val="-2"/>
          <w:sz w:val="24"/>
          <w:szCs w:val="24"/>
        </w:rPr>
        <w:t xml:space="preserve"> </w:t>
      </w:r>
      <w:r w:rsidRPr="00B85917">
        <w:rPr>
          <w:rFonts w:ascii="Times New Roman" w:hAnsi="Times New Roman"/>
          <w:sz w:val="24"/>
          <w:szCs w:val="24"/>
        </w:rPr>
        <w:t>случаях:</w:t>
      </w:r>
    </w:p>
    <w:p w:rsidR="009D1C4E" w:rsidRPr="00B85917" w:rsidRDefault="009D1C4E" w:rsidP="009D1C4E">
      <w:pPr>
        <w:pStyle w:val="a7"/>
        <w:ind w:right="6"/>
      </w:pPr>
      <w:r w:rsidRPr="00B85917">
        <w:t>неуплаты</w:t>
      </w:r>
      <w:r w:rsidRPr="00B85917">
        <w:rPr>
          <w:spacing w:val="1"/>
        </w:rPr>
        <w:t xml:space="preserve"> </w:t>
      </w:r>
      <w:r w:rsidRPr="00B85917">
        <w:t>членских</w:t>
      </w:r>
      <w:r w:rsidRPr="00B85917">
        <w:rPr>
          <w:spacing w:val="1"/>
        </w:rPr>
        <w:t xml:space="preserve"> </w:t>
      </w:r>
      <w:r w:rsidRPr="00B85917">
        <w:t>профсоюзных</w:t>
      </w:r>
      <w:r w:rsidRPr="00B85917">
        <w:rPr>
          <w:spacing w:val="1"/>
        </w:rPr>
        <w:t xml:space="preserve"> </w:t>
      </w:r>
      <w:r w:rsidRPr="00B85917">
        <w:t>взносов</w:t>
      </w:r>
      <w:r w:rsidRPr="00B85917">
        <w:rPr>
          <w:spacing w:val="1"/>
        </w:rPr>
        <w:t xml:space="preserve"> </w:t>
      </w:r>
      <w:r w:rsidRPr="00B85917">
        <w:t>в</w:t>
      </w:r>
      <w:r w:rsidRPr="00B85917">
        <w:rPr>
          <w:spacing w:val="1"/>
        </w:rPr>
        <w:t xml:space="preserve"> </w:t>
      </w:r>
      <w:r w:rsidRPr="00B85917">
        <w:t>течение</w:t>
      </w:r>
      <w:r w:rsidRPr="00B85917">
        <w:rPr>
          <w:spacing w:val="1"/>
        </w:rPr>
        <w:t xml:space="preserve"> </w:t>
      </w:r>
      <w:r w:rsidRPr="00B85917">
        <w:t>трех</w:t>
      </w:r>
      <w:r w:rsidRPr="00B85917">
        <w:rPr>
          <w:spacing w:val="1"/>
        </w:rPr>
        <w:t xml:space="preserve"> </w:t>
      </w:r>
      <w:r w:rsidRPr="00B85917">
        <w:t>месяцев</w:t>
      </w:r>
      <w:r w:rsidRPr="00B85917">
        <w:rPr>
          <w:spacing w:val="1"/>
        </w:rPr>
        <w:t xml:space="preserve"> </w:t>
      </w:r>
      <w:r w:rsidRPr="00B85917">
        <w:t>подряд;</w:t>
      </w:r>
    </w:p>
    <w:p w:rsidR="009D1C4E" w:rsidRPr="00B85917" w:rsidRDefault="009D1C4E" w:rsidP="009D1C4E">
      <w:pPr>
        <w:pStyle w:val="a7"/>
        <w:ind w:right="6"/>
      </w:pPr>
      <w:r w:rsidRPr="00B85917">
        <w:t>неисполнения членом Профсоюза обязанностей, возложенных на него</w:t>
      </w:r>
      <w:r w:rsidRPr="00B85917">
        <w:rPr>
          <w:spacing w:val="1"/>
        </w:rPr>
        <w:t xml:space="preserve"> </w:t>
      </w:r>
      <w:r w:rsidRPr="00B85917">
        <w:t>Уставом</w:t>
      </w:r>
      <w:r w:rsidRPr="00B85917">
        <w:rPr>
          <w:spacing w:val="70"/>
        </w:rPr>
        <w:t xml:space="preserve"> </w:t>
      </w:r>
      <w:r w:rsidRPr="00B85917">
        <w:t>Профсоюза,</w:t>
      </w:r>
      <w:r w:rsidRPr="00B85917">
        <w:rPr>
          <w:spacing w:val="70"/>
        </w:rPr>
        <w:t xml:space="preserve"> </w:t>
      </w:r>
      <w:r w:rsidRPr="00B85917">
        <w:t>если ранее к члену Профсоюза применялась одна из</w:t>
      </w:r>
      <w:r w:rsidRPr="00B85917">
        <w:rPr>
          <w:spacing w:val="1"/>
        </w:rPr>
        <w:t xml:space="preserve"> </w:t>
      </w:r>
      <w:r w:rsidRPr="00B85917">
        <w:t>мер общественного воздействия (взыскания) – выговор либо предупреждение</w:t>
      </w:r>
      <w:r w:rsidRPr="00B85917">
        <w:rPr>
          <w:spacing w:val="-67"/>
        </w:rPr>
        <w:t xml:space="preserve"> </w:t>
      </w:r>
      <w:r w:rsidRPr="00B85917">
        <w:t>об</w:t>
      </w:r>
      <w:r w:rsidRPr="00B85917">
        <w:rPr>
          <w:spacing w:val="-3"/>
        </w:rPr>
        <w:t xml:space="preserve"> </w:t>
      </w:r>
      <w:r w:rsidRPr="00B85917">
        <w:t>исключении из Профсоюза;</w:t>
      </w:r>
    </w:p>
    <w:p w:rsidR="009D1C4E" w:rsidRPr="00B85917" w:rsidRDefault="009D1C4E" w:rsidP="009D1C4E">
      <w:pPr>
        <w:pStyle w:val="a7"/>
        <w:ind w:right="6"/>
      </w:pPr>
      <w:r w:rsidRPr="00B85917">
        <w:t>совершения</w:t>
      </w:r>
      <w:r w:rsidRPr="00B85917">
        <w:rPr>
          <w:spacing w:val="1"/>
        </w:rPr>
        <w:t xml:space="preserve"> </w:t>
      </w:r>
      <w:r w:rsidRPr="00B85917">
        <w:t>действий</w:t>
      </w:r>
      <w:r w:rsidRPr="00B85917">
        <w:rPr>
          <w:spacing w:val="1"/>
        </w:rPr>
        <w:t xml:space="preserve"> </w:t>
      </w:r>
      <w:r w:rsidRPr="00B85917">
        <w:t>(бездействия),</w:t>
      </w:r>
      <w:r w:rsidRPr="00B85917">
        <w:rPr>
          <w:spacing w:val="1"/>
        </w:rPr>
        <w:t xml:space="preserve"> </w:t>
      </w:r>
      <w:r w:rsidRPr="00B85917">
        <w:t>нанесших</w:t>
      </w:r>
      <w:r w:rsidRPr="00B85917">
        <w:rPr>
          <w:spacing w:val="1"/>
        </w:rPr>
        <w:t xml:space="preserve"> </w:t>
      </w:r>
      <w:r w:rsidRPr="00B85917">
        <w:t>вред</w:t>
      </w:r>
      <w:r w:rsidRPr="00B85917">
        <w:rPr>
          <w:spacing w:val="1"/>
        </w:rPr>
        <w:t xml:space="preserve"> </w:t>
      </w:r>
      <w:r w:rsidRPr="00B85917">
        <w:t>либо</w:t>
      </w:r>
      <w:r w:rsidRPr="00B85917">
        <w:rPr>
          <w:spacing w:val="1"/>
        </w:rPr>
        <w:t xml:space="preserve"> </w:t>
      </w:r>
      <w:r w:rsidRPr="00B85917">
        <w:t>ущерб</w:t>
      </w:r>
      <w:r w:rsidRPr="00B85917">
        <w:rPr>
          <w:spacing w:val="1"/>
        </w:rPr>
        <w:t xml:space="preserve"> </w:t>
      </w:r>
      <w:r w:rsidRPr="00B85917">
        <w:t>Профсоюзу</w:t>
      </w:r>
      <w:r w:rsidRPr="00B85917">
        <w:rPr>
          <w:spacing w:val="1"/>
        </w:rPr>
        <w:t xml:space="preserve"> </w:t>
      </w:r>
      <w:r w:rsidRPr="00B85917">
        <w:t>или</w:t>
      </w:r>
      <w:r w:rsidRPr="00B85917">
        <w:rPr>
          <w:spacing w:val="1"/>
        </w:rPr>
        <w:t xml:space="preserve"> </w:t>
      </w:r>
      <w:r w:rsidRPr="00B85917">
        <w:t>организации</w:t>
      </w:r>
      <w:r w:rsidRPr="00B85917">
        <w:rPr>
          <w:spacing w:val="1"/>
        </w:rPr>
        <w:t xml:space="preserve"> </w:t>
      </w:r>
      <w:r w:rsidRPr="00B85917">
        <w:t>Профсоюза,</w:t>
      </w:r>
      <w:r w:rsidRPr="00B85917">
        <w:rPr>
          <w:spacing w:val="1"/>
        </w:rPr>
        <w:t xml:space="preserve"> </w:t>
      </w:r>
      <w:r w:rsidRPr="00B85917">
        <w:t>в</w:t>
      </w:r>
      <w:r w:rsidRPr="00B85917">
        <w:rPr>
          <w:spacing w:val="1"/>
        </w:rPr>
        <w:t xml:space="preserve"> </w:t>
      </w:r>
      <w:r w:rsidRPr="00B85917">
        <w:t>том</w:t>
      </w:r>
      <w:r w:rsidRPr="00B85917">
        <w:rPr>
          <w:spacing w:val="1"/>
        </w:rPr>
        <w:t xml:space="preserve"> </w:t>
      </w:r>
      <w:r w:rsidRPr="00B85917">
        <w:t>числе</w:t>
      </w:r>
      <w:r w:rsidRPr="00B85917">
        <w:rPr>
          <w:spacing w:val="1"/>
        </w:rPr>
        <w:t xml:space="preserve"> </w:t>
      </w:r>
      <w:r w:rsidRPr="00B85917">
        <w:t>распространения</w:t>
      </w:r>
      <w:r w:rsidRPr="00B85917">
        <w:rPr>
          <w:spacing w:val="1"/>
        </w:rPr>
        <w:t xml:space="preserve"> </w:t>
      </w:r>
      <w:r w:rsidRPr="00B85917">
        <w:t>сведений,</w:t>
      </w:r>
      <w:r w:rsidRPr="00B85917">
        <w:rPr>
          <w:spacing w:val="1"/>
        </w:rPr>
        <w:t xml:space="preserve"> </w:t>
      </w:r>
      <w:r w:rsidRPr="00B85917">
        <w:t>не</w:t>
      </w:r>
      <w:r w:rsidRPr="00B85917">
        <w:rPr>
          <w:spacing w:val="1"/>
        </w:rPr>
        <w:t xml:space="preserve"> </w:t>
      </w:r>
      <w:r w:rsidRPr="00B85917">
        <w:t>соответствующих</w:t>
      </w:r>
      <w:r w:rsidRPr="00B85917">
        <w:rPr>
          <w:spacing w:val="1"/>
        </w:rPr>
        <w:t xml:space="preserve"> </w:t>
      </w:r>
      <w:r w:rsidRPr="00B85917">
        <w:t>действительности</w:t>
      </w:r>
      <w:r w:rsidRPr="00B85917">
        <w:rPr>
          <w:spacing w:val="1"/>
        </w:rPr>
        <w:t xml:space="preserve"> </w:t>
      </w:r>
      <w:r w:rsidRPr="00B85917">
        <w:t>и</w:t>
      </w:r>
      <w:r w:rsidRPr="00B85917">
        <w:rPr>
          <w:spacing w:val="1"/>
        </w:rPr>
        <w:t xml:space="preserve"> </w:t>
      </w:r>
      <w:r w:rsidRPr="00B85917">
        <w:t>порочащих</w:t>
      </w:r>
      <w:r w:rsidRPr="00B85917">
        <w:rPr>
          <w:spacing w:val="1"/>
        </w:rPr>
        <w:t xml:space="preserve"> </w:t>
      </w:r>
      <w:r w:rsidRPr="00B85917">
        <w:t>деловую</w:t>
      </w:r>
      <w:r w:rsidRPr="00B85917">
        <w:rPr>
          <w:spacing w:val="1"/>
        </w:rPr>
        <w:t xml:space="preserve"> </w:t>
      </w:r>
      <w:r w:rsidRPr="00B85917">
        <w:t>репутацию</w:t>
      </w:r>
      <w:r w:rsidRPr="00B85917">
        <w:rPr>
          <w:spacing w:val="-2"/>
        </w:rPr>
        <w:t xml:space="preserve"> </w:t>
      </w:r>
      <w:r w:rsidRPr="00B85917">
        <w:t>Профсоюза или организаций</w:t>
      </w:r>
      <w:r w:rsidRPr="00B85917">
        <w:rPr>
          <w:spacing w:val="-1"/>
        </w:rPr>
        <w:t xml:space="preserve"> </w:t>
      </w:r>
      <w:r w:rsidRPr="00B85917">
        <w:t>Профсоюза;</w:t>
      </w:r>
    </w:p>
    <w:p w:rsidR="009D1C4E" w:rsidRPr="00B85917" w:rsidRDefault="009D1C4E" w:rsidP="009D1C4E">
      <w:pPr>
        <w:pStyle w:val="a7"/>
        <w:ind w:right="6"/>
      </w:pPr>
      <w:r w:rsidRPr="00B85917">
        <w:t>однократного</w:t>
      </w:r>
      <w:r w:rsidRPr="00B85917">
        <w:rPr>
          <w:spacing w:val="1"/>
        </w:rPr>
        <w:t xml:space="preserve"> </w:t>
      </w:r>
      <w:r w:rsidRPr="00B85917">
        <w:t>грубого</w:t>
      </w:r>
      <w:r w:rsidRPr="00B85917">
        <w:rPr>
          <w:spacing w:val="1"/>
        </w:rPr>
        <w:t xml:space="preserve"> </w:t>
      </w:r>
      <w:r w:rsidRPr="00B85917">
        <w:t>неисполнения</w:t>
      </w:r>
      <w:r w:rsidRPr="00B85917">
        <w:rPr>
          <w:spacing w:val="1"/>
        </w:rPr>
        <w:t xml:space="preserve"> </w:t>
      </w:r>
      <w:r w:rsidRPr="00B85917">
        <w:t>председателем</w:t>
      </w:r>
      <w:r w:rsidRPr="00B85917">
        <w:rPr>
          <w:spacing w:val="1"/>
        </w:rPr>
        <w:t xml:space="preserve"> </w:t>
      </w:r>
      <w:r w:rsidRPr="00B85917">
        <w:t>(заместителем</w:t>
      </w:r>
      <w:r w:rsidRPr="00B85917">
        <w:rPr>
          <w:spacing w:val="1"/>
        </w:rPr>
        <w:t xml:space="preserve"> </w:t>
      </w:r>
      <w:r w:rsidRPr="00B85917">
        <w:t>председателя)</w:t>
      </w:r>
      <w:r w:rsidRPr="00B85917">
        <w:rPr>
          <w:spacing w:val="1"/>
        </w:rPr>
        <w:t xml:space="preserve"> </w:t>
      </w:r>
      <w:r w:rsidRPr="00B85917">
        <w:t>организации</w:t>
      </w:r>
      <w:r w:rsidRPr="00B85917">
        <w:rPr>
          <w:spacing w:val="1"/>
        </w:rPr>
        <w:t xml:space="preserve"> </w:t>
      </w:r>
      <w:r w:rsidRPr="00B85917">
        <w:t>Профсоюза,</w:t>
      </w:r>
      <w:r w:rsidRPr="00B85917">
        <w:rPr>
          <w:spacing w:val="1"/>
        </w:rPr>
        <w:t xml:space="preserve"> </w:t>
      </w:r>
      <w:r w:rsidRPr="00B85917">
        <w:t>Профсоюза</w:t>
      </w:r>
      <w:r w:rsidRPr="00B85917">
        <w:rPr>
          <w:spacing w:val="1"/>
        </w:rPr>
        <w:t xml:space="preserve"> </w:t>
      </w:r>
      <w:r w:rsidRPr="00B85917">
        <w:t>уставных</w:t>
      </w:r>
      <w:r w:rsidRPr="00B85917">
        <w:rPr>
          <w:spacing w:val="1"/>
        </w:rPr>
        <w:t xml:space="preserve"> </w:t>
      </w:r>
      <w:r w:rsidRPr="00B85917">
        <w:t>норм</w:t>
      </w:r>
      <w:r w:rsidRPr="00B85917">
        <w:rPr>
          <w:spacing w:val="71"/>
        </w:rPr>
        <w:t xml:space="preserve"> </w:t>
      </w:r>
      <w:r w:rsidRPr="00B85917">
        <w:t>и</w:t>
      </w:r>
      <w:r w:rsidRPr="00B85917">
        <w:rPr>
          <w:spacing w:val="1"/>
        </w:rPr>
        <w:t xml:space="preserve"> </w:t>
      </w:r>
      <w:r w:rsidRPr="00B85917">
        <w:t>решений</w:t>
      </w:r>
      <w:r w:rsidRPr="00B85917">
        <w:rPr>
          <w:spacing w:val="1"/>
        </w:rPr>
        <w:t xml:space="preserve"> </w:t>
      </w:r>
      <w:r w:rsidRPr="00B85917">
        <w:t>выборных</w:t>
      </w:r>
      <w:r w:rsidRPr="00B85917">
        <w:rPr>
          <w:spacing w:val="1"/>
        </w:rPr>
        <w:t xml:space="preserve"> </w:t>
      </w:r>
      <w:r w:rsidRPr="00B85917">
        <w:t>органов</w:t>
      </w:r>
      <w:r w:rsidRPr="00B85917">
        <w:rPr>
          <w:spacing w:val="1"/>
        </w:rPr>
        <w:t xml:space="preserve"> </w:t>
      </w:r>
      <w:r w:rsidRPr="00B85917">
        <w:t>соответствующих</w:t>
      </w:r>
      <w:r w:rsidRPr="00B85917">
        <w:rPr>
          <w:spacing w:val="1"/>
        </w:rPr>
        <w:t xml:space="preserve"> </w:t>
      </w:r>
      <w:r w:rsidRPr="00B85917">
        <w:t>вышестоящих</w:t>
      </w:r>
      <w:r w:rsidRPr="00B85917">
        <w:rPr>
          <w:spacing w:val="1"/>
        </w:rPr>
        <w:t xml:space="preserve"> </w:t>
      </w:r>
      <w:r w:rsidRPr="00B85917">
        <w:t>организаций</w:t>
      </w:r>
      <w:r w:rsidRPr="00B85917">
        <w:rPr>
          <w:spacing w:val="1"/>
        </w:rPr>
        <w:t xml:space="preserve"> </w:t>
      </w:r>
      <w:r w:rsidRPr="00B85917">
        <w:t>Профсоюза</w:t>
      </w:r>
      <w:r w:rsidRPr="00B85917">
        <w:rPr>
          <w:spacing w:val="-5"/>
        </w:rPr>
        <w:t xml:space="preserve"> </w:t>
      </w:r>
      <w:r w:rsidRPr="00B85917">
        <w:t>и Профсоюза.</w:t>
      </w:r>
    </w:p>
    <w:p w:rsidR="009D1C4E" w:rsidRPr="00B85917" w:rsidRDefault="009D1C4E" w:rsidP="009D1C4E">
      <w:pPr>
        <w:pStyle w:val="aa"/>
        <w:widowControl w:val="0"/>
        <w:numPr>
          <w:ilvl w:val="1"/>
          <w:numId w:val="96"/>
        </w:numPr>
        <w:tabs>
          <w:tab w:val="left" w:pos="1302"/>
        </w:tabs>
        <w:autoSpaceDE w:val="0"/>
        <w:autoSpaceDN w:val="0"/>
        <w:spacing w:after="0" w:line="240" w:lineRule="auto"/>
        <w:ind w:left="0" w:right="6" w:firstLine="707"/>
        <w:contextualSpacing w:val="0"/>
        <w:jc w:val="both"/>
        <w:rPr>
          <w:rFonts w:ascii="Times New Roman" w:hAnsi="Times New Roman"/>
          <w:sz w:val="24"/>
          <w:szCs w:val="24"/>
        </w:rPr>
      </w:pPr>
      <w:r w:rsidRPr="00B85917">
        <w:rPr>
          <w:rFonts w:ascii="Times New Roman" w:hAnsi="Times New Roman"/>
          <w:sz w:val="24"/>
          <w:szCs w:val="24"/>
        </w:rPr>
        <w:t>Решение</w:t>
      </w:r>
      <w:r w:rsidRPr="00B85917">
        <w:rPr>
          <w:rFonts w:ascii="Times New Roman" w:hAnsi="Times New Roman"/>
          <w:spacing w:val="1"/>
          <w:sz w:val="24"/>
          <w:szCs w:val="24"/>
        </w:rPr>
        <w:t xml:space="preserve"> </w:t>
      </w:r>
      <w:r w:rsidRPr="00B85917">
        <w:rPr>
          <w:rFonts w:ascii="Times New Roman" w:hAnsi="Times New Roman"/>
          <w:sz w:val="24"/>
          <w:szCs w:val="24"/>
        </w:rPr>
        <w:t>о</w:t>
      </w:r>
      <w:r w:rsidRPr="00B85917">
        <w:rPr>
          <w:rFonts w:ascii="Times New Roman" w:hAnsi="Times New Roman"/>
          <w:spacing w:val="1"/>
          <w:sz w:val="24"/>
          <w:szCs w:val="24"/>
        </w:rPr>
        <w:t xml:space="preserve"> </w:t>
      </w:r>
      <w:r w:rsidRPr="00B85917">
        <w:rPr>
          <w:rFonts w:ascii="Times New Roman" w:hAnsi="Times New Roman"/>
          <w:sz w:val="24"/>
          <w:szCs w:val="24"/>
        </w:rPr>
        <w:t>применении</w:t>
      </w:r>
      <w:r w:rsidRPr="00B85917">
        <w:rPr>
          <w:rFonts w:ascii="Times New Roman" w:hAnsi="Times New Roman"/>
          <w:spacing w:val="1"/>
          <w:sz w:val="24"/>
          <w:szCs w:val="24"/>
        </w:rPr>
        <w:t xml:space="preserve"> </w:t>
      </w:r>
      <w:r w:rsidRPr="00B85917">
        <w:rPr>
          <w:rFonts w:ascii="Times New Roman" w:hAnsi="Times New Roman"/>
          <w:sz w:val="24"/>
          <w:szCs w:val="24"/>
        </w:rPr>
        <w:t>меры</w:t>
      </w:r>
      <w:r w:rsidRPr="00B85917">
        <w:rPr>
          <w:rFonts w:ascii="Times New Roman" w:hAnsi="Times New Roman"/>
          <w:spacing w:val="1"/>
          <w:sz w:val="24"/>
          <w:szCs w:val="24"/>
        </w:rPr>
        <w:t xml:space="preserve"> </w:t>
      </w:r>
      <w:r w:rsidRPr="00B85917">
        <w:rPr>
          <w:rFonts w:ascii="Times New Roman" w:hAnsi="Times New Roman"/>
          <w:sz w:val="24"/>
          <w:szCs w:val="24"/>
        </w:rPr>
        <w:t>общественного</w:t>
      </w:r>
      <w:r w:rsidRPr="00B85917">
        <w:rPr>
          <w:rFonts w:ascii="Times New Roman" w:hAnsi="Times New Roman"/>
          <w:spacing w:val="1"/>
          <w:sz w:val="24"/>
          <w:szCs w:val="24"/>
        </w:rPr>
        <w:t xml:space="preserve"> </w:t>
      </w:r>
      <w:r w:rsidRPr="00B85917">
        <w:rPr>
          <w:rFonts w:ascii="Times New Roman" w:hAnsi="Times New Roman"/>
          <w:sz w:val="24"/>
          <w:szCs w:val="24"/>
        </w:rPr>
        <w:t>воздействия</w:t>
      </w:r>
      <w:r w:rsidRPr="00B85917">
        <w:rPr>
          <w:rFonts w:ascii="Times New Roman" w:hAnsi="Times New Roman"/>
          <w:spacing w:val="1"/>
          <w:sz w:val="24"/>
          <w:szCs w:val="24"/>
        </w:rPr>
        <w:t xml:space="preserve"> </w:t>
      </w:r>
      <w:r w:rsidRPr="00B85917">
        <w:rPr>
          <w:rFonts w:ascii="Times New Roman" w:hAnsi="Times New Roman"/>
          <w:sz w:val="24"/>
          <w:szCs w:val="24"/>
        </w:rPr>
        <w:t>(взыскания)</w:t>
      </w:r>
      <w:r w:rsidRPr="00B85917">
        <w:rPr>
          <w:rFonts w:ascii="Times New Roman" w:hAnsi="Times New Roman"/>
          <w:spacing w:val="1"/>
          <w:sz w:val="24"/>
          <w:szCs w:val="24"/>
        </w:rPr>
        <w:t xml:space="preserve"> </w:t>
      </w:r>
      <w:r w:rsidRPr="00B85917">
        <w:rPr>
          <w:rFonts w:ascii="Times New Roman" w:hAnsi="Times New Roman"/>
          <w:sz w:val="24"/>
          <w:szCs w:val="24"/>
        </w:rPr>
        <w:t>в</w:t>
      </w:r>
      <w:r w:rsidRPr="00B85917">
        <w:rPr>
          <w:rFonts w:ascii="Times New Roman" w:hAnsi="Times New Roman"/>
          <w:spacing w:val="1"/>
          <w:sz w:val="24"/>
          <w:szCs w:val="24"/>
        </w:rPr>
        <w:t xml:space="preserve"> </w:t>
      </w:r>
      <w:r w:rsidRPr="00B85917">
        <w:rPr>
          <w:rFonts w:ascii="Times New Roman" w:hAnsi="Times New Roman"/>
          <w:sz w:val="24"/>
          <w:szCs w:val="24"/>
        </w:rPr>
        <w:t>виде</w:t>
      </w:r>
      <w:r w:rsidRPr="00B85917">
        <w:rPr>
          <w:rFonts w:ascii="Times New Roman" w:hAnsi="Times New Roman"/>
          <w:spacing w:val="1"/>
          <w:sz w:val="24"/>
          <w:szCs w:val="24"/>
        </w:rPr>
        <w:t xml:space="preserve"> </w:t>
      </w:r>
      <w:r w:rsidRPr="00B85917">
        <w:rPr>
          <w:rFonts w:ascii="Times New Roman" w:hAnsi="Times New Roman"/>
          <w:sz w:val="24"/>
          <w:szCs w:val="24"/>
        </w:rPr>
        <w:t>исключения</w:t>
      </w:r>
      <w:r w:rsidRPr="00B85917">
        <w:rPr>
          <w:rFonts w:ascii="Times New Roman" w:hAnsi="Times New Roman"/>
          <w:spacing w:val="1"/>
          <w:sz w:val="24"/>
          <w:szCs w:val="24"/>
        </w:rPr>
        <w:t xml:space="preserve"> </w:t>
      </w:r>
      <w:r w:rsidRPr="00B85917">
        <w:rPr>
          <w:rFonts w:ascii="Times New Roman" w:hAnsi="Times New Roman"/>
          <w:sz w:val="24"/>
          <w:szCs w:val="24"/>
        </w:rPr>
        <w:t>из</w:t>
      </w:r>
      <w:r w:rsidRPr="00B85917">
        <w:rPr>
          <w:rFonts w:ascii="Times New Roman" w:hAnsi="Times New Roman"/>
          <w:spacing w:val="1"/>
          <w:sz w:val="24"/>
          <w:szCs w:val="24"/>
        </w:rPr>
        <w:t xml:space="preserve"> </w:t>
      </w:r>
      <w:r w:rsidRPr="00B85917">
        <w:rPr>
          <w:rFonts w:ascii="Times New Roman" w:hAnsi="Times New Roman"/>
          <w:sz w:val="24"/>
          <w:szCs w:val="24"/>
        </w:rPr>
        <w:t>Профсоюза</w:t>
      </w:r>
      <w:r w:rsidRPr="00B85917">
        <w:rPr>
          <w:rFonts w:ascii="Times New Roman" w:hAnsi="Times New Roman"/>
          <w:spacing w:val="1"/>
          <w:sz w:val="24"/>
          <w:szCs w:val="24"/>
        </w:rPr>
        <w:t xml:space="preserve"> </w:t>
      </w:r>
      <w:r w:rsidRPr="00B85917">
        <w:rPr>
          <w:rFonts w:ascii="Times New Roman" w:hAnsi="Times New Roman"/>
          <w:sz w:val="24"/>
          <w:szCs w:val="24"/>
        </w:rPr>
        <w:t>принимается</w:t>
      </w:r>
      <w:r w:rsidRPr="00B85917">
        <w:rPr>
          <w:rFonts w:ascii="Times New Roman" w:hAnsi="Times New Roman"/>
          <w:spacing w:val="1"/>
          <w:sz w:val="24"/>
          <w:szCs w:val="24"/>
        </w:rPr>
        <w:t xml:space="preserve"> </w:t>
      </w:r>
      <w:r w:rsidRPr="00B85917">
        <w:rPr>
          <w:rFonts w:ascii="Times New Roman" w:hAnsi="Times New Roman"/>
          <w:sz w:val="24"/>
          <w:szCs w:val="24"/>
        </w:rPr>
        <w:t>собранием</w:t>
      </w:r>
      <w:r w:rsidRPr="00B85917">
        <w:rPr>
          <w:rFonts w:ascii="Times New Roman" w:hAnsi="Times New Roman"/>
          <w:spacing w:val="1"/>
          <w:sz w:val="24"/>
          <w:szCs w:val="24"/>
        </w:rPr>
        <w:t xml:space="preserve"> </w:t>
      </w:r>
      <w:r w:rsidRPr="00B85917">
        <w:rPr>
          <w:rFonts w:ascii="Times New Roman" w:hAnsi="Times New Roman"/>
          <w:sz w:val="24"/>
          <w:szCs w:val="24"/>
        </w:rPr>
        <w:t>(конференцией)</w:t>
      </w:r>
      <w:r w:rsidRPr="00B85917">
        <w:rPr>
          <w:rFonts w:ascii="Times New Roman" w:hAnsi="Times New Roman"/>
          <w:spacing w:val="1"/>
          <w:sz w:val="24"/>
          <w:szCs w:val="24"/>
        </w:rPr>
        <w:t xml:space="preserve"> </w:t>
      </w:r>
      <w:r w:rsidRPr="00B85917">
        <w:rPr>
          <w:rFonts w:ascii="Times New Roman" w:hAnsi="Times New Roman"/>
          <w:sz w:val="24"/>
          <w:szCs w:val="24"/>
        </w:rPr>
        <w:t>первичной</w:t>
      </w:r>
      <w:r w:rsidRPr="00B85917">
        <w:rPr>
          <w:rFonts w:ascii="Times New Roman" w:hAnsi="Times New Roman"/>
          <w:spacing w:val="1"/>
          <w:sz w:val="24"/>
          <w:szCs w:val="24"/>
        </w:rPr>
        <w:t xml:space="preserve"> </w:t>
      </w:r>
      <w:r w:rsidRPr="00B85917">
        <w:rPr>
          <w:rFonts w:ascii="Times New Roman" w:hAnsi="Times New Roman"/>
          <w:sz w:val="24"/>
          <w:szCs w:val="24"/>
        </w:rPr>
        <w:t>профсоюзной</w:t>
      </w:r>
      <w:r w:rsidRPr="00B85917">
        <w:rPr>
          <w:rFonts w:ascii="Times New Roman" w:hAnsi="Times New Roman"/>
          <w:spacing w:val="1"/>
          <w:sz w:val="24"/>
          <w:szCs w:val="24"/>
        </w:rPr>
        <w:t xml:space="preserve"> </w:t>
      </w:r>
      <w:r w:rsidRPr="00B85917">
        <w:rPr>
          <w:rFonts w:ascii="Times New Roman" w:hAnsi="Times New Roman"/>
          <w:sz w:val="24"/>
          <w:szCs w:val="24"/>
        </w:rPr>
        <w:t>организации,</w:t>
      </w:r>
      <w:r w:rsidRPr="00B85917">
        <w:rPr>
          <w:rFonts w:ascii="Times New Roman" w:hAnsi="Times New Roman"/>
          <w:spacing w:val="1"/>
          <w:sz w:val="24"/>
          <w:szCs w:val="24"/>
        </w:rPr>
        <w:t xml:space="preserve"> </w:t>
      </w:r>
      <w:r w:rsidRPr="00B85917">
        <w:rPr>
          <w:rFonts w:ascii="Times New Roman" w:hAnsi="Times New Roman"/>
          <w:sz w:val="24"/>
          <w:szCs w:val="24"/>
        </w:rPr>
        <w:t>выборными</w:t>
      </w:r>
      <w:r w:rsidRPr="00B85917">
        <w:rPr>
          <w:rFonts w:ascii="Times New Roman" w:hAnsi="Times New Roman"/>
          <w:spacing w:val="1"/>
          <w:sz w:val="24"/>
          <w:szCs w:val="24"/>
        </w:rPr>
        <w:t xml:space="preserve"> </w:t>
      </w:r>
      <w:r w:rsidRPr="00B85917">
        <w:rPr>
          <w:rFonts w:ascii="Times New Roman" w:hAnsi="Times New Roman"/>
          <w:sz w:val="24"/>
          <w:szCs w:val="24"/>
        </w:rPr>
        <w:t>коллегиальными</w:t>
      </w:r>
      <w:r w:rsidRPr="00B85917">
        <w:rPr>
          <w:rFonts w:ascii="Times New Roman" w:hAnsi="Times New Roman"/>
          <w:spacing w:val="1"/>
          <w:sz w:val="24"/>
          <w:szCs w:val="24"/>
        </w:rPr>
        <w:t xml:space="preserve"> </w:t>
      </w:r>
      <w:r w:rsidRPr="00B85917">
        <w:rPr>
          <w:rFonts w:ascii="Times New Roman" w:hAnsi="Times New Roman"/>
          <w:sz w:val="24"/>
          <w:szCs w:val="24"/>
        </w:rPr>
        <w:t>органами</w:t>
      </w:r>
      <w:r w:rsidRPr="00B85917">
        <w:rPr>
          <w:rFonts w:ascii="Times New Roman" w:hAnsi="Times New Roman"/>
          <w:spacing w:val="1"/>
          <w:sz w:val="24"/>
          <w:szCs w:val="24"/>
        </w:rPr>
        <w:t xml:space="preserve"> </w:t>
      </w:r>
      <w:r w:rsidRPr="00B85917">
        <w:rPr>
          <w:rFonts w:ascii="Times New Roman" w:hAnsi="Times New Roman"/>
          <w:sz w:val="24"/>
          <w:szCs w:val="24"/>
        </w:rPr>
        <w:t>первичной,</w:t>
      </w:r>
      <w:r w:rsidRPr="00B85917">
        <w:rPr>
          <w:rFonts w:ascii="Times New Roman" w:hAnsi="Times New Roman"/>
          <w:spacing w:val="1"/>
          <w:sz w:val="24"/>
          <w:szCs w:val="24"/>
        </w:rPr>
        <w:t xml:space="preserve"> </w:t>
      </w:r>
      <w:r w:rsidRPr="00B85917">
        <w:rPr>
          <w:rFonts w:ascii="Times New Roman" w:hAnsi="Times New Roman"/>
          <w:sz w:val="24"/>
          <w:szCs w:val="24"/>
        </w:rPr>
        <w:t>территориальной,</w:t>
      </w:r>
      <w:r w:rsidRPr="00B85917">
        <w:rPr>
          <w:rFonts w:ascii="Times New Roman" w:hAnsi="Times New Roman"/>
          <w:spacing w:val="1"/>
          <w:sz w:val="24"/>
          <w:szCs w:val="24"/>
        </w:rPr>
        <w:t xml:space="preserve"> </w:t>
      </w:r>
      <w:r w:rsidRPr="00B85917">
        <w:rPr>
          <w:rFonts w:ascii="Times New Roman" w:hAnsi="Times New Roman"/>
          <w:sz w:val="24"/>
          <w:szCs w:val="24"/>
        </w:rPr>
        <w:t>региональной</w:t>
      </w:r>
      <w:r w:rsidRPr="00B85917">
        <w:rPr>
          <w:rFonts w:ascii="Times New Roman" w:hAnsi="Times New Roman"/>
          <w:spacing w:val="1"/>
          <w:sz w:val="24"/>
          <w:szCs w:val="24"/>
        </w:rPr>
        <w:t xml:space="preserve"> </w:t>
      </w:r>
      <w:r w:rsidRPr="00B85917">
        <w:rPr>
          <w:rFonts w:ascii="Times New Roman" w:hAnsi="Times New Roman"/>
          <w:sz w:val="24"/>
          <w:szCs w:val="24"/>
        </w:rPr>
        <w:t>(межрегиональной)</w:t>
      </w:r>
      <w:r w:rsidRPr="00B85917">
        <w:rPr>
          <w:rFonts w:ascii="Times New Roman" w:hAnsi="Times New Roman"/>
          <w:spacing w:val="1"/>
          <w:sz w:val="24"/>
          <w:szCs w:val="24"/>
        </w:rPr>
        <w:t xml:space="preserve"> </w:t>
      </w:r>
      <w:r w:rsidRPr="00B85917">
        <w:rPr>
          <w:rFonts w:ascii="Times New Roman" w:hAnsi="Times New Roman"/>
          <w:sz w:val="24"/>
          <w:szCs w:val="24"/>
        </w:rPr>
        <w:t>организаций</w:t>
      </w:r>
      <w:r w:rsidRPr="00B85917">
        <w:rPr>
          <w:rFonts w:ascii="Times New Roman" w:hAnsi="Times New Roman"/>
          <w:spacing w:val="1"/>
          <w:sz w:val="24"/>
          <w:szCs w:val="24"/>
        </w:rPr>
        <w:t xml:space="preserve"> </w:t>
      </w:r>
      <w:r w:rsidRPr="00B85917">
        <w:rPr>
          <w:rFonts w:ascii="Times New Roman" w:hAnsi="Times New Roman"/>
          <w:sz w:val="24"/>
          <w:szCs w:val="24"/>
        </w:rPr>
        <w:t>Профсоюза</w:t>
      </w:r>
      <w:r w:rsidRPr="00B85917">
        <w:rPr>
          <w:rFonts w:ascii="Times New Roman" w:hAnsi="Times New Roman"/>
          <w:spacing w:val="1"/>
          <w:sz w:val="24"/>
          <w:szCs w:val="24"/>
        </w:rPr>
        <w:t xml:space="preserve"> </w:t>
      </w:r>
      <w:r w:rsidRPr="00B85917">
        <w:rPr>
          <w:rFonts w:ascii="Times New Roman" w:hAnsi="Times New Roman"/>
          <w:sz w:val="24"/>
          <w:szCs w:val="24"/>
        </w:rPr>
        <w:t>и</w:t>
      </w:r>
      <w:r w:rsidRPr="00B85917">
        <w:rPr>
          <w:rFonts w:ascii="Times New Roman" w:hAnsi="Times New Roman"/>
          <w:spacing w:val="1"/>
          <w:sz w:val="24"/>
          <w:szCs w:val="24"/>
        </w:rPr>
        <w:t xml:space="preserve"> </w:t>
      </w:r>
      <w:r w:rsidRPr="00B85917">
        <w:rPr>
          <w:rFonts w:ascii="Times New Roman" w:hAnsi="Times New Roman"/>
          <w:sz w:val="24"/>
          <w:szCs w:val="24"/>
        </w:rPr>
        <w:t>Профсоюза</w:t>
      </w:r>
      <w:r w:rsidRPr="00B85917">
        <w:rPr>
          <w:rFonts w:ascii="Times New Roman" w:hAnsi="Times New Roman"/>
          <w:spacing w:val="1"/>
          <w:sz w:val="24"/>
          <w:szCs w:val="24"/>
        </w:rPr>
        <w:t xml:space="preserve"> </w:t>
      </w:r>
      <w:r w:rsidRPr="00B85917">
        <w:rPr>
          <w:rFonts w:ascii="Times New Roman" w:hAnsi="Times New Roman"/>
          <w:sz w:val="24"/>
          <w:szCs w:val="24"/>
        </w:rPr>
        <w:t>в</w:t>
      </w:r>
      <w:r w:rsidRPr="00B85917">
        <w:rPr>
          <w:rFonts w:ascii="Times New Roman" w:hAnsi="Times New Roman"/>
          <w:spacing w:val="1"/>
          <w:sz w:val="24"/>
          <w:szCs w:val="24"/>
        </w:rPr>
        <w:t xml:space="preserve"> </w:t>
      </w:r>
      <w:r w:rsidRPr="00B85917">
        <w:rPr>
          <w:rFonts w:ascii="Times New Roman" w:hAnsi="Times New Roman"/>
          <w:sz w:val="24"/>
          <w:szCs w:val="24"/>
        </w:rPr>
        <w:t>присутствии</w:t>
      </w:r>
      <w:r w:rsidRPr="00B85917">
        <w:rPr>
          <w:rFonts w:ascii="Times New Roman" w:hAnsi="Times New Roman"/>
          <w:spacing w:val="1"/>
          <w:sz w:val="24"/>
          <w:szCs w:val="24"/>
        </w:rPr>
        <w:t xml:space="preserve"> </w:t>
      </w:r>
      <w:r w:rsidRPr="00B85917">
        <w:rPr>
          <w:rFonts w:ascii="Times New Roman" w:hAnsi="Times New Roman"/>
          <w:sz w:val="24"/>
          <w:szCs w:val="24"/>
        </w:rPr>
        <w:t>члена Профсоюза.</w:t>
      </w:r>
    </w:p>
    <w:p w:rsidR="009D1C4E" w:rsidRPr="00B85917" w:rsidRDefault="009D1C4E" w:rsidP="009D1C4E">
      <w:pPr>
        <w:pStyle w:val="a7"/>
        <w:ind w:right="6"/>
      </w:pPr>
      <w:r w:rsidRPr="00B85917">
        <w:t>Решение о применении меры общественного воздействия (взыскания) в</w:t>
      </w:r>
      <w:r w:rsidRPr="00B85917">
        <w:rPr>
          <w:spacing w:val="-67"/>
        </w:rPr>
        <w:t xml:space="preserve"> </w:t>
      </w:r>
      <w:r w:rsidRPr="00B85917">
        <w:t>виде</w:t>
      </w:r>
      <w:r w:rsidRPr="00B85917">
        <w:rPr>
          <w:spacing w:val="1"/>
        </w:rPr>
        <w:t xml:space="preserve"> </w:t>
      </w:r>
      <w:r w:rsidRPr="00B85917">
        <w:t>исключения</w:t>
      </w:r>
      <w:r w:rsidRPr="00B85917">
        <w:rPr>
          <w:spacing w:val="1"/>
        </w:rPr>
        <w:t xml:space="preserve"> </w:t>
      </w:r>
      <w:r w:rsidRPr="00B85917">
        <w:t>из</w:t>
      </w:r>
      <w:r w:rsidRPr="00B85917">
        <w:rPr>
          <w:spacing w:val="1"/>
        </w:rPr>
        <w:t xml:space="preserve"> </w:t>
      </w:r>
      <w:r w:rsidRPr="00B85917">
        <w:t>Профсоюза</w:t>
      </w:r>
      <w:r w:rsidRPr="00B85917">
        <w:rPr>
          <w:spacing w:val="1"/>
        </w:rPr>
        <w:t xml:space="preserve"> </w:t>
      </w:r>
      <w:r w:rsidRPr="00B85917">
        <w:t>считается</w:t>
      </w:r>
      <w:r w:rsidRPr="00B85917">
        <w:rPr>
          <w:spacing w:val="1"/>
        </w:rPr>
        <w:t xml:space="preserve"> </w:t>
      </w:r>
      <w:r w:rsidRPr="00B85917">
        <w:t>принятым,</w:t>
      </w:r>
      <w:r w:rsidRPr="00B85917">
        <w:rPr>
          <w:spacing w:val="1"/>
        </w:rPr>
        <w:t xml:space="preserve"> </w:t>
      </w:r>
      <w:r w:rsidRPr="00B85917">
        <w:t>если</w:t>
      </w:r>
      <w:r w:rsidRPr="00B85917">
        <w:rPr>
          <w:spacing w:val="1"/>
        </w:rPr>
        <w:t xml:space="preserve"> </w:t>
      </w:r>
      <w:r w:rsidRPr="00B85917">
        <w:t>за</w:t>
      </w:r>
      <w:r w:rsidRPr="00B85917">
        <w:rPr>
          <w:spacing w:val="1"/>
        </w:rPr>
        <w:t xml:space="preserve"> </w:t>
      </w:r>
      <w:r w:rsidRPr="00B85917">
        <w:t>него</w:t>
      </w:r>
      <w:r w:rsidRPr="00B85917">
        <w:rPr>
          <w:spacing w:val="1"/>
        </w:rPr>
        <w:t xml:space="preserve"> </w:t>
      </w:r>
      <w:r w:rsidRPr="00B85917">
        <w:t>проголосовало</w:t>
      </w:r>
      <w:r w:rsidRPr="00B85917">
        <w:rPr>
          <w:spacing w:val="1"/>
        </w:rPr>
        <w:t xml:space="preserve"> </w:t>
      </w:r>
      <w:r w:rsidRPr="00B85917">
        <w:t>квалифицированное</w:t>
      </w:r>
      <w:r w:rsidRPr="00B85917">
        <w:rPr>
          <w:spacing w:val="1"/>
        </w:rPr>
        <w:t xml:space="preserve"> </w:t>
      </w:r>
      <w:r w:rsidRPr="00B85917">
        <w:t>большинство</w:t>
      </w:r>
      <w:r w:rsidRPr="00B85917">
        <w:rPr>
          <w:spacing w:val="1"/>
        </w:rPr>
        <w:t xml:space="preserve"> </w:t>
      </w:r>
      <w:r w:rsidRPr="00B85917">
        <w:t>(не</w:t>
      </w:r>
      <w:r w:rsidRPr="00B85917">
        <w:rPr>
          <w:spacing w:val="1"/>
        </w:rPr>
        <w:t xml:space="preserve"> </w:t>
      </w:r>
      <w:r w:rsidRPr="00B85917">
        <w:t>менее</w:t>
      </w:r>
      <w:r w:rsidRPr="00B85917">
        <w:rPr>
          <w:spacing w:val="1"/>
        </w:rPr>
        <w:t xml:space="preserve"> </w:t>
      </w:r>
      <w:r w:rsidRPr="00B85917">
        <w:t>двух</w:t>
      </w:r>
      <w:r w:rsidRPr="00B85917">
        <w:rPr>
          <w:spacing w:val="1"/>
        </w:rPr>
        <w:t xml:space="preserve"> </w:t>
      </w:r>
      <w:r w:rsidRPr="00B85917">
        <w:t>третей)</w:t>
      </w:r>
      <w:r w:rsidRPr="00B85917">
        <w:rPr>
          <w:spacing w:val="1"/>
        </w:rPr>
        <w:t xml:space="preserve"> </w:t>
      </w:r>
      <w:r w:rsidRPr="00B85917">
        <w:t>участников,</w:t>
      </w:r>
      <w:r w:rsidRPr="00B85917">
        <w:rPr>
          <w:spacing w:val="1"/>
        </w:rPr>
        <w:t xml:space="preserve"> </w:t>
      </w:r>
      <w:r w:rsidRPr="00B85917">
        <w:t>делегатов,</w:t>
      </w:r>
      <w:r w:rsidRPr="00B85917">
        <w:rPr>
          <w:spacing w:val="1"/>
        </w:rPr>
        <w:t xml:space="preserve"> </w:t>
      </w:r>
      <w:r w:rsidRPr="00B85917">
        <w:t>присутствующих</w:t>
      </w:r>
      <w:r w:rsidRPr="00B85917">
        <w:rPr>
          <w:spacing w:val="1"/>
        </w:rPr>
        <w:t xml:space="preserve"> </w:t>
      </w:r>
      <w:r w:rsidRPr="00B85917">
        <w:t>на</w:t>
      </w:r>
      <w:r w:rsidRPr="00B85917">
        <w:rPr>
          <w:spacing w:val="1"/>
        </w:rPr>
        <w:t xml:space="preserve"> </w:t>
      </w:r>
      <w:r w:rsidRPr="00B85917">
        <w:t>собрании</w:t>
      </w:r>
      <w:r w:rsidRPr="00B85917">
        <w:rPr>
          <w:spacing w:val="1"/>
        </w:rPr>
        <w:t xml:space="preserve"> </w:t>
      </w:r>
      <w:r w:rsidRPr="00B85917">
        <w:t>(конференции),</w:t>
      </w:r>
      <w:r w:rsidRPr="00B85917">
        <w:rPr>
          <w:spacing w:val="1"/>
        </w:rPr>
        <w:t xml:space="preserve"> </w:t>
      </w:r>
      <w:r w:rsidRPr="00B85917">
        <w:t>заседании</w:t>
      </w:r>
      <w:r w:rsidRPr="00B85917">
        <w:rPr>
          <w:spacing w:val="1"/>
        </w:rPr>
        <w:t xml:space="preserve"> </w:t>
      </w:r>
      <w:r w:rsidRPr="00B85917">
        <w:t>соответствующего</w:t>
      </w:r>
      <w:r w:rsidRPr="00B85917">
        <w:rPr>
          <w:spacing w:val="1"/>
        </w:rPr>
        <w:t xml:space="preserve"> </w:t>
      </w:r>
      <w:r w:rsidRPr="00B85917">
        <w:t>выборного</w:t>
      </w:r>
      <w:r w:rsidRPr="00B85917">
        <w:rPr>
          <w:spacing w:val="1"/>
        </w:rPr>
        <w:t xml:space="preserve"> </w:t>
      </w:r>
      <w:r w:rsidRPr="00B85917">
        <w:t>коллегиального</w:t>
      </w:r>
      <w:r w:rsidRPr="00B85917">
        <w:rPr>
          <w:spacing w:val="1"/>
        </w:rPr>
        <w:t xml:space="preserve"> </w:t>
      </w:r>
      <w:r w:rsidRPr="00B85917">
        <w:t>профсоюзного</w:t>
      </w:r>
      <w:r w:rsidRPr="00B85917">
        <w:rPr>
          <w:spacing w:val="1"/>
        </w:rPr>
        <w:t xml:space="preserve"> </w:t>
      </w:r>
      <w:r w:rsidRPr="00B85917">
        <w:t>органа</w:t>
      </w:r>
      <w:r w:rsidRPr="00B85917">
        <w:rPr>
          <w:spacing w:val="-4"/>
        </w:rPr>
        <w:t xml:space="preserve"> </w:t>
      </w:r>
      <w:r w:rsidRPr="00B85917">
        <w:t>при наличии</w:t>
      </w:r>
      <w:r w:rsidRPr="00B85917">
        <w:rPr>
          <w:spacing w:val="-3"/>
        </w:rPr>
        <w:t xml:space="preserve"> </w:t>
      </w:r>
      <w:r w:rsidRPr="00B85917">
        <w:t>кворума.</w:t>
      </w:r>
    </w:p>
    <w:p w:rsidR="009D1C4E" w:rsidRPr="00B85917" w:rsidRDefault="009D1C4E" w:rsidP="009D1C4E">
      <w:pPr>
        <w:pStyle w:val="a7"/>
        <w:ind w:right="6"/>
      </w:pPr>
      <w:r w:rsidRPr="00B85917">
        <w:t>В случае неявки члена Профсоюза без уважительной причины вопрос о</w:t>
      </w:r>
      <w:r w:rsidRPr="00B85917">
        <w:rPr>
          <w:spacing w:val="-67"/>
        </w:rPr>
        <w:t xml:space="preserve"> </w:t>
      </w:r>
      <w:r w:rsidRPr="00B85917">
        <w:t>применении</w:t>
      </w:r>
      <w:r w:rsidRPr="00B85917">
        <w:rPr>
          <w:spacing w:val="1"/>
        </w:rPr>
        <w:t xml:space="preserve"> </w:t>
      </w:r>
      <w:r w:rsidRPr="00B85917">
        <w:t>меры</w:t>
      </w:r>
      <w:r w:rsidRPr="00B85917">
        <w:rPr>
          <w:spacing w:val="1"/>
        </w:rPr>
        <w:t xml:space="preserve"> </w:t>
      </w:r>
      <w:r w:rsidRPr="00B85917">
        <w:t>общественного</w:t>
      </w:r>
      <w:r w:rsidRPr="00B85917">
        <w:rPr>
          <w:spacing w:val="1"/>
        </w:rPr>
        <w:t xml:space="preserve"> </w:t>
      </w:r>
      <w:r w:rsidRPr="00B85917">
        <w:t>воздействия</w:t>
      </w:r>
      <w:r w:rsidRPr="00B85917">
        <w:rPr>
          <w:spacing w:val="1"/>
        </w:rPr>
        <w:t xml:space="preserve"> </w:t>
      </w:r>
      <w:r w:rsidRPr="00B85917">
        <w:t>(взыскания)</w:t>
      </w:r>
      <w:r w:rsidRPr="00B85917">
        <w:rPr>
          <w:spacing w:val="1"/>
        </w:rPr>
        <w:t xml:space="preserve"> </w:t>
      </w:r>
      <w:r w:rsidRPr="00B85917">
        <w:t>может</w:t>
      </w:r>
      <w:r w:rsidRPr="00B85917">
        <w:rPr>
          <w:spacing w:val="-67"/>
        </w:rPr>
        <w:t xml:space="preserve"> </w:t>
      </w:r>
      <w:r w:rsidRPr="00B85917">
        <w:t>рассматриваться</w:t>
      </w:r>
      <w:r w:rsidRPr="00B85917">
        <w:rPr>
          <w:spacing w:val="-1"/>
        </w:rPr>
        <w:t xml:space="preserve"> </w:t>
      </w:r>
      <w:r w:rsidRPr="00B85917">
        <w:t>в</w:t>
      </w:r>
      <w:r w:rsidRPr="00B85917">
        <w:rPr>
          <w:spacing w:val="-2"/>
        </w:rPr>
        <w:t xml:space="preserve"> </w:t>
      </w:r>
      <w:r w:rsidRPr="00B85917">
        <w:t>его</w:t>
      </w:r>
      <w:r w:rsidRPr="00B85917">
        <w:rPr>
          <w:spacing w:val="1"/>
        </w:rPr>
        <w:t xml:space="preserve"> </w:t>
      </w:r>
      <w:r w:rsidRPr="00B85917">
        <w:t>отсутствие.</w:t>
      </w:r>
    </w:p>
    <w:p w:rsidR="009D1C4E" w:rsidRPr="00B85917" w:rsidRDefault="009D1C4E" w:rsidP="009D1C4E">
      <w:pPr>
        <w:pStyle w:val="aa"/>
        <w:widowControl w:val="0"/>
        <w:numPr>
          <w:ilvl w:val="1"/>
          <w:numId w:val="96"/>
        </w:numPr>
        <w:tabs>
          <w:tab w:val="left" w:pos="1302"/>
        </w:tabs>
        <w:autoSpaceDE w:val="0"/>
        <w:autoSpaceDN w:val="0"/>
        <w:spacing w:after="0" w:line="240" w:lineRule="auto"/>
        <w:ind w:left="0" w:right="6" w:firstLine="707"/>
        <w:contextualSpacing w:val="0"/>
        <w:jc w:val="both"/>
        <w:rPr>
          <w:rFonts w:ascii="Times New Roman" w:hAnsi="Times New Roman"/>
          <w:sz w:val="24"/>
          <w:szCs w:val="24"/>
        </w:rPr>
      </w:pPr>
      <w:r w:rsidRPr="00B85917">
        <w:rPr>
          <w:rFonts w:ascii="Times New Roman" w:hAnsi="Times New Roman"/>
          <w:sz w:val="24"/>
          <w:szCs w:val="24"/>
        </w:rPr>
        <w:t>Прекращение</w:t>
      </w:r>
      <w:r w:rsidRPr="00B85917">
        <w:rPr>
          <w:rFonts w:ascii="Times New Roman" w:hAnsi="Times New Roman"/>
          <w:spacing w:val="1"/>
          <w:sz w:val="24"/>
          <w:szCs w:val="24"/>
        </w:rPr>
        <w:t xml:space="preserve"> </w:t>
      </w:r>
      <w:r w:rsidRPr="00B85917">
        <w:rPr>
          <w:rFonts w:ascii="Times New Roman" w:hAnsi="Times New Roman"/>
          <w:sz w:val="24"/>
          <w:szCs w:val="24"/>
        </w:rPr>
        <w:t>членства</w:t>
      </w:r>
      <w:r w:rsidRPr="00B85917">
        <w:rPr>
          <w:rFonts w:ascii="Times New Roman" w:hAnsi="Times New Roman"/>
          <w:spacing w:val="1"/>
          <w:sz w:val="24"/>
          <w:szCs w:val="24"/>
        </w:rPr>
        <w:t xml:space="preserve"> </w:t>
      </w:r>
      <w:r w:rsidRPr="00B85917">
        <w:rPr>
          <w:rFonts w:ascii="Times New Roman" w:hAnsi="Times New Roman"/>
          <w:sz w:val="24"/>
          <w:szCs w:val="24"/>
        </w:rPr>
        <w:t>в</w:t>
      </w:r>
      <w:r w:rsidRPr="00B85917">
        <w:rPr>
          <w:rFonts w:ascii="Times New Roman" w:hAnsi="Times New Roman"/>
          <w:spacing w:val="1"/>
          <w:sz w:val="24"/>
          <w:szCs w:val="24"/>
        </w:rPr>
        <w:t xml:space="preserve"> </w:t>
      </w:r>
      <w:r w:rsidRPr="00B85917">
        <w:rPr>
          <w:rFonts w:ascii="Times New Roman" w:hAnsi="Times New Roman"/>
          <w:sz w:val="24"/>
          <w:szCs w:val="24"/>
        </w:rPr>
        <w:t>Профсоюзе</w:t>
      </w:r>
      <w:r w:rsidRPr="00B85917">
        <w:rPr>
          <w:rFonts w:ascii="Times New Roman" w:hAnsi="Times New Roman"/>
          <w:spacing w:val="1"/>
          <w:sz w:val="24"/>
          <w:szCs w:val="24"/>
        </w:rPr>
        <w:t xml:space="preserve"> </w:t>
      </w:r>
      <w:r w:rsidRPr="00B85917">
        <w:rPr>
          <w:rFonts w:ascii="Times New Roman" w:hAnsi="Times New Roman"/>
          <w:sz w:val="24"/>
          <w:szCs w:val="24"/>
        </w:rPr>
        <w:t>оформляется</w:t>
      </w:r>
      <w:r w:rsidRPr="00B85917">
        <w:rPr>
          <w:rFonts w:ascii="Times New Roman" w:hAnsi="Times New Roman"/>
          <w:spacing w:val="1"/>
          <w:sz w:val="24"/>
          <w:szCs w:val="24"/>
        </w:rPr>
        <w:t xml:space="preserve"> </w:t>
      </w:r>
      <w:r w:rsidRPr="00B85917">
        <w:rPr>
          <w:rFonts w:ascii="Times New Roman" w:hAnsi="Times New Roman"/>
          <w:sz w:val="24"/>
          <w:szCs w:val="24"/>
        </w:rPr>
        <w:t>решением</w:t>
      </w:r>
      <w:r w:rsidRPr="00B85917">
        <w:rPr>
          <w:rFonts w:ascii="Times New Roman" w:hAnsi="Times New Roman"/>
          <w:spacing w:val="1"/>
          <w:sz w:val="24"/>
          <w:szCs w:val="24"/>
        </w:rPr>
        <w:t xml:space="preserve"> </w:t>
      </w:r>
      <w:r w:rsidRPr="00B85917">
        <w:rPr>
          <w:rFonts w:ascii="Times New Roman" w:hAnsi="Times New Roman"/>
          <w:sz w:val="24"/>
          <w:szCs w:val="24"/>
        </w:rPr>
        <w:t>профсоюзного комитета</w:t>
      </w:r>
      <w:r w:rsidRPr="00B85917">
        <w:rPr>
          <w:rFonts w:ascii="Times New Roman" w:hAnsi="Times New Roman"/>
          <w:spacing w:val="-2"/>
          <w:sz w:val="24"/>
          <w:szCs w:val="24"/>
        </w:rPr>
        <w:t xml:space="preserve"> </w:t>
      </w:r>
      <w:r w:rsidRPr="00B85917">
        <w:rPr>
          <w:rFonts w:ascii="Times New Roman" w:hAnsi="Times New Roman"/>
          <w:sz w:val="24"/>
          <w:szCs w:val="24"/>
        </w:rPr>
        <w:t>первичной</w:t>
      </w:r>
      <w:r w:rsidRPr="00B85917">
        <w:rPr>
          <w:rFonts w:ascii="Times New Roman" w:hAnsi="Times New Roman"/>
          <w:spacing w:val="-4"/>
          <w:sz w:val="24"/>
          <w:szCs w:val="24"/>
        </w:rPr>
        <w:t xml:space="preserve"> </w:t>
      </w:r>
      <w:r w:rsidRPr="00B85917">
        <w:rPr>
          <w:rFonts w:ascii="Times New Roman" w:hAnsi="Times New Roman"/>
          <w:sz w:val="24"/>
          <w:szCs w:val="24"/>
        </w:rPr>
        <w:t>профсоюзной организации.</w:t>
      </w:r>
    </w:p>
    <w:p w:rsidR="009D1C4E" w:rsidRPr="00B85917" w:rsidRDefault="009D1C4E" w:rsidP="009D1C4E">
      <w:pPr>
        <w:pStyle w:val="a7"/>
        <w:ind w:right="6"/>
      </w:pPr>
      <w:r w:rsidRPr="00B85917">
        <w:lastRenderedPageBreak/>
        <w:t>В</w:t>
      </w:r>
      <w:r w:rsidRPr="00B85917">
        <w:rPr>
          <w:spacing w:val="1"/>
        </w:rPr>
        <w:t xml:space="preserve"> </w:t>
      </w:r>
      <w:r w:rsidRPr="00B85917">
        <w:t>малочисленных</w:t>
      </w:r>
      <w:r w:rsidRPr="00B85917">
        <w:rPr>
          <w:spacing w:val="1"/>
        </w:rPr>
        <w:t xml:space="preserve"> </w:t>
      </w:r>
      <w:r w:rsidRPr="00B85917">
        <w:t>первичных</w:t>
      </w:r>
      <w:r w:rsidRPr="00B85917">
        <w:rPr>
          <w:spacing w:val="1"/>
        </w:rPr>
        <w:t xml:space="preserve"> </w:t>
      </w:r>
      <w:r w:rsidRPr="00B85917">
        <w:t>профсоюзных</w:t>
      </w:r>
      <w:r w:rsidRPr="00B85917">
        <w:rPr>
          <w:spacing w:val="1"/>
        </w:rPr>
        <w:t xml:space="preserve"> </w:t>
      </w:r>
      <w:r w:rsidRPr="00B85917">
        <w:t>организациях,</w:t>
      </w:r>
      <w:r w:rsidRPr="00B85917">
        <w:rPr>
          <w:spacing w:val="1"/>
        </w:rPr>
        <w:t xml:space="preserve"> </w:t>
      </w:r>
      <w:r w:rsidRPr="00B85917">
        <w:t>где</w:t>
      </w:r>
      <w:r w:rsidRPr="00B85917">
        <w:rPr>
          <w:spacing w:val="1"/>
        </w:rPr>
        <w:t xml:space="preserve"> </w:t>
      </w:r>
      <w:r w:rsidRPr="00B85917">
        <w:t>не</w:t>
      </w:r>
      <w:r w:rsidRPr="00B85917">
        <w:rPr>
          <w:spacing w:val="1"/>
        </w:rPr>
        <w:t xml:space="preserve"> </w:t>
      </w:r>
      <w:r w:rsidRPr="00B85917">
        <w:t>избран</w:t>
      </w:r>
      <w:r w:rsidRPr="00B85917">
        <w:rPr>
          <w:spacing w:val="1"/>
        </w:rPr>
        <w:t xml:space="preserve"> </w:t>
      </w:r>
      <w:r w:rsidRPr="00B85917">
        <w:t>профсоюзный</w:t>
      </w:r>
      <w:r w:rsidRPr="00B85917">
        <w:rPr>
          <w:spacing w:val="1"/>
        </w:rPr>
        <w:t xml:space="preserve"> </w:t>
      </w:r>
      <w:r w:rsidRPr="00B85917">
        <w:t>комитет,</w:t>
      </w:r>
      <w:r w:rsidRPr="00B85917">
        <w:rPr>
          <w:spacing w:val="1"/>
        </w:rPr>
        <w:t xml:space="preserve"> </w:t>
      </w:r>
      <w:r w:rsidRPr="00B85917">
        <w:t>прекращение</w:t>
      </w:r>
      <w:r w:rsidRPr="00B85917">
        <w:rPr>
          <w:spacing w:val="1"/>
        </w:rPr>
        <w:t xml:space="preserve"> </w:t>
      </w:r>
      <w:r w:rsidRPr="00B85917">
        <w:t>членства</w:t>
      </w:r>
      <w:r w:rsidRPr="00B85917">
        <w:rPr>
          <w:spacing w:val="1"/>
        </w:rPr>
        <w:t xml:space="preserve"> </w:t>
      </w:r>
      <w:r w:rsidRPr="00B85917">
        <w:t>в</w:t>
      </w:r>
      <w:r w:rsidRPr="00B85917">
        <w:rPr>
          <w:spacing w:val="1"/>
        </w:rPr>
        <w:t xml:space="preserve"> </w:t>
      </w:r>
      <w:r w:rsidRPr="00B85917">
        <w:t>Профсоюзе</w:t>
      </w:r>
      <w:r w:rsidRPr="00B85917">
        <w:rPr>
          <w:spacing w:val="1"/>
        </w:rPr>
        <w:t xml:space="preserve"> </w:t>
      </w:r>
      <w:r w:rsidRPr="00B85917">
        <w:rPr>
          <w:spacing w:val="-1"/>
        </w:rPr>
        <w:t>оформляется</w:t>
      </w:r>
      <w:r w:rsidRPr="00B85917">
        <w:rPr>
          <w:spacing w:val="-4"/>
        </w:rPr>
        <w:t xml:space="preserve"> </w:t>
      </w:r>
      <w:r w:rsidRPr="00B85917">
        <w:rPr>
          <w:spacing w:val="-1"/>
        </w:rPr>
        <w:t>решением</w:t>
      </w:r>
      <w:r w:rsidRPr="00B85917">
        <w:t xml:space="preserve"> собрания</w:t>
      </w:r>
      <w:r w:rsidRPr="00B85917">
        <w:rPr>
          <w:spacing w:val="-17"/>
        </w:rPr>
        <w:t xml:space="preserve"> </w:t>
      </w:r>
      <w:r w:rsidRPr="00B85917">
        <w:t>первичной</w:t>
      </w:r>
      <w:r w:rsidRPr="00B85917">
        <w:rPr>
          <w:spacing w:val="-1"/>
        </w:rPr>
        <w:t xml:space="preserve"> </w:t>
      </w:r>
      <w:r w:rsidRPr="00B85917">
        <w:t>профсоюзной организации.</w:t>
      </w:r>
    </w:p>
    <w:p w:rsidR="009D1C4E" w:rsidRPr="00B85917" w:rsidRDefault="009D1C4E" w:rsidP="009D1C4E">
      <w:pPr>
        <w:pStyle w:val="aa"/>
        <w:widowControl w:val="0"/>
        <w:numPr>
          <w:ilvl w:val="1"/>
          <w:numId w:val="96"/>
        </w:numPr>
        <w:tabs>
          <w:tab w:val="left" w:pos="1302"/>
        </w:tabs>
        <w:autoSpaceDE w:val="0"/>
        <w:autoSpaceDN w:val="0"/>
        <w:spacing w:after="0" w:line="240" w:lineRule="auto"/>
        <w:ind w:left="0" w:right="6" w:firstLine="707"/>
        <w:contextualSpacing w:val="0"/>
        <w:jc w:val="both"/>
        <w:rPr>
          <w:rFonts w:ascii="Times New Roman" w:hAnsi="Times New Roman"/>
          <w:sz w:val="24"/>
          <w:szCs w:val="24"/>
        </w:rPr>
      </w:pPr>
      <w:r w:rsidRPr="00B85917">
        <w:rPr>
          <w:rFonts w:ascii="Times New Roman" w:hAnsi="Times New Roman"/>
          <w:sz w:val="24"/>
          <w:szCs w:val="24"/>
        </w:rPr>
        <w:t>Лицо,</w:t>
      </w:r>
      <w:r w:rsidRPr="00B85917">
        <w:rPr>
          <w:rFonts w:ascii="Times New Roman" w:hAnsi="Times New Roman"/>
          <w:spacing w:val="1"/>
          <w:sz w:val="24"/>
          <w:szCs w:val="24"/>
        </w:rPr>
        <w:t xml:space="preserve"> </w:t>
      </w:r>
      <w:r w:rsidRPr="00B85917">
        <w:rPr>
          <w:rFonts w:ascii="Times New Roman" w:hAnsi="Times New Roman"/>
          <w:sz w:val="24"/>
          <w:szCs w:val="24"/>
        </w:rPr>
        <w:t>прекратившее</w:t>
      </w:r>
      <w:r w:rsidRPr="00B85917">
        <w:rPr>
          <w:rFonts w:ascii="Times New Roman" w:hAnsi="Times New Roman"/>
          <w:spacing w:val="1"/>
          <w:sz w:val="24"/>
          <w:szCs w:val="24"/>
        </w:rPr>
        <w:t xml:space="preserve"> </w:t>
      </w:r>
      <w:r w:rsidRPr="00B85917">
        <w:rPr>
          <w:rFonts w:ascii="Times New Roman" w:hAnsi="Times New Roman"/>
          <w:sz w:val="24"/>
          <w:szCs w:val="24"/>
        </w:rPr>
        <w:t>членство</w:t>
      </w:r>
      <w:r w:rsidRPr="00B85917">
        <w:rPr>
          <w:rFonts w:ascii="Times New Roman" w:hAnsi="Times New Roman"/>
          <w:spacing w:val="1"/>
          <w:sz w:val="24"/>
          <w:szCs w:val="24"/>
        </w:rPr>
        <w:t xml:space="preserve"> </w:t>
      </w:r>
      <w:r w:rsidRPr="00B85917">
        <w:rPr>
          <w:rFonts w:ascii="Times New Roman" w:hAnsi="Times New Roman"/>
          <w:sz w:val="24"/>
          <w:szCs w:val="24"/>
        </w:rPr>
        <w:t>в</w:t>
      </w:r>
      <w:r w:rsidRPr="00B85917">
        <w:rPr>
          <w:rFonts w:ascii="Times New Roman" w:hAnsi="Times New Roman"/>
          <w:spacing w:val="1"/>
          <w:sz w:val="24"/>
          <w:szCs w:val="24"/>
        </w:rPr>
        <w:t xml:space="preserve"> </w:t>
      </w:r>
      <w:r w:rsidRPr="00B85917">
        <w:rPr>
          <w:rFonts w:ascii="Times New Roman" w:hAnsi="Times New Roman"/>
          <w:sz w:val="24"/>
          <w:szCs w:val="24"/>
        </w:rPr>
        <w:t>Профсоюзе,</w:t>
      </w:r>
      <w:r w:rsidRPr="00B85917">
        <w:rPr>
          <w:rFonts w:ascii="Times New Roman" w:hAnsi="Times New Roman"/>
          <w:spacing w:val="1"/>
          <w:sz w:val="24"/>
          <w:szCs w:val="24"/>
        </w:rPr>
        <w:t xml:space="preserve"> </w:t>
      </w:r>
      <w:r w:rsidRPr="00B85917">
        <w:rPr>
          <w:rFonts w:ascii="Times New Roman" w:hAnsi="Times New Roman"/>
          <w:sz w:val="24"/>
          <w:szCs w:val="24"/>
        </w:rPr>
        <w:t>теряет</w:t>
      </w:r>
      <w:r w:rsidRPr="00B85917">
        <w:rPr>
          <w:rFonts w:ascii="Times New Roman" w:hAnsi="Times New Roman"/>
          <w:spacing w:val="1"/>
          <w:sz w:val="24"/>
          <w:szCs w:val="24"/>
        </w:rPr>
        <w:t xml:space="preserve"> </w:t>
      </w:r>
      <w:r w:rsidRPr="00B85917">
        <w:rPr>
          <w:rFonts w:ascii="Times New Roman" w:hAnsi="Times New Roman"/>
          <w:sz w:val="24"/>
          <w:szCs w:val="24"/>
        </w:rPr>
        <w:t>право</w:t>
      </w:r>
      <w:r w:rsidRPr="00B85917">
        <w:rPr>
          <w:rFonts w:ascii="Times New Roman" w:hAnsi="Times New Roman"/>
          <w:spacing w:val="1"/>
          <w:sz w:val="24"/>
          <w:szCs w:val="24"/>
        </w:rPr>
        <w:t xml:space="preserve"> </w:t>
      </w:r>
      <w:r w:rsidRPr="00B85917">
        <w:rPr>
          <w:rFonts w:ascii="Times New Roman" w:hAnsi="Times New Roman"/>
          <w:sz w:val="24"/>
          <w:szCs w:val="24"/>
        </w:rPr>
        <w:t>на</w:t>
      </w:r>
      <w:r w:rsidRPr="00B85917">
        <w:rPr>
          <w:rFonts w:ascii="Times New Roman" w:hAnsi="Times New Roman"/>
          <w:spacing w:val="1"/>
          <w:sz w:val="24"/>
          <w:szCs w:val="24"/>
        </w:rPr>
        <w:t xml:space="preserve"> </w:t>
      </w:r>
      <w:r w:rsidRPr="00B85917">
        <w:rPr>
          <w:rFonts w:ascii="Times New Roman" w:hAnsi="Times New Roman"/>
          <w:sz w:val="24"/>
          <w:szCs w:val="24"/>
        </w:rPr>
        <w:t>профсоюзную</w:t>
      </w:r>
      <w:r w:rsidRPr="00B85917">
        <w:rPr>
          <w:rFonts w:ascii="Times New Roman" w:hAnsi="Times New Roman"/>
          <w:spacing w:val="1"/>
          <w:sz w:val="24"/>
          <w:szCs w:val="24"/>
        </w:rPr>
        <w:t xml:space="preserve"> </w:t>
      </w:r>
      <w:r w:rsidRPr="00B85917">
        <w:rPr>
          <w:rFonts w:ascii="Times New Roman" w:hAnsi="Times New Roman"/>
          <w:sz w:val="24"/>
          <w:szCs w:val="24"/>
        </w:rPr>
        <w:t>защиту,</w:t>
      </w:r>
      <w:r w:rsidRPr="00B85917">
        <w:rPr>
          <w:rFonts w:ascii="Times New Roman" w:hAnsi="Times New Roman"/>
          <w:spacing w:val="1"/>
          <w:sz w:val="24"/>
          <w:szCs w:val="24"/>
        </w:rPr>
        <w:t xml:space="preserve"> </w:t>
      </w:r>
      <w:r w:rsidRPr="00B85917">
        <w:rPr>
          <w:rFonts w:ascii="Times New Roman" w:hAnsi="Times New Roman"/>
          <w:sz w:val="24"/>
          <w:szCs w:val="24"/>
        </w:rPr>
        <w:t>пользование</w:t>
      </w:r>
      <w:r w:rsidRPr="00B85917">
        <w:rPr>
          <w:rFonts w:ascii="Times New Roman" w:hAnsi="Times New Roman"/>
          <w:spacing w:val="1"/>
          <w:sz w:val="24"/>
          <w:szCs w:val="24"/>
        </w:rPr>
        <w:t xml:space="preserve"> </w:t>
      </w:r>
      <w:r w:rsidRPr="00B85917">
        <w:rPr>
          <w:rFonts w:ascii="Times New Roman" w:hAnsi="Times New Roman"/>
          <w:sz w:val="24"/>
          <w:szCs w:val="24"/>
        </w:rPr>
        <w:t>общим</w:t>
      </w:r>
      <w:r w:rsidRPr="00B85917">
        <w:rPr>
          <w:rFonts w:ascii="Times New Roman" w:hAnsi="Times New Roman"/>
          <w:spacing w:val="1"/>
          <w:sz w:val="24"/>
          <w:szCs w:val="24"/>
        </w:rPr>
        <w:t xml:space="preserve"> </w:t>
      </w:r>
      <w:r w:rsidRPr="00B85917">
        <w:rPr>
          <w:rFonts w:ascii="Times New Roman" w:hAnsi="Times New Roman"/>
          <w:sz w:val="24"/>
          <w:szCs w:val="24"/>
        </w:rPr>
        <w:t>профсоюзным</w:t>
      </w:r>
      <w:r w:rsidRPr="00B85917">
        <w:rPr>
          <w:rFonts w:ascii="Times New Roman" w:hAnsi="Times New Roman"/>
          <w:spacing w:val="1"/>
          <w:sz w:val="24"/>
          <w:szCs w:val="24"/>
        </w:rPr>
        <w:t xml:space="preserve"> </w:t>
      </w:r>
      <w:r w:rsidRPr="00B85917">
        <w:rPr>
          <w:rFonts w:ascii="Times New Roman" w:hAnsi="Times New Roman"/>
          <w:sz w:val="24"/>
          <w:szCs w:val="24"/>
        </w:rPr>
        <w:t>имуществом,</w:t>
      </w:r>
      <w:r w:rsidRPr="00B85917">
        <w:rPr>
          <w:rFonts w:ascii="Times New Roman" w:hAnsi="Times New Roman"/>
          <w:spacing w:val="1"/>
          <w:sz w:val="24"/>
          <w:szCs w:val="24"/>
        </w:rPr>
        <w:t xml:space="preserve"> </w:t>
      </w:r>
      <w:r w:rsidRPr="00B85917">
        <w:rPr>
          <w:rFonts w:ascii="Times New Roman" w:hAnsi="Times New Roman"/>
          <w:sz w:val="24"/>
          <w:szCs w:val="24"/>
        </w:rPr>
        <w:t>профсоюзными</w:t>
      </w:r>
      <w:r w:rsidRPr="00B85917">
        <w:rPr>
          <w:rFonts w:ascii="Times New Roman" w:hAnsi="Times New Roman"/>
          <w:spacing w:val="1"/>
          <w:sz w:val="24"/>
          <w:szCs w:val="24"/>
        </w:rPr>
        <w:t xml:space="preserve"> </w:t>
      </w:r>
      <w:r w:rsidRPr="00B85917">
        <w:rPr>
          <w:rFonts w:ascii="Times New Roman" w:hAnsi="Times New Roman"/>
          <w:sz w:val="24"/>
          <w:szCs w:val="24"/>
        </w:rPr>
        <w:t>льготами</w:t>
      </w:r>
      <w:r w:rsidRPr="00B85917">
        <w:rPr>
          <w:rFonts w:ascii="Times New Roman" w:hAnsi="Times New Roman"/>
          <w:spacing w:val="1"/>
          <w:sz w:val="24"/>
          <w:szCs w:val="24"/>
        </w:rPr>
        <w:t xml:space="preserve"> </w:t>
      </w:r>
      <w:r w:rsidRPr="00B85917">
        <w:rPr>
          <w:rFonts w:ascii="Times New Roman" w:hAnsi="Times New Roman"/>
          <w:sz w:val="24"/>
          <w:szCs w:val="24"/>
        </w:rPr>
        <w:t>и</w:t>
      </w:r>
      <w:r w:rsidRPr="00B85917">
        <w:rPr>
          <w:rFonts w:ascii="Times New Roman" w:hAnsi="Times New Roman"/>
          <w:spacing w:val="1"/>
          <w:sz w:val="24"/>
          <w:szCs w:val="24"/>
        </w:rPr>
        <w:t xml:space="preserve"> </w:t>
      </w:r>
      <w:r w:rsidRPr="00B85917">
        <w:rPr>
          <w:rFonts w:ascii="Times New Roman" w:hAnsi="Times New Roman"/>
          <w:sz w:val="24"/>
          <w:szCs w:val="24"/>
        </w:rPr>
        <w:t>преимуществами.</w:t>
      </w:r>
      <w:r w:rsidRPr="00B85917">
        <w:rPr>
          <w:rFonts w:ascii="Times New Roman" w:hAnsi="Times New Roman"/>
          <w:spacing w:val="1"/>
          <w:sz w:val="24"/>
          <w:szCs w:val="24"/>
        </w:rPr>
        <w:t xml:space="preserve"> </w:t>
      </w:r>
      <w:r w:rsidRPr="00B85917">
        <w:rPr>
          <w:rFonts w:ascii="Times New Roman" w:hAnsi="Times New Roman"/>
          <w:sz w:val="24"/>
          <w:szCs w:val="24"/>
        </w:rPr>
        <w:t>Сумма</w:t>
      </w:r>
      <w:r w:rsidRPr="00B85917">
        <w:rPr>
          <w:rFonts w:ascii="Times New Roman" w:hAnsi="Times New Roman"/>
          <w:spacing w:val="1"/>
          <w:sz w:val="24"/>
          <w:szCs w:val="24"/>
        </w:rPr>
        <w:t xml:space="preserve"> </w:t>
      </w:r>
      <w:r w:rsidRPr="00B85917">
        <w:rPr>
          <w:rFonts w:ascii="Times New Roman" w:hAnsi="Times New Roman"/>
          <w:sz w:val="24"/>
          <w:szCs w:val="24"/>
        </w:rPr>
        <w:t>уплаченных</w:t>
      </w:r>
      <w:r w:rsidRPr="00B85917">
        <w:rPr>
          <w:rFonts w:ascii="Times New Roman" w:hAnsi="Times New Roman"/>
          <w:spacing w:val="71"/>
          <w:sz w:val="24"/>
          <w:szCs w:val="24"/>
        </w:rPr>
        <w:t xml:space="preserve"> </w:t>
      </w:r>
      <w:r w:rsidRPr="00B85917">
        <w:rPr>
          <w:rFonts w:ascii="Times New Roman" w:hAnsi="Times New Roman"/>
          <w:sz w:val="24"/>
          <w:szCs w:val="24"/>
        </w:rPr>
        <w:t>им</w:t>
      </w:r>
      <w:r w:rsidRPr="00B85917">
        <w:rPr>
          <w:rFonts w:ascii="Times New Roman" w:hAnsi="Times New Roman"/>
          <w:spacing w:val="1"/>
          <w:sz w:val="24"/>
          <w:szCs w:val="24"/>
        </w:rPr>
        <w:t xml:space="preserve"> </w:t>
      </w:r>
      <w:r w:rsidRPr="00B85917">
        <w:rPr>
          <w:rFonts w:ascii="Times New Roman" w:hAnsi="Times New Roman"/>
          <w:sz w:val="24"/>
          <w:szCs w:val="24"/>
        </w:rPr>
        <w:t>членских профсоюзных</w:t>
      </w:r>
      <w:r w:rsidRPr="00B85917">
        <w:rPr>
          <w:rFonts w:ascii="Times New Roman" w:hAnsi="Times New Roman"/>
          <w:spacing w:val="1"/>
          <w:sz w:val="24"/>
          <w:szCs w:val="24"/>
        </w:rPr>
        <w:t xml:space="preserve"> </w:t>
      </w:r>
      <w:r w:rsidRPr="00B85917">
        <w:rPr>
          <w:rFonts w:ascii="Times New Roman" w:hAnsi="Times New Roman"/>
          <w:sz w:val="24"/>
          <w:szCs w:val="24"/>
        </w:rPr>
        <w:t>взносов</w:t>
      </w:r>
      <w:r w:rsidRPr="00B85917">
        <w:rPr>
          <w:rFonts w:ascii="Times New Roman" w:hAnsi="Times New Roman"/>
          <w:spacing w:val="-2"/>
          <w:sz w:val="24"/>
          <w:szCs w:val="24"/>
        </w:rPr>
        <w:t xml:space="preserve"> </w:t>
      </w:r>
      <w:r w:rsidRPr="00B85917">
        <w:rPr>
          <w:rFonts w:ascii="Times New Roman" w:hAnsi="Times New Roman"/>
          <w:sz w:val="24"/>
          <w:szCs w:val="24"/>
        </w:rPr>
        <w:t>не возвращается.</w:t>
      </w:r>
    </w:p>
    <w:p w:rsidR="009D1C4E" w:rsidRPr="00B85917" w:rsidRDefault="009D1C4E" w:rsidP="009D1C4E">
      <w:pPr>
        <w:pStyle w:val="aa"/>
        <w:widowControl w:val="0"/>
        <w:numPr>
          <w:ilvl w:val="1"/>
          <w:numId w:val="96"/>
        </w:numPr>
        <w:tabs>
          <w:tab w:val="left" w:pos="1302"/>
        </w:tabs>
        <w:autoSpaceDE w:val="0"/>
        <w:autoSpaceDN w:val="0"/>
        <w:spacing w:after="0" w:line="240" w:lineRule="auto"/>
        <w:ind w:left="0" w:right="6" w:firstLine="707"/>
        <w:contextualSpacing w:val="0"/>
        <w:jc w:val="both"/>
        <w:rPr>
          <w:rFonts w:ascii="Times New Roman" w:hAnsi="Times New Roman"/>
          <w:sz w:val="24"/>
          <w:szCs w:val="24"/>
        </w:rPr>
      </w:pPr>
      <w:r w:rsidRPr="00B85917">
        <w:rPr>
          <w:rFonts w:ascii="Times New Roman" w:hAnsi="Times New Roman"/>
          <w:sz w:val="24"/>
          <w:szCs w:val="24"/>
        </w:rPr>
        <w:t>Лицо, исключенное либо добровольно вышедшее из Профсоюза,</w:t>
      </w:r>
      <w:r w:rsidRPr="00B85917">
        <w:rPr>
          <w:rFonts w:ascii="Times New Roman" w:hAnsi="Times New Roman"/>
          <w:spacing w:val="1"/>
          <w:sz w:val="24"/>
          <w:szCs w:val="24"/>
        </w:rPr>
        <w:t xml:space="preserve"> </w:t>
      </w:r>
      <w:r w:rsidRPr="00B85917">
        <w:rPr>
          <w:rFonts w:ascii="Times New Roman" w:hAnsi="Times New Roman"/>
          <w:sz w:val="24"/>
          <w:szCs w:val="24"/>
        </w:rPr>
        <w:t>может быть вновь принято</w:t>
      </w:r>
      <w:r w:rsidRPr="00B85917">
        <w:rPr>
          <w:rFonts w:ascii="Times New Roman" w:hAnsi="Times New Roman"/>
          <w:spacing w:val="1"/>
          <w:sz w:val="24"/>
          <w:szCs w:val="24"/>
        </w:rPr>
        <w:t xml:space="preserve"> </w:t>
      </w:r>
      <w:r w:rsidRPr="00B85917">
        <w:rPr>
          <w:rFonts w:ascii="Times New Roman" w:hAnsi="Times New Roman"/>
          <w:sz w:val="24"/>
          <w:szCs w:val="24"/>
        </w:rPr>
        <w:t>в Профсоюз</w:t>
      </w:r>
      <w:r w:rsidRPr="00B85917">
        <w:rPr>
          <w:rFonts w:ascii="Times New Roman" w:hAnsi="Times New Roman"/>
          <w:spacing w:val="1"/>
          <w:sz w:val="24"/>
          <w:szCs w:val="24"/>
        </w:rPr>
        <w:t xml:space="preserve"> </w:t>
      </w:r>
      <w:r w:rsidRPr="00B85917">
        <w:rPr>
          <w:rFonts w:ascii="Times New Roman" w:hAnsi="Times New Roman"/>
          <w:sz w:val="24"/>
          <w:szCs w:val="24"/>
        </w:rPr>
        <w:t>на</w:t>
      </w:r>
      <w:r w:rsidRPr="00B85917">
        <w:rPr>
          <w:rFonts w:ascii="Times New Roman" w:hAnsi="Times New Roman"/>
          <w:spacing w:val="1"/>
          <w:sz w:val="24"/>
          <w:szCs w:val="24"/>
        </w:rPr>
        <w:t xml:space="preserve"> </w:t>
      </w:r>
      <w:r w:rsidRPr="00B85917">
        <w:rPr>
          <w:rFonts w:ascii="Times New Roman" w:hAnsi="Times New Roman"/>
          <w:sz w:val="24"/>
          <w:szCs w:val="24"/>
        </w:rPr>
        <w:t>общих основаниях, но</w:t>
      </w:r>
      <w:r w:rsidRPr="00B85917">
        <w:rPr>
          <w:rFonts w:ascii="Times New Roman" w:hAnsi="Times New Roman"/>
          <w:spacing w:val="70"/>
          <w:sz w:val="24"/>
          <w:szCs w:val="24"/>
        </w:rPr>
        <w:t xml:space="preserve"> </w:t>
      </w:r>
      <w:r w:rsidRPr="00B85917">
        <w:rPr>
          <w:rFonts w:ascii="Times New Roman" w:hAnsi="Times New Roman"/>
          <w:sz w:val="24"/>
          <w:szCs w:val="24"/>
        </w:rPr>
        <w:t>не ранее</w:t>
      </w:r>
      <w:r w:rsidRPr="00B85917">
        <w:rPr>
          <w:rFonts w:ascii="Times New Roman" w:hAnsi="Times New Roman"/>
          <w:spacing w:val="1"/>
          <w:sz w:val="24"/>
          <w:szCs w:val="24"/>
        </w:rPr>
        <w:t xml:space="preserve"> </w:t>
      </w:r>
      <w:r w:rsidRPr="00B85917">
        <w:rPr>
          <w:rFonts w:ascii="Times New Roman" w:hAnsi="Times New Roman"/>
          <w:sz w:val="24"/>
          <w:szCs w:val="24"/>
        </w:rPr>
        <w:t>чем</w:t>
      </w:r>
      <w:r w:rsidRPr="00B85917">
        <w:rPr>
          <w:rFonts w:ascii="Times New Roman" w:hAnsi="Times New Roman"/>
          <w:spacing w:val="1"/>
          <w:sz w:val="24"/>
          <w:szCs w:val="24"/>
        </w:rPr>
        <w:t xml:space="preserve"> </w:t>
      </w:r>
      <w:r w:rsidRPr="00B85917">
        <w:rPr>
          <w:rFonts w:ascii="Times New Roman" w:hAnsi="Times New Roman"/>
          <w:sz w:val="24"/>
          <w:szCs w:val="24"/>
        </w:rPr>
        <w:t>через</w:t>
      </w:r>
      <w:r w:rsidRPr="00B85917">
        <w:rPr>
          <w:rFonts w:ascii="Times New Roman" w:hAnsi="Times New Roman"/>
          <w:spacing w:val="1"/>
          <w:sz w:val="24"/>
          <w:szCs w:val="24"/>
        </w:rPr>
        <w:t xml:space="preserve"> </w:t>
      </w:r>
      <w:r w:rsidRPr="00B85917">
        <w:rPr>
          <w:rFonts w:ascii="Times New Roman" w:hAnsi="Times New Roman"/>
          <w:sz w:val="24"/>
          <w:szCs w:val="24"/>
        </w:rPr>
        <w:t>один</w:t>
      </w:r>
      <w:r w:rsidRPr="00B85917">
        <w:rPr>
          <w:rFonts w:ascii="Times New Roman" w:hAnsi="Times New Roman"/>
          <w:spacing w:val="1"/>
          <w:sz w:val="24"/>
          <w:szCs w:val="24"/>
        </w:rPr>
        <w:t xml:space="preserve"> </w:t>
      </w:r>
      <w:r w:rsidRPr="00B85917">
        <w:rPr>
          <w:rFonts w:ascii="Times New Roman" w:hAnsi="Times New Roman"/>
          <w:sz w:val="24"/>
          <w:szCs w:val="24"/>
        </w:rPr>
        <w:t>год</w:t>
      </w:r>
      <w:r w:rsidRPr="00B85917">
        <w:rPr>
          <w:rFonts w:ascii="Times New Roman" w:hAnsi="Times New Roman"/>
          <w:spacing w:val="1"/>
          <w:sz w:val="24"/>
          <w:szCs w:val="24"/>
        </w:rPr>
        <w:t xml:space="preserve"> </w:t>
      </w:r>
      <w:r w:rsidRPr="00B85917">
        <w:rPr>
          <w:rFonts w:ascii="Times New Roman" w:hAnsi="Times New Roman"/>
          <w:sz w:val="24"/>
          <w:szCs w:val="24"/>
        </w:rPr>
        <w:t>и</w:t>
      </w:r>
      <w:r w:rsidRPr="00B85917">
        <w:rPr>
          <w:rFonts w:ascii="Times New Roman" w:hAnsi="Times New Roman"/>
          <w:spacing w:val="1"/>
          <w:sz w:val="24"/>
          <w:szCs w:val="24"/>
        </w:rPr>
        <w:t xml:space="preserve"> </w:t>
      </w:r>
      <w:r w:rsidRPr="00B85917">
        <w:rPr>
          <w:rFonts w:ascii="Times New Roman" w:hAnsi="Times New Roman"/>
          <w:sz w:val="24"/>
          <w:szCs w:val="24"/>
        </w:rPr>
        <w:t>шесть</w:t>
      </w:r>
      <w:r w:rsidRPr="00B85917">
        <w:rPr>
          <w:rFonts w:ascii="Times New Roman" w:hAnsi="Times New Roman"/>
          <w:spacing w:val="1"/>
          <w:sz w:val="24"/>
          <w:szCs w:val="24"/>
        </w:rPr>
        <w:t xml:space="preserve"> </w:t>
      </w:r>
      <w:r w:rsidRPr="00B85917">
        <w:rPr>
          <w:rFonts w:ascii="Times New Roman" w:hAnsi="Times New Roman"/>
          <w:sz w:val="24"/>
          <w:szCs w:val="24"/>
        </w:rPr>
        <w:t>месяцев.</w:t>
      </w:r>
      <w:r w:rsidRPr="00B85917">
        <w:rPr>
          <w:rFonts w:ascii="Times New Roman" w:hAnsi="Times New Roman"/>
          <w:spacing w:val="1"/>
          <w:sz w:val="24"/>
          <w:szCs w:val="24"/>
        </w:rPr>
        <w:t xml:space="preserve"> </w:t>
      </w:r>
      <w:r w:rsidRPr="00B85917">
        <w:rPr>
          <w:rFonts w:ascii="Times New Roman" w:hAnsi="Times New Roman"/>
          <w:sz w:val="24"/>
          <w:szCs w:val="24"/>
        </w:rPr>
        <w:t>Профсоюзный</w:t>
      </w:r>
      <w:r w:rsidRPr="00B85917">
        <w:rPr>
          <w:rFonts w:ascii="Times New Roman" w:hAnsi="Times New Roman"/>
          <w:spacing w:val="1"/>
          <w:sz w:val="24"/>
          <w:szCs w:val="24"/>
        </w:rPr>
        <w:t xml:space="preserve"> </w:t>
      </w:r>
      <w:r w:rsidRPr="00B85917">
        <w:rPr>
          <w:rFonts w:ascii="Times New Roman" w:hAnsi="Times New Roman"/>
          <w:sz w:val="24"/>
          <w:szCs w:val="24"/>
        </w:rPr>
        <w:t>стаж</w:t>
      </w:r>
      <w:r w:rsidRPr="00B85917">
        <w:rPr>
          <w:rFonts w:ascii="Times New Roman" w:hAnsi="Times New Roman"/>
          <w:spacing w:val="1"/>
          <w:sz w:val="24"/>
          <w:szCs w:val="24"/>
        </w:rPr>
        <w:t xml:space="preserve"> </w:t>
      </w:r>
      <w:r w:rsidRPr="00B85917">
        <w:rPr>
          <w:rFonts w:ascii="Times New Roman" w:hAnsi="Times New Roman"/>
          <w:sz w:val="24"/>
          <w:szCs w:val="24"/>
        </w:rPr>
        <w:t>в</w:t>
      </w:r>
      <w:r w:rsidRPr="00B85917">
        <w:rPr>
          <w:rFonts w:ascii="Times New Roman" w:hAnsi="Times New Roman"/>
          <w:spacing w:val="1"/>
          <w:sz w:val="24"/>
          <w:szCs w:val="24"/>
        </w:rPr>
        <w:t xml:space="preserve"> </w:t>
      </w:r>
      <w:r w:rsidRPr="00B85917">
        <w:rPr>
          <w:rFonts w:ascii="Times New Roman" w:hAnsi="Times New Roman"/>
          <w:sz w:val="24"/>
          <w:szCs w:val="24"/>
        </w:rPr>
        <w:t>этом</w:t>
      </w:r>
      <w:r w:rsidRPr="00B85917">
        <w:rPr>
          <w:rFonts w:ascii="Times New Roman" w:hAnsi="Times New Roman"/>
          <w:spacing w:val="1"/>
          <w:sz w:val="24"/>
          <w:szCs w:val="24"/>
        </w:rPr>
        <w:t xml:space="preserve"> </w:t>
      </w:r>
      <w:r w:rsidRPr="00B85917">
        <w:rPr>
          <w:rFonts w:ascii="Times New Roman" w:hAnsi="Times New Roman"/>
          <w:sz w:val="24"/>
          <w:szCs w:val="24"/>
        </w:rPr>
        <w:t>случае</w:t>
      </w:r>
      <w:r w:rsidRPr="00B85917">
        <w:rPr>
          <w:rFonts w:ascii="Times New Roman" w:hAnsi="Times New Roman"/>
          <w:spacing w:val="1"/>
          <w:sz w:val="24"/>
          <w:szCs w:val="24"/>
        </w:rPr>
        <w:t xml:space="preserve"> </w:t>
      </w:r>
      <w:r w:rsidRPr="00B85917">
        <w:rPr>
          <w:rFonts w:ascii="Times New Roman" w:hAnsi="Times New Roman"/>
          <w:sz w:val="24"/>
          <w:szCs w:val="24"/>
        </w:rPr>
        <w:t>исчисляется</w:t>
      </w:r>
      <w:r w:rsidRPr="00B85917">
        <w:rPr>
          <w:rFonts w:ascii="Times New Roman" w:hAnsi="Times New Roman"/>
          <w:spacing w:val="12"/>
          <w:sz w:val="24"/>
          <w:szCs w:val="24"/>
        </w:rPr>
        <w:t xml:space="preserve"> </w:t>
      </w:r>
      <w:r w:rsidRPr="00B85917">
        <w:rPr>
          <w:rFonts w:ascii="Times New Roman" w:hAnsi="Times New Roman"/>
          <w:sz w:val="24"/>
          <w:szCs w:val="24"/>
        </w:rPr>
        <w:t>с</w:t>
      </w:r>
      <w:r w:rsidRPr="00B85917">
        <w:rPr>
          <w:rFonts w:ascii="Times New Roman" w:hAnsi="Times New Roman"/>
          <w:spacing w:val="12"/>
          <w:sz w:val="24"/>
          <w:szCs w:val="24"/>
        </w:rPr>
        <w:t xml:space="preserve"> </w:t>
      </w:r>
      <w:r w:rsidRPr="00B85917">
        <w:rPr>
          <w:rFonts w:ascii="Times New Roman" w:hAnsi="Times New Roman"/>
          <w:sz w:val="24"/>
          <w:szCs w:val="24"/>
        </w:rPr>
        <w:t>даты</w:t>
      </w:r>
      <w:r w:rsidRPr="00B85917">
        <w:rPr>
          <w:rFonts w:ascii="Times New Roman" w:hAnsi="Times New Roman"/>
          <w:spacing w:val="12"/>
          <w:sz w:val="24"/>
          <w:szCs w:val="24"/>
        </w:rPr>
        <w:t xml:space="preserve"> </w:t>
      </w:r>
      <w:r w:rsidRPr="00B85917">
        <w:rPr>
          <w:rFonts w:ascii="Times New Roman" w:hAnsi="Times New Roman"/>
          <w:sz w:val="24"/>
          <w:szCs w:val="24"/>
        </w:rPr>
        <w:t>последнего</w:t>
      </w:r>
      <w:r w:rsidRPr="00B85917">
        <w:rPr>
          <w:rFonts w:ascii="Times New Roman" w:hAnsi="Times New Roman"/>
          <w:spacing w:val="12"/>
          <w:sz w:val="24"/>
          <w:szCs w:val="24"/>
        </w:rPr>
        <w:t xml:space="preserve"> </w:t>
      </w:r>
      <w:r w:rsidRPr="00B85917">
        <w:rPr>
          <w:rFonts w:ascii="Times New Roman" w:hAnsi="Times New Roman"/>
          <w:sz w:val="24"/>
          <w:szCs w:val="24"/>
        </w:rPr>
        <w:t>принятия</w:t>
      </w:r>
      <w:r w:rsidRPr="00B85917">
        <w:rPr>
          <w:rFonts w:ascii="Times New Roman" w:hAnsi="Times New Roman"/>
          <w:spacing w:val="13"/>
          <w:sz w:val="24"/>
          <w:szCs w:val="24"/>
        </w:rPr>
        <w:t xml:space="preserve"> </w:t>
      </w:r>
      <w:r w:rsidRPr="00B85917">
        <w:rPr>
          <w:rFonts w:ascii="Times New Roman" w:hAnsi="Times New Roman"/>
          <w:sz w:val="24"/>
          <w:szCs w:val="24"/>
        </w:rPr>
        <w:t>в</w:t>
      </w:r>
      <w:r w:rsidRPr="00B85917">
        <w:rPr>
          <w:rFonts w:ascii="Times New Roman" w:hAnsi="Times New Roman"/>
          <w:spacing w:val="11"/>
          <w:sz w:val="24"/>
          <w:szCs w:val="24"/>
        </w:rPr>
        <w:t xml:space="preserve"> </w:t>
      </w:r>
      <w:r w:rsidRPr="00B85917">
        <w:rPr>
          <w:rFonts w:ascii="Times New Roman" w:hAnsi="Times New Roman"/>
          <w:sz w:val="24"/>
          <w:szCs w:val="24"/>
        </w:rPr>
        <w:t>члены</w:t>
      </w:r>
      <w:r w:rsidRPr="00B85917">
        <w:rPr>
          <w:rFonts w:ascii="Times New Roman" w:hAnsi="Times New Roman"/>
          <w:spacing w:val="12"/>
          <w:sz w:val="24"/>
          <w:szCs w:val="24"/>
        </w:rPr>
        <w:t xml:space="preserve"> </w:t>
      </w:r>
      <w:r w:rsidRPr="00B85917">
        <w:rPr>
          <w:rFonts w:ascii="Times New Roman" w:hAnsi="Times New Roman"/>
          <w:sz w:val="24"/>
          <w:szCs w:val="24"/>
        </w:rPr>
        <w:t>Профсоюза</w:t>
      </w:r>
      <w:r w:rsidRPr="00B85917">
        <w:rPr>
          <w:rFonts w:ascii="Times New Roman" w:hAnsi="Times New Roman"/>
          <w:spacing w:val="11"/>
          <w:sz w:val="24"/>
          <w:szCs w:val="24"/>
        </w:rPr>
        <w:t xml:space="preserve"> </w:t>
      </w:r>
      <w:r w:rsidRPr="00B85917">
        <w:rPr>
          <w:rFonts w:ascii="Times New Roman" w:hAnsi="Times New Roman"/>
          <w:sz w:val="24"/>
          <w:szCs w:val="24"/>
        </w:rPr>
        <w:t>в</w:t>
      </w:r>
      <w:r w:rsidRPr="00B85917">
        <w:rPr>
          <w:rFonts w:ascii="Times New Roman" w:hAnsi="Times New Roman"/>
          <w:spacing w:val="12"/>
          <w:sz w:val="24"/>
          <w:szCs w:val="24"/>
        </w:rPr>
        <w:t xml:space="preserve"> </w:t>
      </w:r>
      <w:r w:rsidRPr="00B85917">
        <w:rPr>
          <w:rFonts w:ascii="Times New Roman" w:hAnsi="Times New Roman"/>
          <w:sz w:val="24"/>
          <w:szCs w:val="24"/>
        </w:rPr>
        <w:t>соответствии</w:t>
      </w:r>
      <w:r w:rsidRPr="00B85917">
        <w:rPr>
          <w:rFonts w:ascii="Times New Roman" w:hAnsi="Times New Roman"/>
          <w:spacing w:val="-68"/>
          <w:sz w:val="24"/>
          <w:szCs w:val="24"/>
        </w:rPr>
        <w:t xml:space="preserve"> </w:t>
      </w:r>
      <w:r w:rsidRPr="00B85917">
        <w:rPr>
          <w:rFonts w:ascii="Times New Roman" w:hAnsi="Times New Roman"/>
          <w:sz w:val="24"/>
          <w:szCs w:val="24"/>
        </w:rPr>
        <w:t>с</w:t>
      </w:r>
      <w:r w:rsidRPr="00B85917">
        <w:rPr>
          <w:rFonts w:ascii="Times New Roman" w:hAnsi="Times New Roman"/>
          <w:spacing w:val="1"/>
          <w:sz w:val="24"/>
          <w:szCs w:val="24"/>
        </w:rPr>
        <w:t xml:space="preserve"> </w:t>
      </w:r>
      <w:r w:rsidRPr="00B85917">
        <w:rPr>
          <w:rFonts w:ascii="Times New Roman" w:hAnsi="Times New Roman"/>
          <w:sz w:val="24"/>
          <w:szCs w:val="24"/>
        </w:rPr>
        <w:t>Порядком</w:t>
      </w:r>
      <w:r w:rsidRPr="00B85917">
        <w:rPr>
          <w:rFonts w:ascii="Times New Roman" w:hAnsi="Times New Roman"/>
          <w:spacing w:val="1"/>
          <w:sz w:val="24"/>
          <w:szCs w:val="24"/>
        </w:rPr>
        <w:t xml:space="preserve"> </w:t>
      </w:r>
      <w:r w:rsidRPr="00B85917">
        <w:rPr>
          <w:rFonts w:ascii="Times New Roman" w:hAnsi="Times New Roman"/>
          <w:sz w:val="24"/>
          <w:szCs w:val="24"/>
        </w:rPr>
        <w:t>принятия</w:t>
      </w:r>
      <w:r w:rsidRPr="00B85917">
        <w:rPr>
          <w:rFonts w:ascii="Times New Roman" w:hAnsi="Times New Roman"/>
          <w:spacing w:val="1"/>
          <w:sz w:val="24"/>
          <w:szCs w:val="24"/>
        </w:rPr>
        <w:t xml:space="preserve"> </w:t>
      </w:r>
      <w:r w:rsidRPr="00B85917">
        <w:rPr>
          <w:rFonts w:ascii="Times New Roman" w:hAnsi="Times New Roman"/>
          <w:sz w:val="24"/>
          <w:szCs w:val="24"/>
        </w:rPr>
        <w:t>в</w:t>
      </w:r>
      <w:r w:rsidRPr="00B85917">
        <w:rPr>
          <w:rFonts w:ascii="Times New Roman" w:hAnsi="Times New Roman"/>
          <w:spacing w:val="1"/>
          <w:sz w:val="24"/>
          <w:szCs w:val="24"/>
        </w:rPr>
        <w:t xml:space="preserve"> </w:t>
      </w:r>
      <w:r w:rsidRPr="00B85917">
        <w:rPr>
          <w:rFonts w:ascii="Times New Roman" w:hAnsi="Times New Roman"/>
          <w:sz w:val="24"/>
          <w:szCs w:val="24"/>
        </w:rPr>
        <w:t>члены</w:t>
      </w:r>
      <w:r w:rsidRPr="00B85917">
        <w:rPr>
          <w:rFonts w:ascii="Times New Roman" w:hAnsi="Times New Roman"/>
          <w:spacing w:val="1"/>
          <w:sz w:val="24"/>
          <w:szCs w:val="24"/>
        </w:rPr>
        <w:t xml:space="preserve"> </w:t>
      </w:r>
      <w:r w:rsidRPr="00B85917">
        <w:rPr>
          <w:rFonts w:ascii="Times New Roman" w:hAnsi="Times New Roman"/>
          <w:sz w:val="24"/>
          <w:szCs w:val="24"/>
        </w:rPr>
        <w:t>Профсоюза</w:t>
      </w:r>
      <w:r w:rsidRPr="00B85917">
        <w:rPr>
          <w:rFonts w:ascii="Times New Roman" w:hAnsi="Times New Roman"/>
          <w:spacing w:val="1"/>
          <w:sz w:val="24"/>
          <w:szCs w:val="24"/>
        </w:rPr>
        <w:t xml:space="preserve"> </w:t>
      </w:r>
      <w:r w:rsidRPr="00B85917">
        <w:rPr>
          <w:rFonts w:ascii="Times New Roman" w:hAnsi="Times New Roman"/>
          <w:sz w:val="24"/>
          <w:szCs w:val="24"/>
        </w:rPr>
        <w:t>и</w:t>
      </w:r>
      <w:r w:rsidRPr="00B85917">
        <w:rPr>
          <w:rFonts w:ascii="Times New Roman" w:hAnsi="Times New Roman"/>
          <w:spacing w:val="1"/>
          <w:sz w:val="24"/>
          <w:szCs w:val="24"/>
        </w:rPr>
        <w:t xml:space="preserve"> </w:t>
      </w:r>
      <w:r w:rsidRPr="00B85917">
        <w:rPr>
          <w:rFonts w:ascii="Times New Roman" w:hAnsi="Times New Roman"/>
          <w:sz w:val="24"/>
          <w:szCs w:val="24"/>
        </w:rPr>
        <w:t>прекращения</w:t>
      </w:r>
      <w:r w:rsidRPr="00B85917">
        <w:rPr>
          <w:rFonts w:ascii="Times New Roman" w:hAnsi="Times New Roman"/>
          <w:spacing w:val="1"/>
          <w:sz w:val="24"/>
          <w:szCs w:val="24"/>
        </w:rPr>
        <w:t xml:space="preserve"> </w:t>
      </w:r>
      <w:r w:rsidRPr="00B85917">
        <w:rPr>
          <w:rFonts w:ascii="Times New Roman" w:hAnsi="Times New Roman"/>
          <w:sz w:val="24"/>
          <w:szCs w:val="24"/>
        </w:rPr>
        <w:t>членства</w:t>
      </w:r>
      <w:r w:rsidRPr="00B85917">
        <w:rPr>
          <w:rFonts w:ascii="Times New Roman" w:hAnsi="Times New Roman"/>
          <w:spacing w:val="1"/>
          <w:sz w:val="24"/>
          <w:szCs w:val="24"/>
        </w:rPr>
        <w:t xml:space="preserve"> </w:t>
      </w:r>
      <w:r w:rsidRPr="00B85917">
        <w:rPr>
          <w:rFonts w:ascii="Times New Roman" w:hAnsi="Times New Roman"/>
          <w:sz w:val="24"/>
          <w:szCs w:val="24"/>
        </w:rPr>
        <w:t>в</w:t>
      </w:r>
      <w:r w:rsidRPr="00B85917">
        <w:rPr>
          <w:rFonts w:ascii="Times New Roman" w:hAnsi="Times New Roman"/>
          <w:spacing w:val="1"/>
          <w:sz w:val="24"/>
          <w:szCs w:val="24"/>
        </w:rPr>
        <w:t xml:space="preserve"> </w:t>
      </w:r>
      <w:r w:rsidRPr="00B85917">
        <w:rPr>
          <w:rFonts w:ascii="Times New Roman" w:hAnsi="Times New Roman"/>
          <w:sz w:val="24"/>
          <w:szCs w:val="24"/>
        </w:rPr>
        <w:t>Профсоюзе.</w:t>
      </w:r>
    </w:p>
    <w:p w:rsidR="009D1C4E" w:rsidRPr="00B85917"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Default="009D1C4E" w:rsidP="009D1C4E"/>
    <w:p w:rsidR="009D1C4E" w:rsidRPr="00B85917" w:rsidRDefault="009D1C4E" w:rsidP="009D1C4E"/>
    <w:p w:rsidR="009D1C4E" w:rsidRPr="00B85917" w:rsidRDefault="009D1C4E" w:rsidP="009D1C4E"/>
    <w:p w:rsidR="009D1C4E" w:rsidRDefault="009D1C4E" w:rsidP="009D1C4E"/>
    <w:p w:rsidR="009D1C4E" w:rsidRPr="000F3420" w:rsidRDefault="009D1C4E" w:rsidP="009D1C4E">
      <w:pPr>
        <w:ind w:firstLine="426"/>
        <w:jc w:val="right"/>
        <w:rPr>
          <w:b/>
          <w:i/>
          <w:sz w:val="28"/>
          <w:szCs w:val="28"/>
        </w:rPr>
      </w:pPr>
      <w:r w:rsidRPr="000F3420">
        <w:rPr>
          <w:b/>
          <w:i/>
          <w:sz w:val="28"/>
          <w:szCs w:val="28"/>
        </w:rPr>
        <w:lastRenderedPageBreak/>
        <w:t>Приложение № 30</w:t>
      </w:r>
    </w:p>
    <w:p w:rsidR="009D1C4E" w:rsidRPr="00BE1399" w:rsidRDefault="009D1C4E" w:rsidP="009D1C4E">
      <w:pPr>
        <w:ind w:left="5529" w:right="3"/>
        <w:jc w:val="both"/>
      </w:pPr>
      <w:r w:rsidRPr="00BE1399">
        <w:t>Утверждено</w:t>
      </w:r>
      <w:r w:rsidRPr="00BE1399">
        <w:rPr>
          <w:spacing w:val="1"/>
        </w:rPr>
        <w:t xml:space="preserve"> </w:t>
      </w:r>
      <w:r w:rsidRPr="00BE1399">
        <w:t>постановлением</w:t>
      </w:r>
    </w:p>
    <w:p w:rsidR="009D1C4E" w:rsidRPr="00BE1399" w:rsidRDefault="009D1C4E" w:rsidP="009D1C4E">
      <w:pPr>
        <w:ind w:left="5529" w:right="3"/>
        <w:jc w:val="both"/>
      </w:pPr>
      <w:r w:rsidRPr="00BE1399">
        <w:t>VIII</w:t>
      </w:r>
      <w:r w:rsidRPr="00BE1399">
        <w:rPr>
          <w:spacing w:val="-6"/>
        </w:rPr>
        <w:t xml:space="preserve"> </w:t>
      </w:r>
      <w:r w:rsidRPr="00BE1399">
        <w:t>Съезда</w:t>
      </w:r>
      <w:r w:rsidRPr="00BE1399">
        <w:rPr>
          <w:spacing w:val="-3"/>
        </w:rPr>
        <w:t xml:space="preserve"> </w:t>
      </w:r>
      <w:r w:rsidRPr="00BE1399">
        <w:t>Профсоюза</w:t>
      </w:r>
    </w:p>
    <w:p w:rsidR="009D1C4E" w:rsidRPr="00BE1399" w:rsidRDefault="009D1C4E" w:rsidP="009D1C4E">
      <w:pPr>
        <w:ind w:left="5529" w:right="3"/>
        <w:jc w:val="both"/>
      </w:pPr>
      <w:r w:rsidRPr="00BE1399">
        <w:t>от</w:t>
      </w:r>
      <w:r w:rsidRPr="00BE1399">
        <w:rPr>
          <w:spacing w:val="-1"/>
        </w:rPr>
        <w:t xml:space="preserve"> </w:t>
      </w:r>
      <w:r w:rsidRPr="00BE1399">
        <w:t>14 октября</w:t>
      </w:r>
      <w:r w:rsidRPr="00BE1399">
        <w:rPr>
          <w:spacing w:val="-1"/>
        </w:rPr>
        <w:t xml:space="preserve"> </w:t>
      </w:r>
      <w:r w:rsidRPr="00BE1399">
        <w:t>2020 года</w:t>
      </w:r>
      <w:r w:rsidRPr="00BE1399">
        <w:rPr>
          <w:spacing w:val="-4"/>
        </w:rPr>
        <w:t xml:space="preserve"> </w:t>
      </w:r>
      <w:r w:rsidRPr="00BE1399">
        <w:t>№</w:t>
      </w:r>
      <w:r w:rsidRPr="00BE1399">
        <w:rPr>
          <w:spacing w:val="-1"/>
        </w:rPr>
        <w:t xml:space="preserve"> </w:t>
      </w:r>
      <w:r w:rsidRPr="00BE1399">
        <w:t>8-10</w:t>
      </w:r>
    </w:p>
    <w:p w:rsidR="009D1C4E" w:rsidRPr="00BE1399" w:rsidRDefault="009D1C4E" w:rsidP="009D1C4E">
      <w:pPr>
        <w:ind w:left="-142" w:right="3"/>
        <w:jc w:val="both"/>
      </w:pPr>
    </w:p>
    <w:p w:rsidR="009D1C4E" w:rsidRPr="00BE1399" w:rsidRDefault="009D1C4E" w:rsidP="009D1C4E">
      <w:pPr>
        <w:ind w:left="-142" w:right="3"/>
        <w:jc w:val="center"/>
        <w:outlineLvl w:val="0"/>
        <w:rPr>
          <w:b/>
          <w:bCs/>
        </w:rPr>
      </w:pPr>
      <w:r w:rsidRPr="00BE1399">
        <w:rPr>
          <w:b/>
          <w:bCs/>
        </w:rPr>
        <w:t>ПОЛОЖЕНИЕ</w:t>
      </w:r>
    </w:p>
    <w:p w:rsidR="009D1C4E" w:rsidRPr="00BE1399" w:rsidRDefault="009D1C4E" w:rsidP="009D1C4E">
      <w:pPr>
        <w:ind w:left="-142" w:right="3" w:firstLine="578"/>
        <w:jc w:val="center"/>
        <w:rPr>
          <w:b/>
        </w:rPr>
      </w:pPr>
      <w:r w:rsidRPr="00BE1399">
        <w:rPr>
          <w:b/>
        </w:rPr>
        <w:t>о размере и порядке уплаты членами Профессионального союза</w:t>
      </w:r>
      <w:r w:rsidRPr="00BE1399">
        <w:rPr>
          <w:b/>
          <w:spacing w:val="-67"/>
        </w:rPr>
        <w:t xml:space="preserve"> </w:t>
      </w:r>
      <w:r w:rsidRPr="00BE1399">
        <w:rPr>
          <w:b/>
        </w:rPr>
        <w:t>работников</w:t>
      </w:r>
      <w:r w:rsidRPr="00BE1399">
        <w:rPr>
          <w:b/>
          <w:spacing w:val="-3"/>
        </w:rPr>
        <w:t xml:space="preserve"> </w:t>
      </w:r>
      <w:r w:rsidRPr="00BE1399">
        <w:rPr>
          <w:b/>
        </w:rPr>
        <w:t>народного</w:t>
      </w:r>
      <w:r w:rsidRPr="00BE1399">
        <w:rPr>
          <w:b/>
          <w:spacing w:val="-5"/>
        </w:rPr>
        <w:t xml:space="preserve"> </w:t>
      </w:r>
      <w:r w:rsidRPr="00BE1399">
        <w:rPr>
          <w:b/>
        </w:rPr>
        <w:t>образования</w:t>
      </w:r>
      <w:r w:rsidRPr="00BE1399">
        <w:rPr>
          <w:b/>
          <w:spacing w:val="-6"/>
        </w:rPr>
        <w:t xml:space="preserve"> </w:t>
      </w:r>
      <w:r w:rsidRPr="00BE1399">
        <w:rPr>
          <w:b/>
        </w:rPr>
        <w:t>и</w:t>
      </w:r>
      <w:r w:rsidRPr="00BE1399">
        <w:rPr>
          <w:b/>
          <w:spacing w:val="-3"/>
        </w:rPr>
        <w:t xml:space="preserve"> </w:t>
      </w:r>
      <w:r w:rsidRPr="00BE1399">
        <w:rPr>
          <w:b/>
        </w:rPr>
        <w:t>науки</w:t>
      </w:r>
      <w:r w:rsidRPr="00BE1399">
        <w:rPr>
          <w:b/>
          <w:spacing w:val="-3"/>
        </w:rPr>
        <w:t xml:space="preserve"> </w:t>
      </w:r>
      <w:r w:rsidRPr="00BE1399">
        <w:rPr>
          <w:b/>
        </w:rPr>
        <w:t>Российской</w:t>
      </w:r>
      <w:r w:rsidRPr="00BE1399">
        <w:rPr>
          <w:b/>
          <w:spacing w:val="-3"/>
        </w:rPr>
        <w:t xml:space="preserve"> </w:t>
      </w:r>
      <w:r w:rsidRPr="00BE1399">
        <w:rPr>
          <w:b/>
        </w:rPr>
        <w:t xml:space="preserve">Федерации </w:t>
      </w:r>
      <w:r w:rsidRPr="00BE1399">
        <w:rPr>
          <w:b/>
          <w:bCs/>
        </w:rPr>
        <w:t>членских</w:t>
      </w:r>
      <w:r w:rsidRPr="00BE1399">
        <w:rPr>
          <w:b/>
          <w:bCs/>
          <w:spacing w:val="-3"/>
        </w:rPr>
        <w:t xml:space="preserve"> </w:t>
      </w:r>
      <w:r w:rsidRPr="00BE1399">
        <w:rPr>
          <w:b/>
          <w:bCs/>
        </w:rPr>
        <w:t>профсоюзных</w:t>
      </w:r>
      <w:r w:rsidRPr="00BE1399">
        <w:rPr>
          <w:b/>
          <w:bCs/>
          <w:spacing w:val="-3"/>
        </w:rPr>
        <w:t xml:space="preserve"> </w:t>
      </w:r>
      <w:r w:rsidRPr="00BE1399">
        <w:rPr>
          <w:b/>
          <w:bCs/>
        </w:rPr>
        <w:t>взносов</w:t>
      </w:r>
    </w:p>
    <w:p w:rsidR="009D1C4E" w:rsidRPr="00BE1399" w:rsidRDefault="009D1C4E" w:rsidP="009D1C4E">
      <w:pPr>
        <w:pStyle w:val="a7"/>
        <w:ind w:left="-142" w:right="3"/>
        <w:jc w:val="center"/>
        <w:rPr>
          <w:b/>
        </w:rPr>
      </w:pPr>
    </w:p>
    <w:p w:rsidR="009D1C4E" w:rsidRPr="00BE1399" w:rsidRDefault="009D1C4E" w:rsidP="009D1C4E">
      <w:pPr>
        <w:pStyle w:val="aa"/>
        <w:widowControl w:val="0"/>
        <w:numPr>
          <w:ilvl w:val="0"/>
          <w:numId w:val="104"/>
        </w:numPr>
        <w:tabs>
          <w:tab w:val="left" w:pos="3729"/>
        </w:tabs>
        <w:autoSpaceDE w:val="0"/>
        <w:autoSpaceDN w:val="0"/>
        <w:spacing w:after="0" w:line="240" w:lineRule="auto"/>
        <w:ind w:left="-142" w:right="3"/>
        <w:contextualSpacing w:val="0"/>
        <w:jc w:val="center"/>
        <w:rPr>
          <w:rFonts w:ascii="Times New Roman" w:hAnsi="Times New Roman"/>
          <w:b/>
          <w:sz w:val="24"/>
          <w:szCs w:val="24"/>
        </w:rPr>
      </w:pPr>
      <w:r w:rsidRPr="00BE1399">
        <w:rPr>
          <w:rFonts w:ascii="Times New Roman" w:hAnsi="Times New Roman"/>
          <w:b/>
          <w:sz w:val="24"/>
          <w:szCs w:val="24"/>
        </w:rPr>
        <w:t>Общие</w:t>
      </w:r>
      <w:r w:rsidRPr="00BE1399">
        <w:rPr>
          <w:rFonts w:ascii="Times New Roman" w:hAnsi="Times New Roman"/>
          <w:b/>
          <w:spacing w:val="-2"/>
          <w:sz w:val="24"/>
          <w:szCs w:val="24"/>
        </w:rPr>
        <w:t xml:space="preserve"> </w:t>
      </w:r>
      <w:r w:rsidRPr="00BE1399">
        <w:rPr>
          <w:rFonts w:ascii="Times New Roman" w:hAnsi="Times New Roman"/>
          <w:b/>
          <w:sz w:val="24"/>
          <w:szCs w:val="24"/>
        </w:rPr>
        <w:t>положения</w:t>
      </w:r>
    </w:p>
    <w:p w:rsidR="009D1C4E" w:rsidRPr="00BE1399" w:rsidRDefault="009D1C4E" w:rsidP="009D1C4E">
      <w:pPr>
        <w:pStyle w:val="a7"/>
        <w:ind w:left="-142" w:right="3"/>
        <w:rPr>
          <w:b/>
        </w:rPr>
      </w:pPr>
    </w:p>
    <w:p w:rsidR="009D1C4E" w:rsidRPr="00BE1399" w:rsidRDefault="009D1C4E" w:rsidP="009D1C4E">
      <w:pPr>
        <w:pStyle w:val="aa"/>
        <w:widowControl w:val="0"/>
        <w:numPr>
          <w:ilvl w:val="1"/>
          <w:numId w:val="103"/>
        </w:numPr>
        <w:tabs>
          <w:tab w:val="left" w:pos="851"/>
        </w:tabs>
        <w:autoSpaceDE w:val="0"/>
        <w:autoSpaceDN w:val="0"/>
        <w:spacing w:after="0" w:line="240" w:lineRule="auto"/>
        <w:ind w:left="0" w:right="3" w:firstLine="567"/>
        <w:contextualSpacing w:val="0"/>
        <w:jc w:val="both"/>
        <w:rPr>
          <w:rFonts w:ascii="Times New Roman" w:hAnsi="Times New Roman"/>
          <w:sz w:val="24"/>
          <w:szCs w:val="24"/>
        </w:rPr>
      </w:pPr>
      <w:r w:rsidRPr="00BE1399">
        <w:rPr>
          <w:rFonts w:ascii="Times New Roman" w:hAnsi="Times New Roman"/>
          <w:sz w:val="24"/>
          <w:szCs w:val="24"/>
        </w:rPr>
        <w:t>Положение</w:t>
      </w:r>
      <w:r w:rsidRPr="00BE1399">
        <w:rPr>
          <w:rFonts w:ascii="Times New Roman" w:hAnsi="Times New Roman"/>
          <w:spacing w:val="1"/>
          <w:sz w:val="24"/>
          <w:szCs w:val="24"/>
        </w:rPr>
        <w:t xml:space="preserve"> </w:t>
      </w:r>
      <w:r w:rsidRPr="00BE1399">
        <w:rPr>
          <w:rFonts w:ascii="Times New Roman" w:hAnsi="Times New Roman"/>
          <w:sz w:val="24"/>
          <w:szCs w:val="24"/>
        </w:rPr>
        <w:t>о</w:t>
      </w:r>
      <w:r w:rsidRPr="00BE1399">
        <w:rPr>
          <w:rFonts w:ascii="Times New Roman" w:hAnsi="Times New Roman"/>
          <w:spacing w:val="1"/>
          <w:sz w:val="24"/>
          <w:szCs w:val="24"/>
        </w:rPr>
        <w:t xml:space="preserve"> </w:t>
      </w:r>
      <w:r w:rsidRPr="00BE1399">
        <w:rPr>
          <w:rFonts w:ascii="Times New Roman" w:hAnsi="Times New Roman"/>
          <w:sz w:val="24"/>
          <w:szCs w:val="24"/>
        </w:rPr>
        <w:t>размере</w:t>
      </w:r>
      <w:r w:rsidRPr="00BE1399">
        <w:rPr>
          <w:rFonts w:ascii="Times New Roman" w:hAnsi="Times New Roman"/>
          <w:spacing w:val="1"/>
          <w:sz w:val="24"/>
          <w:szCs w:val="24"/>
        </w:rPr>
        <w:t xml:space="preserve"> </w:t>
      </w:r>
      <w:r w:rsidRPr="00BE1399">
        <w:rPr>
          <w:rFonts w:ascii="Times New Roman" w:hAnsi="Times New Roman"/>
          <w:sz w:val="24"/>
          <w:szCs w:val="24"/>
        </w:rPr>
        <w:t>и</w:t>
      </w:r>
      <w:r w:rsidRPr="00BE1399">
        <w:rPr>
          <w:rFonts w:ascii="Times New Roman" w:hAnsi="Times New Roman"/>
          <w:spacing w:val="1"/>
          <w:sz w:val="24"/>
          <w:szCs w:val="24"/>
        </w:rPr>
        <w:t xml:space="preserve"> </w:t>
      </w:r>
      <w:r w:rsidRPr="00BE1399">
        <w:rPr>
          <w:rFonts w:ascii="Times New Roman" w:hAnsi="Times New Roman"/>
          <w:sz w:val="24"/>
          <w:szCs w:val="24"/>
        </w:rPr>
        <w:t>порядке</w:t>
      </w:r>
      <w:r w:rsidRPr="00BE1399">
        <w:rPr>
          <w:rFonts w:ascii="Times New Roman" w:hAnsi="Times New Roman"/>
          <w:spacing w:val="1"/>
          <w:sz w:val="24"/>
          <w:szCs w:val="24"/>
        </w:rPr>
        <w:t xml:space="preserve"> </w:t>
      </w:r>
      <w:r w:rsidRPr="00BE1399">
        <w:rPr>
          <w:rFonts w:ascii="Times New Roman" w:hAnsi="Times New Roman"/>
          <w:sz w:val="24"/>
          <w:szCs w:val="24"/>
        </w:rPr>
        <w:t>уплаты</w:t>
      </w:r>
      <w:r w:rsidRPr="00BE1399">
        <w:rPr>
          <w:rFonts w:ascii="Times New Roman" w:hAnsi="Times New Roman"/>
          <w:spacing w:val="1"/>
          <w:sz w:val="24"/>
          <w:szCs w:val="24"/>
        </w:rPr>
        <w:t xml:space="preserve"> </w:t>
      </w:r>
      <w:r w:rsidRPr="00BE1399">
        <w:rPr>
          <w:rFonts w:ascii="Times New Roman" w:hAnsi="Times New Roman"/>
          <w:sz w:val="24"/>
          <w:szCs w:val="24"/>
        </w:rPr>
        <w:t>членами</w:t>
      </w:r>
      <w:r w:rsidRPr="00BE1399">
        <w:rPr>
          <w:rFonts w:ascii="Times New Roman" w:hAnsi="Times New Roman"/>
          <w:spacing w:val="1"/>
          <w:sz w:val="24"/>
          <w:szCs w:val="24"/>
        </w:rPr>
        <w:t xml:space="preserve"> </w:t>
      </w:r>
      <w:r w:rsidRPr="00BE1399">
        <w:rPr>
          <w:rFonts w:ascii="Times New Roman" w:hAnsi="Times New Roman"/>
          <w:sz w:val="24"/>
          <w:szCs w:val="24"/>
        </w:rPr>
        <w:t>Профессионального</w:t>
      </w:r>
      <w:r w:rsidRPr="00BE1399">
        <w:rPr>
          <w:rFonts w:ascii="Times New Roman" w:hAnsi="Times New Roman"/>
          <w:spacing w:val="1"/>
          <w:sz w:val="24"/>
          <w:szCs w:val="24"/>
        </w:rPr>
        <w:t xml:space="preserve"> </w:t>
      </w:r>
      <w:r w:rsidRPr="00BE1399">
        <w:rPr>
          <w:rFonts w:ascii="Times New Roman" w:hAnsi="Times New Roman"/>
          <w:sz w:val="24"/>
          <w:szCs w:val="24"/>
        </w:rPr>
        <w:t>союза</w:t>
      </w:r>
      <w:r w:rsidRPr="00BE1399">
        <w:rPr>
          <w:rFonts w:ascii="Times New Roman" w:hAnsi="Times New Roman"/>
          <w:spacing w:val="1"/>
          <w:sz w:val="24"/>
          <w:szCs w:val="24"/>
        </w:rPr>
        <w:t xml:space="preserve"> </w:t>
      </w:r>
      <w:r w:rsidRPr="00BE1399">
        <w:rPr>
          <w:rFonts w:ascii="Times New Roman" w:hAnsi="Times New Roman"/>
          <w:sz w:val="24"/>
          <w:szCs w:val="24"/>
        </w:rPr>
        <w:t>работников</w:t>
      </w:r>
      <w:r w:rsidRPr="00BE1399">
        <w:rPr>
          <w:rFonts w:ascii="Times New Roman" w:hAnsi="Times New Roman"/>
          <w:spacing w:val="1"/>
          <w:sz w:val="24"/>
          <w:szCs w:val="24"/>
        </w:rPr>
        <w:t xml:space="preserve"> </w:t>
      </w:r>
      <w:r w:rsidRPr="00BE1399">
        <w:rPr>
          <w:rFonts w:ascii="Times New Roman" w:hAnsi="Times New Roman"/>
          <w:sz w:val="24"/>
          <w:szCs w:val="24"/>
        </w:rPr>
        <w:t>народного</w:t>
      </w:r>
      <w:r w:rsidRPr="00BE1399">
        <w:rPr>
          <w:rFonts w:ascii="Times New Roman" w:hAnsi="Times New Roman"/>
          <w:spacing w:val="1"/>
          <w:sz w:val="24"/>
          <w:szCs w:val="24"/>
        </w:rPr>
        <w:t xml:space="preserve"> </w:t>
      </w:r>
      <w:r w:rsidRPr="00BE1399">
        <w:rPr>
          <w:rFonts w:ascii="Times New Roman" w:hAnsi="Times New Roman"/>
          <w:sz w:val="24"/>
          <w:szCs w:val="24"/>
        </w:rPr>
        <w:t>образования</w:t>
      </w:r>
      <w:r w:rsidRPr="00BE1399">
        <w:rPr>
          <w:rFonts w:ascii="Times New Roman" w:hAnsi="Times New Roman"/>
          <w:spacing w:val="1"/>
          <w:sz w:val="24"/>
          <w:szCs w:val="24"/>
        </w:rPr>
        <w:t xml:space="preserve"> </w:t>
      </w:r>
      <w:r w:rsidRPr="00BE1399">
        <w:rPr>
          <w:rFonts w:ascii="Times New Roman" w:hAnsi="Times New Roman"/>
          <w:sz w:val="24"/>
          <w:szCs w:val="24"/>
        </w:rPr>
        <w:t>и</w:t>
      </w:r>
      <w:r w:rsidRPr="00BE1399">
        <w:rPr>
          <w:rFonts w:ascii="Times New Roman" w:hAnsi="Times New Roman"/>
          <w:spacing w:val="1"/>
          <w:sz w:val="24"/>
          <w:szCs w:val="24"/>
        </w:rPr>
        <w:t xml:space="preserve"> </w:t>
      </w:r>
      <w:r w:rsidRPr="00BE1399">
        <w:rPr>
          <w:rFonts w:ascii="Times New Roman" w:hAnsi="Times New Roman"/>
          <w:sz w:val="24"/>
          <w:szCs w:val="24"/>
        </w:rPr>
        <w:t>науки</w:t>
      </w:r>
      <w:r w:rsidRPr="00BE1399">
        <w:rPr>
          <w:rFonts w:ascii="Times New Roman" w:hAnsi="Times New Roman"/>
          <w:spacing w:val="-67"/>
          <w:sz w:val="24"/>
          <w:szCs w:val="24"/>
        </w:rPr>
        <w:t xml:space="preserve"> </w:t>
      </w:r>
      <w:r w:rsidRPr="00BE1399">
        <w:rPr>
          <w:rFonts w:ascii="Times New Roman" w:hAnsi="Times New Roman"/>
          <w:sz w:val="24"/>
          <w:szCs w:val="24"/>
        </w:rPr>
        <w:t>Российской Федерации членских профсоюзных взносов (далее – Положение)</w:t>
      </w:r>
      <w:r w:rsidRPr="00BE1399">
        <w:rPr>
          <w:rFonts w:ascii="Times New Roman" w:hAnsi="Times New Roman"/>
          <w:spacing w:val="1"/>
          <w:sz w:val="24"/>
          <w:szCs w:val="24"/>
        </w:rPr>
        <w:t xml:space="preserve"> </w:t>
      </w:r>
      <w:r w:rsidRPr="00BE1399">
        <w:rPr>
          <w:rFonts w:ascii="Times New Roman" w:hAnsi="Times New Roman"/>
          <w:sz w:val="24"/>
          <w:szCs w:val="24"/>
        </w:rPr>
        <w:t>разработано в соответствии с законодательством Российской Федерации и</w:t>
      </w:r>
      <w:r w:rsidRPr="00BE1399">
        <w:rPr>
          <w:rFonts w:ascii="Times New Roman" w:hAnsi="Times New Roman"/>
          <w:spacing w:val="1"/>
          <w:sz w:val="24"/>
          <w:szCs w:val="24"/>
        </w:rPr>
        <w:t xml:space="preserve"> </w:t>
      </w:r>
      <w:r w:rsidRPr="00BE1399">
        <w:rPr>
          <w:rFonts w:ascii="Times New Roman" w:hAnsi="Times New Roman"/>
          <w:sz w:val="24"/>
          <w:szCs w:val="24"/>
        </w:rPr>
        <w:t>Уставом</w:t>
      </w:r>
      <w:r w:rsidRPr="00BE1399">
        <w:rPr>
          <w:rFonts w:ascii="Times New Roman" w:hAnsi="Times New Roman"/>
          <w:spacing w:val="1"/>
          <w:sz w:val="24"/>
          <w:szCs w:val="24"/>
        </w:rPr>
        <w:t xml:space="preserve"> </w:t>
      </w:r>
      <w:r w:rsidRPr="00BE1399">
        <w:rPr>
          <w:rFonts w:ascii="Times New Roman" w:hAnsi="Times New Roman"/>
          <w:sz w:val="24"/>
          <w:szCs w:val="24"/>
        </w:rPr>
        <w:t>Профессионального</w:t>
      </w:r>
      <w:r w:rsidRPr="00BE1399">
        <w:rPr>
          <w:rFonts w:ascii="Times New Roman" w:hAnsi="Times New Roman"/>
          <w:spacing w:val="1"/>
          <w:sz w:val="24"/>
          <w:szCs w:val="24"/>
        </w:rPr>
        <w:t xml:space="preserve"> </w:t>
      </w:r>
      <w:r w:rsidRPr="00BE1399">
        <w:rPr>
          <w:rFonts w:ascii="Times New Roman" w:hAnsi="Times New Roman"/>
          <w:sz w:val="24"/>
          <w:szCs w:val="24"/>
        </w:rPr>
        <w:t>союза</w:t>
      </w:r>
      <w:r w:rsidRPr="00BE1399">
        <w:rPr>
          <w:rFonts w:ascii="Times New Roman" w:hAnsi="Times New Roman"/>
          <w:spacing w:val="1"/>
          <w:sz w:val="24"/>
          <w:szCs w:val="24"/>
        </w:rPr>
        <w:t xml:space="preserve"> </w:t>
      </w:r>
      <w:r w:rsidRPr="00BE1399">
        <w:rPr>
          <w:rFonts w:ascii="Times New Roman" w:hAnsi="Times New Roman"/>
          <w:sz w:val="24"/>
          <w:szCs w:val="24"/>
        </w:rPr>
        <w:t>работников</w:t>
      </w:r>
      <w:r w:rsidRPr="00BE1399">
        <w:rPr>
          <w:rFonts w:ascii="Times New Roman" w:hAnsi="Times New Roman"/>
          <w:spacing w:val="1"/>
          <w:sz w:val="24"/>
          <w:szCs w:val="24"/>
        </w:rPr>
        <w:t xml:space="preserve"> </w:t>
      </w:r>
      <w:r w:rsidRPr="00BE1399">
        <w:rPr>
          <w:rFonts w:ascii="Times New Roman" w:hAnsi="Times New Roman"/>
          <w:sz w:val="24"/>
          <w:szCs w:val="24"/>
        </w:rPr>
        <w:t>народного</w:t>
      </w:r>
      <w:r w:rsidRPr="00BE1399">
        <w:rPr>
          <w:rFonts w:ascii="Times New Roman" w:hAnsi="Times New Roman"/>
          <w:spacing w:val="1"/>
          <w:sz w:val="24"/>
          <w:szCs w:val="24"/>
        </w:rPr>
        <w:t xml:space="preserve"> </w:t>
      </w:r>
      <w:r w:rsidRPr="00BE1399">
        <w:rPr>
          <w:rFonts w:ascii="Times New Roman" w:hAnsi="Times New Roman"/>
          <w:sz w:val="24"/>
          <w:szCs w:val="24"/>
        </w:rPr>
        <w:t>образования</w:t>
      </w:r>
      <w:r w:rsidRPr="00BE1399">
        <w:rPr>
          <w:rFonts w:ascii="Times New Roman" w:hAnsi="Times New Roman"/>
          <w:spacing w:val="1"/>
          <w:sz w:val="24"/>
          <w:szCs w:val="24"/>
        </w:rPr>
        <w:t xml:space="preserve"> </w:t>
      </w:r>
      <w:r w:rsidRPr="00BE1399">
        <w:rPr>
          <w:rFonts w:ascii="Times New Roman" w:hAnsi="Times New Roman"/>
          <w:sz w:val="24"/>
          <w:szCs w:val="24"/>
        </w:rPr>
        <w:t>и</w:t>
      </w:r>
      <w:r w:rsidRPr="00BE1399">
        <w:rPr>
          <w:rFonts w:ascii="Times New Roman" w:hAnsi="Times New Roman"/>
          <w:spacing w:val="1"/>
          <w:sz w:val="24"/>
          <w:szCs w:val="24"/>
        </w:rPr>
        <w:t xml:space="preserve"> </w:t>
      </w:r>
      <w:r w:rsidRPr="00BE1399">
        <w:rPr>
          <w:rFonts w:ascii="Times New Roman" w:hAnsi="Times New Roman"/>
          <w:sz w:val="24"/>
          <w:szCs w:val="24"/>
        </w:rPr>
        <w:t>науки</w:t>
      </w:r>
      <w:r w:rsidRPr="00BE1399">
        <w:rPr>
          <w:rFonts w:ascii="Times New Roman" w:hAnsi="Times New Roman"/>
          <w:spacing w:val="1"/>
          <w:sz w:val="24"/>
          <w:szCs w:val="24"/>
        </w:rPr>
        <w:t xml:space="preserve"> </w:t>
      </w:r>
      <w:r w:rsidRPr="00BE1399">
        <w:rPr>
          <w:rFonts w:ascii="Times New Roman" w:hAnsi="Times New Roman"/>
          <w:sz w:val="24"/>
          <w:szCs w:val="24"/>
        </w:rPr>
        <w:t>Российской</w:t>
      </w:r>
      <w:r w:rsidRPr="00BE1399">
        <w:rPr>
          <w:rFonts w:ascii="Times New Roman" w:hAnsi="Times New Roman"/>
          <w:spacing w:val="1"/>
          <w:sz w:val="24"/>
          <w:szCs w:val="24"/>
        </w:rPr>
        <w:t xml:space="preserve"> </w:t>
      </w:r>
      <w:r w:rsidRPr="00BE1399">
        <w:rPr>
          <w:rFonts w:ascii="Times New Roman" w:hAnsi="Times New Roman"/>
          <w:sz w:val="24"/>
          <w:szCs w:val="24"/>
        </w:rPr>
        <w:t>Федерации</w:t>
      </w:r>
      <w:r w:rsidRPr="00BE1399">
        <w:rPr>
          <w:rFonts w:ascii="Times New Roman" w:hAnsi="Times New Roman"/>
          <w:spacing w:val="1"/>
          <w:sz w:val="24"/>
          <w:szCs w:val="24"/>
        </w:rPr>
        <w:t xml:space="preserve"> </w:t>
      </w:r>
      <w:r w:rsidRPr="00BE1399">
        <w:rPr>
          <w:rFonts w:ascii="Times New Roman" w:hAnsi="Times New Roman"/>
          <w:sz w:val="24"/>
          <w:szCs w:val="24"/>
        </w:rPr>
        <w:t>(далее</w:t>
      </w:r>
      <w:r w:rsidRPr="00BE1399">
        <w:rPr>
          <w:rFonts w:ascii="Times New Roman" w:hAnsi="Times New Roman"/>
          <w:spacing w:val="1"/>
          <w:sz w:val="24"/>
          <w:szCs w:val="24"/>
        </w:rPr>
        <w:t xml:space="preserve"> </w:t>
      </w:r>
      <w:r w:rsidRPr="00BE1399">
        <w:rPr>
          <w:rFonts w:ascii="Times New Roman" w:hAnsi="Times New Roman"/>
          <w:sz w:val="24"/>
          <w:szCs w:val="24"/>
        </w:rPr>
        <w:t>–</w:t>
      </w:r>
      <w:r w:rsidRPr="00BE1399">
        <w:rPr>
          <w:rFonts w:ascii="Times New Roman" w:hAnsi="Times New Roman"/>
          <w:spacing w:val="1"/>
          <w:sz w:val="24"/>
          <w:szCs w:val="24"/>
        </w:rPr>
        <w:t xml:space="preserve"> </w:t>
      </w:r>
      <w:r w:rsidRPr="00BE1399">
        <w:rPr>
          <w:rFonts w:ascii="Times New Roman" w:hAnsi="Times New Roman"/>
          <w:sz w:val="24"/>
          <w:szCs w:val="24"/>
        </w:rPr>
        <w:t>Устав</w:t>
      </w:r>
      <w:r w:rsidRPr="00BE1399">
        <w:rPr>
          <w:rFonts w:ascii="Times New Roman" w:hAnsi="Times New Roman"/>
          <w:spacing w:val="1"/>
          <w:sz w:val="24"/>
          <w:szCs w:val="24"/>
        </w:rPr>
        <w:t xml:space="preserve"> </w:t>
      </w:r>
      <w:r w:rsidRPr="00BE1399">
        <w:rPr>
          <w:rFonts w:ascii="Times New Roman" w:hAnsi="Times New Roman"/>
          <w:sz w:val="24"/>
          <w:szCs w:val="24"/>
        </w:rPr>
        <w:t>Профсоюза,</w:t>
      </w:r>
      <w:r w:rsidRPr="00BE1399">
        <w:rPr>
          <w:rFonts w:ascii="Times New Roman" w:hAnsi="Times New Roman"/>
          <w:spacing w:val="1"/>
          <w:sz w:val="24"/>
          <w:szCs w:val="24"/>
        </w:rPr>
        <w:t xml:space="preserve"> </w:t>
      </w:r>
      <w:r w:rsidRPr="00BE1399">
        <w:rPr>
          <w:rFonts w:ascii="Times New Roman" w:hAnsi="Times New Roman"/>
          <w:sz w:val="24"/>
          <w:szCs w:val="24"/>
        </w:rPr>
        <w:t>Профсоюз)</w:t>
      </w:r>
      <w:r w:rsidRPr="00BE1399">
        <w:rPr>
          <w:rFonts w:ascii="Times New Roman" w:hAnsi="Times New Roman"/>
          <w:spacing w:val="1"/>
          <w:sz w:val="24"/>
          <w:szCs w:val="24"/>
        </w:rPr>
        <w:t xml:space="preserve"> </w:t>
      </w:r>
      <w:r w:rsidRPr="00BE1399">
        <w:rPr>
          <w:rFonts w:ascii="Times New Roman" w:hAnsi="Times New Roman"/>
          <w:sz w:val="24"/>
          <w:szCs w:val="24"/>
        </w:rPr>
        <w:t>и</w:t>
      </w:r>
      <w:r w:rsidRPr="00BE1399">
        <w:rPr>
          <w:rFonts w:ascii="Times New Roman" w:hAnsi="Times New Roman"/>
          <w:spacing w:val="1"/>
          <w:sz w:val="24"/>
          <w:szCs w:val="24"/>
        </w:rPr>
        <w:t xml:space="preserve"> </w:t>
      </w:r>
      <w:r w:rsidRPr="00BE1399">
        <w:rPr>
          <w:rFonts w:ascii="Times New Roman" w:hAnsi="Times New Roman"/>
          <w:sz w:val="24"/>
          <w:szCs w:val="24"/>
        </w:rPr>
        <w:t>устанавливает</w:t>
      </w:r>
      <w:r w:rsidRPr="00BE1399">
        <w:rPr>
          <w:rFonts w:ascii="Times New Roman" w:hAnsi="Times New Roman"/>
          <w:spacing w:val="1"/>
          <w:sz w:val="24"/>
          <w:szCs w:val="24"/>
        </w:rPr>
        <w:t xml:space="preserve"> </w:t>
      </w:r>
      <w:r w:rsidRPr="00BE1399">
        <w:rPr>
          <w:rFonts w:ascii="Times New Roman" w:hAnsi="Times New Roman"/>
          <w:sz w:val="24"/>
          <w:szCs w:val="24"/>
        </w:rPr>
        <w:t>размер,</w:t>
      </w:r>
      <w:r w:rsidRPr="00BE1399">
        <w:rPr>
          <w:rFonts w:ascii="Times New Roman" w:hAnsi="Times New Roman"/>
          <w:spacing w:val="1"/>
          <w:sz w:val="24"/>
          <w:szCs w:val="24"/>
        </w:rPr>
        <w:t xml:space="preserve"> </w:t>
      </w:r>
      <w:r w:rsidRPr="00BE1399">
        <w:rPr>
          <w:rFonts w:ascii="Times New Roman" w:hAnsi="Times New Roman"/>
          <w:sz w:val="24"/>
          <w:szCs w:val="24"/>
        </w:rPr>
        <w:t>порядок</w:t>
      </w:r>
      <w:r w:rsidRPr="00BE1399">
        <w:rPr>
          <w:rFonts w:ascii="Times New Roman" w:hAnsi="Times New Roman"/>
          <w:spacing w:val="1"/>
          <w:sz w:val="24"/>
          <w:szCs w:val="24"/>
        </w:rPr>
        <w:t xml:space="preserve"> </w:t>
      </w:r>
      <w:r w:rsidRPr="00BE1399">
        <w:rPr>
          <w:rFonts w:ascii="Times New Roman" w:hAnsi="Times New Roman"/>
          <w:sz w:val="24"/>
          <w:szCs w:val="24"/>
        </w:rPr>
        <w:t>уплаты</w:t>
      </w:r>
      <w:r w:rsidRPr="00BE1399">
        <w:rPr>
          <w:rFonts w:ascii="Times New Roman" w:hAnsi="Times New Roman"/>
          <w:spacing w:val="1"/>
          <w:sz w:val="24"/>
          <w:szCs w:val="24"/>
        </w:rPr>
        <w:t xml:space="preserve"> </w:t>
      </w:r>
      <w:r w:rsidRPr="00BE1399">
        <w:rPr>
          <w:rFonts w:ascii="Times New Roman" w:hAnsi="Times New Roman"/>
          <w:sz w:val="24"/>
          <w:szCs w:val="24"/>
        </w:rPr>
        <w:t>и</w:t>
      </w:r>
      <w:r w:rsidRPr="00BE1399">
        <w:rPr>
          <w:rFonts w:ascii="Times New Roman" w:hAnsi="Times New Roman"/>
          <w:spacing w:val="1"/>
          <w:sz w:val="24"/>
          <w:szCs w:val="24"/>
        </w:rPr>
        <w:t xml:space="preserve"> </w:t>
      </w:r>
      <w:r w:rsidRPr="00BE1399">
        <w:rPr>
          <w:rFonts w:ascii="Times New Roman" w:hAnsi="Times New Roman"/>
          <w:sz w:val="24"/>
          <w:szCs w:val="24"/>
        </w:rPr>
        <w:t>учета,</w:t>
      </w:r>
      <w:r w:rsidRPr="00BE1399">
        <w:rPr>
          <w:rFonts w:ascii="Times New Roman" w:hAnsi="Times New Roman"/>
          <w:spacing w:val="1"/>
          <w:sz w:val="24"/>
          <w:szCs w:val="24"/>
        </w:rPr>
        <w:t xml:space="preserve"> </w:t>
      </w:r>
      <w:r w:rsidRPr="00BE1399">
        <w:rPr>
          <w:rFonts w:ascii="Times New Roman" w:hAnsi="Times New Roman"/>
          <w:sz w:val="24"/>
          <w:szCs w:val="24"/>
        </w:rPr>
        <w:t>перечисления</w:t>
      </w:r>
      <w:r w:rsidRPr="00BE1399">
        <w:rPr>
          <w:rFonts w:ascii="Times New Roman" w:hAnsi="Times New Roman"/>
          <w:spacing w:val="71"/>
          <w:sz w:val="24"/>
          <w:szCs w:val="24"/>
        </w:rPr>
        <w:t xml:space="preserve"> </w:t>
      </w:r>
      <w:r w:rsidRPr="00BE1399">
        <w:rPr>
          <w:rFonts w:ascii="Times New Roman" w:hAnsi="Times New Roman"/>
          <w:sz w:val="24"/>
          <w:szCs w:val="24"/>
        </w:rPr>
        <w:t>и</w:t>
      </w:r>
      <w:r w:rsidRPr="00BE1399">
        <w:rPr>
          <w:rFonts w:ascii="Times New Roman" w:hAnsi="Times New Roman"/>
          <w:spacing w:val="1"/>
          <w:sz w:val="24"/>
          <w:szCs w:val="24"/>
        </w:rPr>
        <w:t xml:space="preserve"> </w:t>
      </w:r>
      <w:r w:rsidRPr="00BE1399">
        <w:rPr>
          <w:rFonts w:ascii="Times New Roman" w:hAnsi="Times New Roman"/>
          <w:sz w:val="24"/>
          <w:szCs w:val="24"/>
        </w:rPr>
        <w:t>распределения</w:t>
      </w:r>
      <w:r w:rsidRPr="00BE1399">
        <w:rPr>
          <w:rFonts w:ascii="Times New Roman" w:hAnsi="Times New Roman"/>
          <w:spacing w:val="1"/>
          <w:sz w:val="24"/>
          <w:szCs w:val="24"/>
        </w:rPr>
        <w:t xml:space="preserve"> </w:t>
      </w:r>
      <w:r w:rsidRPr="00BE1399">
        <w:rPr>
          <w:rFonts w:ascii="Times New Roman" w:hAnsi="Times New Roman"/>
          <w:sz w:val="24"/>
          <w:szCs w:val="24"/>
        </w:rPr>
        <w:t>членских</w:t>
      </w:r>
      <w:r w:rsidRPr="00BE1399">
        <w:rPr>
          <w:rFonts w:ascii="Times New Roman" w:hAnsi="Times New Roman"/>
          <w:spacing w:val="1"/>
          <w:sz w:val="24"/>
          <w:szCs w:val="24"/>
        </w:rPr>
        <w:t xml:space="preserve"> </w:t>
      </w:r>
      <w:r w:rsidRPr="00BE1399">
        <w:rPr>
          <w:rFonts w:ascii="Times New Roman" w:hAnsi="Times New Roman"/>
          <w:sz w:val="24"/>
          <w:szCs w:val="24"/>
        </w:rPr>
        <w:t>профсоюзных</w:t>
      </w:r>
      <w:r w:rsidRPr="00BE1399">
        <w:rPr>
          <w:rFonts w:ascii="Times New Roman" w:hAnsi="Times New Roman"/>
          <w:spacing w:val="1"/>
          <w:sz w:val="24"/>
          <w:szCs w:val="24"/>
        </w:rPr>
        <w:t xml:space="preserve"> </w:t>
      </w:r>
      <w:r w:rsidRPr="00BE1399">
        <w:rPr>
          <w:rFonts w:ascii="Times New Roman" w:hAnsi="Times New Roman"/>
          <w:sz w:val="24"/>
          <w:szCs w:val="24"/>
        </w:rPr>
        <w:t>взносов,</w:t>
      </w:r>
      <w:r w:rsidRPr="00BE1399">
        <w:rPr>
          <w:rFonts w:ascii="Times New Roman" w:hAnsi="Times New Roman"/>
          <w:spacing w:val="1"/>
          <w:sz w:val="24"/>
          <w:szCs w:val="24"/>
        </w:rPr>
        <w:t xml:space="preserve"> </w:t>
      </w:r>
      <w:r w:rsidRPr="00BE1399">
        <w:rPr>
          <w:rFonts w:ascii="Times New Roman" w:hAnsi="Times New Roman"/>
          <w:sz w:val="24"/>
          <w:szCs w:val="24"/>
        </w:rPr>
        <w:t>а</w:t>
      </w:r>
      <w:r w:rsidRPr="00BE1399">
        <w:rPr>
          <w:rFonts w:ascii="Times New Roman" w:hAnsi="Times New Roman"/>
          <w:spacing w:val="1"/>
          <w:sz w:val="24"/>
          <w:szCs w:val="24"/>
        </w:rPr>
        <w:t xml:space="preserve"> </w:t>
      </w:r>
      <w:r w:rsidRPr="00BE1399">
        <w:rPr>
          <w:rFonts w:ascii="Times New Roman" w:hAnsi="Times New Roman"/>
          <w:sz w:val="24"/>
          <w:szCs w:val="24"/>
        </w:rPr>
        <w:t>также</w:t>
      </w:r>
      <w:r w:rsidRPr="00BE1399">
        <w:rPr>
          <w:rFonts w:ascii="Times New Roman" w:hAnsi="Times New Roman"/>
          <w:spacing w:val="1"/>
          <w:sz w:val="24"/>
          <w:szCs w:val="24"/>
        </w:rPr>
        <w:t xml:space="preserve"> </w:t>
      </w:r>
      <w:r w:rsidRPr="00BE1399">
        <w:rPr>
          <w:rFonts w:ascii="Times New Roman" w:hAnsi="Times New Roman"/>
          <w:sz w:val="24"/>
          <w:szCs w:val="24"/>
        </w:rPr>
        <w:t>контроль</w:t>
      </w:r>
      <w:r w:rsidRPr="00BE1399">
        <w:rPr>
          <w:rFonts w:ascii="Times New Roman" w:hAnsi="Times New Roman"/>
          <w:spacing w:val="71"/>
          <w:sz w:val="24"/>
          <w:szCs w:val="24"/>
        </w:rPr>
        <w:t xml:space="preserve"> </w:t>
      </w:r>
      <w:r w:rsidRPr="00BE1399">
        <w:rPr>
          <w:rFonts w:ascii="Times New Roman" w:hAnsi="Times New Roman"/>
          <w:sz w:val="24"/>
          <w:szCs w:val="24"/>
        </w:rPr>
        <w:t>за</w:t>
      </w:r>
      <w:r w:rsidRPr="00BE1399">
        <w:rPr>
          <w:rFonts w:ascii="Times New Roman" w:hAnsi="Times New Roman"/>
          <w:spacing w:val="1"/>
          <w:sz w:val="24"/>
          <w:szCs w:val="24"/>
        </w:rPr>
        <w:t xml:space="preserve"> </w:t>
      </w:r>
      <w:r w:rsidRPr="00BE1399">
        <w:rPr>
          <w:rFonts w:ascii="Times New Roman" w:hAnsi="Times New Roman"/>
          <w:sz w:val="24"/>
          <w:szCs w:val="24"/>
        </w:rPr>
        <w:t>полнотой</w:t>
      </w:r>
      <w:r w:rsidRPr="00BE1399">
        <w:rPr>
          <w:rFonts w:ascii="Times New Roman" w:hAnsi="Times New Roman"/>
          <w:spacing w:val="1"/>
          <w:sz w:val="24"/>
          <w:szCs w:val="24"/>
        </w:rPr>
        <w:t xml:space="preserve"> </w:t>
      </w:r>
      <w:r w:rsidRPr="00BE1399">
        <w:rPr>
          <w:rFonts w:ascii="Times New Roman" w:hAnsi="Times New Roman"/>
          <w:sz w:val="24"/>
          <w:szCs w:val="24"/>
        </w:rPr>
        <w:t>и</w:t>
      </w:r>
      <w:r w:rsidRPr="00BE1399">
        <w:rPr>
          <w:rFonts w:ascii="Times New Roman" w:hAnsi="Times New Roman"/>
          <w:spacing w:val="1"/>
          <w:sz w:val="24"/>
          <w:szCs w:val="24"/>
        </w:rPr>
        <w:t xml:space="preserve"> </w:t>
      </w:r>
      <w:r w:rsidRPr="00BE1399">
        <w:rPr>
          <w:rFonts w:ascii="Times New Roman" w:hAnsi="Times New Roman"/>
          <w:sz w:val="24"/>
          <w:szCs w:val="24"/>
        </w:rPr>
        <w:t>своевременностью</w:t>
      </w:r>
      <w:r w:rsidRPr="00BE1399">
        <w:rPr>
          <w:rFonts w:ascii="Times New Roman" w:hAnsi="Times New Roman"/>
          <w:spacing w:val="1"/>
          <w:sz w:val="24"/>
          <w:szCs w:val="24"/>
        </w:rPr>
        <w:t xml:space="preserve"> </w:t>
      </w:r>
      <w:r w:rsidRPr="00BE1399">
        <w:rPr>
          <w:rFonts w:ascii="Times New Roman" w:hAnsi="Times New Roman"/>
          <w:sz w:val="24"/>
          <w:szCs w:val="24"/>
        </w:rPr>
        <w:t>перечисления</w:t>
      </w:r>
      <w:r w:rsidRPr="00BE1399">
        <w:rPr>
          <w:rFonts w:ascii="Times New Roman" w:hAnsi="Times New Roman"/>
          <w:spacing w:val="1"/>
          <w:sz w:val="24"/>
          <w:szCs w:val="24"/>
        </w:rPr>
        <w:t xml:space="preserve"> </w:t>
      </w:r>
      <w:r w:rsidRPr="00BE1399">
        <w:rPr>
          <w:rFonts w:ascii="Times New Roman" w:hAnsi="Times New Roman"/>
          <w:sz w:val="24"/>
          <w:szCs w:val="24"/>
        </w:rPr>
        <w:t>членских</w:t>
      </w:r>
      <w:r w:rsidRPr="00BE1399">
        <w:rPr>
          <w:rFonts w:ascii="Times New Roman" w:hAnsi="Times New Roman"/>
          <w:spacing w:val="71"/>
          <w:sz w:val="24"/>
          <w:szCs w:val="24"/>
        </w:rPr>
        <w:t xml:space="preserve"> </w:t>
      </w:r>
      <w:r w:rsidRPr="00BE1399">
        <w:rPr>
          <w:rFonts w:ascii="Times New Roman" w:hAnsi="Times New Roman"/>
          <w:sz w:val="24"/>
          <w:szCs w:val="24"/>
        </w:rPr>
        <w:t>профсоюзных</w:t>
      </w:r>
      <w:r w:rsidRPr="00BE1399">
        <w:rPr>
          <w:rFonts w:ascii="Times New Roman" w:hAnsi="Times New Roman"/>
          <w:spacing w:val="1"/>
          <w:sz w:val="24"/>
          <w:szCs w:val="24"/>
        </w:rPr>
        <w:t xml:space="preserve"> </w:t>
      </w:r>
      <w:r w:rsidRPr="00BE1399">
        <w:rPr>
          <w:rFonts w:ascii="Times New Roman" w:hAnsi="Times New Roman"/>
          <w:sz w:val="24"/>
          <w:szCs w:val="24"/>
        </w:rPr>
        <w:t>взносов.</w:t>
      </w:r>
    </w:p>
    <w:p w:rsidR="009D1C4E" w:rsidRPr="00BE1399" w:rsidRDefault="009D1C4E" w:rsidP="009D1C4E">
      <w:pPr>
        <w:pStyle w:val="aa"/>
        <w:widowControl w:val="0"/>
        <w:numPr>
          <w:ilvl w:val="1"/>
          <w:numId w:val="103"/>
        </w:numPr>
        <w:tabs>
          <w:tab w:val="left" w:pos="851"/>
        </w:tabs>
        <w:autoSpaceDE w:val="0"/>
        <w:autoSpaceDN w:val="0"/>
        <w:spacing w:after="0" w:line="240" w:lineRule="auto"/>
        <w:ind w:left="0" w:right="3" w:firstLine="567"/>
        <w:contextualSpacing w:val="0"/>
        <w:jc w:val="both"/>
        <w:rPr>
          <w:rFonts w:ascii="Times New Roman" w:hAnsi="Times New Roman"/>
          <w:sz w:val="24"/>
          <w:szCs w:val="24"/>
        </w:rPr>
      </w:pPr>
      <w:r w:rsidRPr="00BE1399">
        <w:rPr>
          <w:rFonts w:ascii="Times New Roman" w:hAnsi="Times New Roman"/>
          <w:sz w:val="24"/>
          <w:szCs w:val="24"/>
        </w:rPr>
        <w:t>Уплата членских профсоюзных взносов осуществляется в порядке,</w:t>
      </w:r>
      <w:r w:rsidRPr="00BE1399">
        <w:rPr>
          <w:rFonts w:ascii="Times New Roman" w:hAnsi="Times New Roman"/>
          <w:spacing w:val="1"/>
          <w:sz w:val="24"/>
          <w:szCs w:val="24"/>
        </w:rPr>
        <w:t xml:space="preserve"> </w:t>
      </w:r>
      <w:r w:rsidRPr="00BE1399">
        <w:rPr>
          <w:rFonts w:ascii="Times New Roman" w:hAnsi="Times New Roman"/>
          <w:sz w:val="24"/>
          <w:szCs w:val="24"/>
        </w:rPr>
        <w:t>предусмотренном</w:t>
      </w:r>
      <w:r w:rsidRPr="00BE1399">
        <w:rPr>
          <w:rFonts w:ascii="Times New Roman" w:hAnsi="Times New Roman"/>
          <w:spacing w:val="1"/>
          <w:sz w:val="24"/>
          <w:szCs w:val="24"/>
        </w:rPr>
        <w:t xml:space="preserve"> </w:t>
      </w:r>
      <w:r w:rsidRPr="00BE1399">
        <w:rPr>
          <w:rFonts w:ascii="Times New Roman" w:hAnsi="Times New Roman"/>
          <w:sz w:val="24"/>
          <w:szCs w:val="24"/>
        </w:rPr>
        <w:t>статьей</w:t>
      </w:r>
      <w:r w:rsidRPr="00BE1399">
        <w:rPr>
          <w:rFonts w:ascii="Times New Roman" w:hAnsi="Times New Roman"/>
          <w:spacing w:val="1"/>
          <w:sz w:val="24"/>
          <w:szCs w:val="24"/>
        </w:rPr>
        <w:t xml:space="preserve"> </w:t>
      </w:r>
      <w:r w:rsidRPr="00BE1399">
        <w:rPr>
          <w:rFonts w:ascii="Times New Roman" w:hAnsi="Times New Roman"/>
          <w:sz w:val="24"/>
          <w:szCs w:val="24"/>
        </w:rPr>
        <w:t>377</w:t>
      </w:r>
      <w:r w:rsidRPr="00BE1399">
        <w:rPr>
          <w:rFonts w:ascii="Times New Roman" w:hAnsi="Times New Roman"/>
          <w:spacing w:val="1"/>
          <w:sz w:val="24"/>
          <w:szCs w:val="24"/>
        </w:rPr>
        <w:t xml:space="preserve"> </w:t>
      </w:r>
      <w:r w:rsidRPr="00BE1399">
        <w:rPr>
          <w:rFonts w:ascii="Times New Roman" w:hAnsi="Times New Roman"/>
          <w:sz w:val="24"/>
          <w:szCs w:val="24"/>
        </w:rPr>
        <w:t>Трудового</w:t>
      </w:r>
      <w:r w:rsidRPr="00BE1399">
        <w:rPr>
          <w:rFonts w:ascii="Times New Roman" w:hAnsi="Times New Roman"/>
          <w:spacing w:val="1"/>
          <w:sz w:val="24"/>
          <w:szCs w:val="24"/>
        </w:rPr>
        <w:t xml:space="preserve"> </w:t>
      </w:r>
      <w:r w:rsidRPr="00BE1399">
        <w:rPr>
          <w:rFonts w:ascii="Times New Roman" w:hAnsi="Times New Roman"/>
          <w:sz w:val="24"/>
          <w:szCs w:val="24"/>
        </w:rPr>
        <w:t>кодекса</w:t>
      </w:r>
      <w:r w:rsidRPr="00BE1399">
        <w:rPr>
          <w:rFonts w:ascii="Times New Roman" w:hAnsi="Times New Roman"/>
          <w:spacing w:val="1"/>
          <w:sz w:val="24"/>
          <w:szCs w:val="24"/>
        </w:rPr>
        <w:t xml:space="preserve"> </w:t>
      </w:r>
      <w:r w:rsidRPr="00BE1399">
        <w:rPr>
          <w:rFonts w:ascii="Times New Roman" w:hAnsi="Times New Roman"/>
          <w:sz w:val="24"/>
          <w:szCs w:val="24"/>
        </w:rPr>
        <w:t>Российской</w:t>
      </w:r>
      <w:r w:rsidRPr="00BE1399">
        <w:rPr>
          <w:rFonts w:ascii="Times New Roman" w:hAnsi="Times New Roman"/>
          <w:spacing w:val="1"/>
          <w:sz w:val="24"/>
          <w:szCs w:val="24"/>
        </w:rPr>
        <w:t xml:space="preserve"> </w:t>
      </w:r>
      <w:r w:rsidRPr="00BE1399">
        <w:rPr>
          <w:rFonts w:ascii="Times New Roman" w:hAnsi="Times New Roman"/>
          <w:sz w:val="24"/>
          <w:szCs w:val="24"/>
        </w:rPr>
        <w:t>Федерации,</w:t>
      </w:r>
      <w:r w:rsidRPr="00BE1399">
        <w:rPr>
          <w:rFonts w:ascii="Times New Roman" w:hAnsi="Times New Roman"/>
          <w:spacing w:val="1"/>
          <w:sz w:val="24"/>
          <w:szCs w:val="24"/>
        </w:rPr>
        <w:t xml:space="preserve"> </w:t>
      </w:r>
      <w:r w:rsidRPr="00BE1399">
        <w:rPr>
          <w:rFonts w:ascii="Times New Roman" w:hAnsi="Times New Roman"/>
          <w:sz w:val="24"/>
          <w:szCs w:val="24"/>
        </w:rPr>
        <w:t>статьей 28 Федерального закона «О профессиональных союзах, их правах и</w:t>
      </w:r>
      <w:r w:rsidRPr="00BE1399">
        <w:rPr>
          <w:rFonts w:ascii="Times New Roman" w:hAnsi="Times New Roman"/>
          <w:spacing w:val="1"/>
          <w:sz w:val="24"/>
          <w:szCs w:val="24"/>
        </w:rPr>
        <w:t xml:space="preserve"> </w:t>
      </w:r>
      <w:r w:rsidRPr="00BE1399">
        <w:rPr>
          <w:rFonts w:ascii="Times New Roman" w:hAnsi="Times New Roman"/>
          <w:sz w:val="24"/>
          <w:szCs w:val="24"/>
        </w:rPr>
        <w:t>гарантиях</w:t>
      </w:r>
      <w:r w:rsidRPr="00BE1399">
        <w:rPr>
          <w:rFonts w:ascii="Times New Roman" w:hAnsi="Times New Roman"/>
          <w:spacing w:val="1"/>
          <w:sz w:val="24"/>
          <w:szCs w:val="24"/>
        </w:rPr>
        <w:t xml:space="preserve"> </w:t>
      </w:r>
      <w:r w:rsidRPr="00BE1399">
        <w:rPr>
          <w:rFonts w:ascii="Times New Roman" w:hAnsi="Times New Roman"/>
          <w:sz w:val="24"/>
          <w:szCs w:val="24"/>
        </w:rPr>
        <w:t>деятельности»,</w:t>
      </w:r>
      <w:r w:rsidRPr="00BE1399">
        <w:rPr>
          <w:rFonts w:ascii="Times New Roman" w:hAnsi="Times New Roman"/>
          <w:spacing w:val="1"/>
          <w:sz w:val="24"/>
          <w:szCs w:val="24"/>
        </w:rPr>
        <w:t xml:space="preserve"> </w:t>
      </w:r>
      <w:r w:rsidRPr="00BE1399">
        <w:rPr>
          <w:rFonts w:ascii="Times New Roman" w:hAnsi="Times New Roman"/>
          <w:sz w:val="24"/>
          <w:szCs w:val="24"/>
        </w:rPr>
        <w:t>статьей</w:t>
      </w:r>
      <w:r w:rsidRPr="00BE1399">
        <w:rPr>
          <w:rFonts w:ascii="Times New Roman" w:hAnsi="Times New Roman"/>
          <w:spacing w:val="1"/>
          <w:sz w:val="24"/>
          <w:szCs w:val="24"/>
        </w:rPr>
        <w:t xml:space="preserve"> </w:t>
      </w:r>
      <w:r w:rsidRPr="00BE1399">
        <w:rPr>
          <w:rFonts w:ascii="Times New Roman" w:hAnsi="Times New Roman"/>
          <w:sz w:val="24"/>
          <w:szCs w:val="24"/>
        </w:rPr>
        <w:t>56</w:t>
      </w:r>
      <w:r w:rsidRPr="00BE1399">
        <w:rPr>
          <w:rFonts w:ascii="Times New Roman" w:hAnsi="Times New Roman"/>
          <w:spacing w:val="1"/>
          <w:sz w:val="24"/>
          <w:szCs w:val="24"/>
        </w:rPr>
        <w:t xml:space="preserve"> </w:t>
      </w:r>
      <w:r w:rsidRPr="00BE1399">
        <w:rPr>
          <w:rFonts w:ascii="Times New Roman" w:hAnsi="Times New Roman"/>
          <w:sz w:val="24"/>
          <w:szCs w:val="24"/>
        </w:rPr>
        <w:t>Устава</w:t>
      </w:r>
      <w:r w:rsidRPr="00BE1399">
        <w:rPr>
          <w:rFonts w:ascii="Times New Roman" w:hAnsi="Times New Roman"/>
          <w:spacing w:val="1"/>
          <w:sz w:val="24"/>
          <w:szCs w:val="24"/>
        </w:rPr>
        <w:t xml:space="preserve"> </w:t>
      </w:r>
      <w:r w:rsidRPr="00BE1399">
        <w:rPr>
          <w:rFonts w:ascii="Times New Roman" w:hAnsi="Times New Roman"/>
          <w:sz w:val="24"/>
          <w:szCs w:val="24"/>
        </w:rPr>
        <w:t>Профсоюза</w:t>
      </w:r>
      <w:r w:rsidRPr="00BE1399">
        <w:rPr>
          <w:rFonts w:ascii="Times New Roman" w:hAnsi="Times New Roman"/>
          <w:spacing w:val="1"/>
          <w:sz w:val="24"/>
          <w:szCs w:val="24"/>
        </w:rPr>
        <w:t xml:space="preserve"> </w:t>
      </w:r>
      <w:r w:rsidRPr="00BE1399">
        <w:rPr>
          <w:rFonts w:ascii="Times New Roman" w:hAnsi="Times New Roman"/>
          <w:sz w:val="24"/>
          <w:szCs w:val="24"/>
        </w:rPr>
        <w:t>и</w:t>
      </w:r>
      <w:r w:rsidRPr="00BE1399">
        <w:rPr>
          <w:rFonts w:ascii="Times New Roman" w:hAnsi="Times New Roman"/>
          <w:spacing w:val="1"/>
          <w:sz w:val="24"/>
          <w:szCs w:val="24"/>
        </w:rPr>
        <w:t xml:space="preserve"> </w:t>
      </w:r>
      <w:r w:rsidRPr="00BE1399">
        <w:rPr>
          <w:rFonts w:ascii="Times New Roman" w:hAnsi="Times New Roman"/>
          <w:sz w:val="24"/>
          <w:szCs w:val="24"/>
        </w:rPr>
        <w:t>настоящим</w:t>
      </w:r>
      <w:r w:rsidRPr="00BE1399">
        <w:rPr>
          <w:rFonts w:ascii="Times New Roman" w:hAnsi="Times New Roman"/>
          <w:spacing w:val="-67"/>
          <w:sz w:val="24"/>
          <w:szCs w:val="24"/>
        </w:rPr>
        <w:t xml:space="preserve"> </w:t>
      </w:r>
      <w:r w:rsidRPr="00BE1399">
        <w:rPr>
          <w:rFonts w:ascii="Times New Roman" w:hAnsi="Times New Roman"/>
          <w:sz w:val="24"/>
          <w:szCs w:val="24"/>
        </w:rPr>
        <w:t>Положением.</w:t>
      </w:r>
    </w:p>
    <w:p w:rsidR="009D1C4E" w:rsidRPr="00BE1399" w:rsidRDefault="009D1C4E" w:rsidP="009D1C4E">
      <w:pPr>
        <w:pStyle w:val="aa"/>
        <w:widowControl w:val="0"/>
        <w:numPr>
          <w:ilvl w:val="1"/>
          <w:numId w:val="103"/>
        </w:numPr>
        <w:tabs>
          <w:tab w:val="left" w:pos="851"/>
        </w:tabs>
        <w:autoSpaceDE w:val="0"/>
        <w:autoSpaceDN w:val="0"/>
        <w:spacing w:after="0" w:line="240" w:lineRule="auto"/>
        <w:ind w:left="0" w:right="3" w:firstLine="567"/>
        <w:contextualSpacing w:val="0"/>
        <w:jc w:val="both"/>
        <w:rPr>
          <w:rFonts w:ascii="Times New Roman" w:hAnsi="Times New Roman"/>
          <w:sz w:val="24"/>
          <w:szCs w:val="24"/>
        </w:rPr>
      </w:pPr>
      <w:r w:rsidRPr="00BE1399">
        <w:rPr>
          <w:rFonts w:ascii="Times New Roman" w:hAnsi="Times New Roman"/>
          <w:sz w:val="24"/>
          <w:szCs w:val="24"/>
        </w:rPr>
        <w:t>Членские</w:t>
      </w:r>
      <w:r w:rsidRPr="00BE1399">
        <w:rPr>
          <w:rFonts w:ascii="Times New Roman" w:hAnsi="Times New Roman"/>
          <w:spacing w:val="1"/>
          <w:sz w:val="24"/>
          <w:szCs w:val="24"/>
        </w:rPr>
        <w:t xml:space="preserve"> </w:t>
      </w:r>
      <w:r w:rsidRPr="00BE1399">
        <w:rPr>
          <w:rFonts w:ascii="Times New Roman" w:hAnsi="Times New Roman"/>
          <w:sz w:val="24"/>
          <w:szCs w:val="24"/>
        </w:rPr>
        <w:t>профсоюзные</w:t>
      </w:r>
      <w:r w:rsidRPr="00BE1399">
        <w:rPr>
          <w:rFonts w:ascii="Times New Roman" w:hAnsi="Times New Roman"/>
          <w:spacing w:val="1"/>
          <w:sz w:val="24"/>
          <w:szCs w:val="24"/>
        </w:rPr>
        <w:t xml:space="preserve"> </w:t>
      </w:r>
      <w:r w:rsidRPr="00BE1399">
        <w:rPr>
          <w:rFonts w:ascii="Times New Roman" w:hAnsi="Times New Roman"/>
          <w:sz w:val="24"/>
          <w:szCs w:val="24"/>
        </w:rPr>
        <w:t>взносы</w:t>
      </w:r>
      <w:r w:rsidRPr="00BE1399">
        <w:rPr>
          <w:rFonts w:ascii="Times New Roman" w:hAnsi="Times New Roman"/>
          <w:spacing w:val="1"/>
          <w:sz w:val="24"/>
          <w:szCs w:val="24"/>
        </w:rPr>
        <w:t xml:space="preserve"> </w:t>
      </w:r>
      <w:r w:rsidRPr="00BE1399">
        <w:rPr>
          <w:rFonts w:ascii="Times New Roman" w:hAnsi="Times New Roman"/>
          <w:sz w:val="24"/>
          <w:szCs w:val="24"/>
        </w:rPr>
        <w:t>членов</w:t>
      </w:r>
      <w:r w:rsidRPr="00BE1399">
        <w:rPr>
          <w:rFonts w:ascii="Times New Roman" w:hAnsi="Times New Roman"/>
          <w:spacing w:val="1"/>
          <w:sz w:val="24"/>
          <w:szCs w:val="24"/>
        </w:rPr>
        <w:t xml:space="preserve"> </w:t>
      </w:r>
      <w:r w:rsidRPr="00BE1399">
        <w:rPr>
          <w:rFonts w:ascii="Times New Roman" w:hAnsi="Times New Roman"/>
          <w:sz w:val="24"/>
          <w:szCs w:val="24"/>
        </w:rPr>
        <w:t>Профсоюза</w:t>
      </w:r>
      <w:r w:rsidRPr="00BE1399">
        <w:rPr>
          <w:rFonts w:ascii="Times New Roman" w:hAnsi="Times New Roman"/>
          <w:spacing w:val="1"/>
          <w:sz w:val="24"/>
          <w:szCs w:val="24"/>
        </w:rPr>
        <w:t xml:space="preserve"> </w:t>
      </w:r>
      <w:r w:rsidRPr="00BE1399">
        <w:rPr>
          <w:rFonts w:ascii="Times New Roman" w:hAnsi="Times New Roman"/>
          <w:sz w:val="24"/>
          <w:szCs w:val="24"/>
        </w:rPr>
        <w:t>являются</w:t>
      </w:r>
      <w:r w:rsidRPr="00BE1399">
        <w:rPr>
          <w:rFonts w:ascii="Times New Roman" w:hAnsi="Times New Roman"/>
          <w:spacing w:val="1"/>
          <w:sz w:val="24"/>
          <w:szCs w:val="24"/>
        </w:rPr>
        <w:t xml:space="preserve"> </w:t>
      </w:r>
      <w:r w:rsidRPr="00BE1399">
        <w:rPr>
          <w:rFonts w:ascii="Times New Roman" w:hAnsi="Times New Roman"/>
          <w:sz w:val="24"/>
          <w:szCs w:val="24"/>
        </w:rPr>
        <w:t>собственностью</w:t>
      </w:r>
      <w:r w:rsidRPr="00BE1399">
        <w:rPr>
          <w:rFonts w:ascii="Times New Roman" w:hAnsi="Times New Roman"/>
          <w:spacing w:val="-2"/>
          <w:sz w:val="24"/>
          <w:szCs w:val="24"/>
        </w:rPr>
        <w:t xml:space="preserve"> </w:t>
      </w:r>
      <w:r w:rsidRPr="00BE1399">
        <w:rPr>
          <w:rFonts w:ascii="Times New Roman" w:hAnsi="Times New Roman"/>
          <w:sz w:val="24"/>
          <w:szCs w:val="24"/>
        </w:rPr>
        <w:t>Профсоюза.</w:t>
      </w:r>
    </w:p>
    <w:p w:rsidR="009D1C4E" w:rsidRPr="00BE1399" w:rsidRDefault="009D1C4E" w:rsidP="009D1C4E">
      <w:pPr>
        <w:pStyle w:val="aa"/>
        <w:widowControl w:val="0"/>
        <w:numPr>
          <w:ilvl w:val="1"/>
          <w:numId w:val="103"/>
        </w:numPr>
        <w:tabs>
          <w:tab w:val="left" w:pos="851"/>
        </w:tabs>
        <w:autoSpaceDE w:val="0"/>
        <w:autoSpaceDN w:val="0"/>
        <w:spacing w:after="0" w:line="240" w:lineRule="auto"/>
        <w:ind w:left="0" w:right="3" w:firstLine="567"/>
        <w:contextualSpacing w:val="0"/>
        <w:jc w:val="both"/>
        <w:rPr>
          <w:rFonts w:ascii="Times New Roman" w:hAnsi="Times New Roman"/>
          <w:sz w:val="24"/>
          <w:szCs w:val="24"/>
        </w:rPr>
      </w:pPr>
      <w:r w:rsidRPr="00BE1399">
        <w:rPr>
          <w:rFonts w:ascii="Times New Roman" w:hAnsi="Times New Roman"/>
          <w:sz w:val="24"/>
          <w:szCs w:val="24"/>
        </w:rPr>
        <w:t>Члены</w:t>
      </w:r>
      <w:r w:rsidRPr="00BE1399">
        <w:rPr>
          <w:rFonts w:ascii="Times New Roman" w:hAnsi="Times New Roman"/>
          <w:spacing w:val="1"/>
          <w:sz w:val="24"/>
          <w:szCs w:val="24"/>
        </w:rPr>
        <w:t xml:space="preserve"> </w:t>
      </w:r>
      <w:r w:rsidRPr="00BE1399">
        <w:rPr>
          <w:rFonts w:ascii="Times New Roman" w:hAnsi="Times New Roman"/>
          <w:sz w:val="24"/>
          <w:szCs w:val="24"/>
        </w:rPr>
        <w:t>Профсоюза</w:t>
      </w:r>
      <w:r w:rsidRPr="00BE1399">
        <w:rPr>
          <w:rFonts w:ascii="Times New Roman" w:hAnsi="Times New Roman"/>
          <w:spacing w:val="1"/>
          <w:sz w:val="24"/>
          <w:szCs w:val="24"/>
        </w:rPr>
        <w:t xml:space="preserve"> </w:t>
      </w:r>
      <w:r w:rsidRPr="00BE1399">
        <w:rPr>
          <w:rFonts w:ascii="Times New Roman" w:hAnsi="Times New Roman"/>
          <w:sz w:val="24"/>
          <w:szCs w:val="24"/>
        </w:rPr>
        <w:t>не</w:t>
      </w:r>
      <w:r w:rsidRPr="00BE1399">
        <w:rPr>
          <w:rFonts w:ascii="Times New Roman" w:hAnsi="Times New Roman"/>
          <w:spacing w:val="1"/>
          <w:sz w:val="24"/>
          <w:szCs w:val="24"/>
        </w:rPr>
        <w:t xml:space="preserve"> </w:t>
      </w:r>
      <w:r w:rsidRPr="00BE1399">
        <w:rPr>
          <w:rFonts w:ascii="Times New Roman" w:hAnsi="Times New Roman"/>
          <w:sz w:val="24"/>
          <w:szCs w:val="24"/>
        </w:rPr>
        <w:t>сохраняют</w:t>
      </w:r>
      <w:r w:rsidRPr="00BE1399">
        <w:rPr>
          <w:rFonts w:ascii="Times New Roman" w:hAnsi="Times New Roman"/>
          <w:spacing w:val="1"/>
          <w:sz w:val="24"/>
          <w:szCs w:val="24"/>
        </w:rPr>
        <w:t xml:space="preserve"> </w:t>
      </w:r>
      <w:r w:rsidRPr="00BE1399">
        <w:rPr>
          <w:rFonts w:ascii="Times New Roman" w:hAnsi="Times New Roman"/>
          <w:sz w:val="24"/>
          <w:szCs w:val="24"/>
        </w:rPr>
        <w:t>прав</w:t>
      </w:r>
      <w:r w:rsidRPr="00BE1399">
        <w:rPr>
          <w:rFonts w:ascii="Times New Roman" w:hAnsi="Times New Roman"/>
          <w:spacing w:val="1"/>
          <w:sz w:val="24"/>
          <w:szCs w:val="24"/>
        </w:rPr>
        <w:t xml:space="preserve"> </w:t>
      </w:r>
      <w:r w:rsidRPr="00BE1399">
        <w:rPr>
          <w:rFonts w:ascii="Times New Roman" w:hAnsi="Times New Roman"/>
          <w:sz w:val="24"/>
          <w:szCs w:val="24"/>
        </w:rPr>
        <w:t>на</w:t>
      </w:r>
      <w:r w:rsidRPr="00BE1399">
        <w:rPr>
          <w:rFonts w:ascii="Times New Roman" w:hAnsi="Times New Roman"/>
          <w:spacing w:val="1"/>
          <w:sz w:val="24"/>
          <w:szCs w:val="24"/>
        </w:rPr>
        <w:t xml:space="preserve"> </w:t>
      </w:r>
      <w:r w:rsidRPr="00BE1399">
        <w:rPr>
          <w:rFonts w:ascii="Times New Roman" w:hAnsi="Times New Roman"/>
          <w:sz w:val="24"/>
          <w:szCs w:val="24"/>
        </w:rPr>
        <w:t>переданные</w:t>
      </w:r>
      <w:r w:rsidRPr="00BE1399">
        <w:rPr>
          <w:rFonts w:ascii="Times New Roman" w:hAnsi="Times New Roman"/>
          <w:spacing w:val="1"/>
          <w:sz w:val="24"/>
          <w:szCs w:val="24"/>
        </w:rPr>
        <w:t xml:space="preserve"> </w:t>
      </w:r>
      <w:r w:rsidRPr="00BE1399">
        <w:rPr>
          <w:rFonts w:ascii="Times New Roman" w:hAnsi="Times New Roman"/>
          <w:sz w:val="24"/>
          <w:szCs w:val="24"/>
        </w:rPr>
        <w:t>ими</w:t>
      </w:r>
      <w:r w:rsidRPr="00BE1399">
        <w:rPr>
          <w:rFonts w:ascii="Times New Roman" w:hAnsi="Times New Roman"/>
          <w:spacing w:val="1"/>
          <w:sz w:val="24"/>
          <w:szCs w:val="24"/>
        </w:rPr>
        <w:t xml:space="preserve"> </w:t>
      </w:r>
      <w:r w:rsidRPr="00BE1399">
        <w:rPr>
          <w:rFonts w:ascii="Times New Roman" w:hAnsi="Times New Roman"/>
          <w:sz w:val="24"/>
          <w:szCs w:val="24"/>
        </w:rPr>
        <w:t>в</w:t>
      </w:r>
      <w:r w:rsidRPr="00BE1399">
        <w:rPr>
          <w:rFonts w:ascii="Times New Roman" w:hAnsi="Times New Roman"/>
          <w:spacing w:val="1"/>
          <w:sz w:val="24"/>
          <w:szCs w:val="24"/>
        </w:rPr>
        <w:t xml:space="preserve"> </w:t>
      </w:r>
      <w:r w:rsidRPr="00BE1399">
        <w:rPr>
          <w:rFonts w:ascii="Times New Roman" w:hAnsi="Times New Roman"/>
          <w:sz w:val="24"/>
          <w:szCs w:val="24"/>
        </w:rPr>
        <w:t>собственность</w:t>
      </w:r>
      <w:r w:rsidRPr="00BE1399">
        <w:rPr>
          <w:rFonts w:ascii="Times New Roman" w:hAnsi="Times New Roman"/>
          <w:spacing w:val="-2"/>
          <w:sz w:val="24"/>
          <w:szCs w:val="24"/>
        </w:rPr>
        <w:t xml:space="preserve"> </w:t>
      </w:r>
      <w:r w:rsidRPr="00BE1399">
        <w:rPr>
          <w:rFonts w:ascii="Times New Roman" w:hAnsi="Times New Roman"/>
          <w:sz w:val="24"/>
          <w:szCs w:val="24"/>
        </w:rPr>
        <w:t>Профсоюза</w:t>
      </w:r>
      <w:r w:rsidRPr="00BE1399">
        <w:rPr>
          <w:rFonts w:ascii="Times New Roman" w:hAnsi="Times New Roman"/>
          <w:spacing w:val="-1"/>
          <w:sz w:val="24"/>
          <w:szCs w:val="24"/>
        </w:rPr>
        <w:t xml:space="preserve"> </w:t>
      </w:r>
      <w:r w:rsidRPr="00BE1399">
        <w:rPr>
          <w:rFonts w:ascii="Times New Roman" w:hAnsi="Times New Roman"/>
          <w:sz w:val="24"/>
          <w:szCs w:val="24"/>
        </w:rPr>
        <w:t>членские</w:t>
      </w:r>
      <w:r w:rsidRPr="00BE1399">
        <w:rPr>
          <w:rFonts w:ascii="Times New Roman" w:hAnsi="Times New Roman"/>
          <w:spacing w:val="-3"/>
          <w:sz w:val="24"/>
          <w:szCs w:val="24"/>
        </w:rPr>
        <w:t xml:space="preserve"> </w:t>
      </w:r>
      <w:r w:rsidRPr="00BE1399">
        <w:rPr>
          <w:rFonts w:ascii="Times New Roman" w:hAnsi="Times New Roman"/>
          <w:sz w:val="24"/>
          <w:szCs w:val="24"/>
        </w:rPr>
        <w:t>профсоюзные</w:t>
      </w:r>
      <w:r w:rsidRPr="00BE1399">
        <w:rPr>
          <w:rFonts w:ascii="Times New Roman" w:hAnsi="Times New Roman"/>
          <w:spacing w:val="-1"/>
          <w:sz w:val="24"/>
          <w:szCs w:val="24"/>
        </w:rPr>
        <w:t xml:space="preserve"> </w:t>
      </w:r>
      <w:r w:rsidRPr="00BE1399">
        <w:rPr>
          <w:rFonts w:ascii="Times New Roman" w:hAnsi="Times New Roman"/>
          <w:sz w:val="24"/>
          <w:szCs w:val="24"/>
        </w:rPr>
        <w:t>взносы.</w:t>
      </w:r>
    </w:p>
    <w:p w:rsidR="009D1C4E" w:rsidRPr="00BE1399" w:rsidRDefault="009D1C4E" w:rsidP="009D1C4E">
      <w:pPr>
        <w:pStyle w:val="a7"/>
        <w:ind w:left="-142" w:right="3"/>
      </w:pPr>
    </w:p>
    <w:p w:rsidR="009D1C4E" w:rsidRPr="00BE1399" w:rsidRDefault="009D1C4E" w:rsidP="009D1C4E">
      <w:pPr>
        <w:pStyle w:val="1"/>
        <w:keepNext w:val="0"/>
        <w:widowControl w:val="0"/>
        <w:numPr>
          <w:ilvl w:val="0"/>
          <w:numId w:val="104"/>
        </w:numPr>
        <w:tabs>
          <w:tab w:val="left" w:pos="2441"/>
        </w:tabs>
        <w:autoSpaceDE w:val="0"/>
        <w:autoSpaceDN w:val="0"/>
        <w:ind w:left="-142" w:right="3" w:hanging="362"/>
        <w:jc w:val="center"/>
        <w:rPr>
          <w:sz w:val="24"/>
          <w:szCs w:val="24"/>
        </w:rPr>
      </w:pPr>
      <w:r w:rsidRPr="00BE1399">
        <w:rPr>
          <w:sz w:val="24"/>
          <w:szCs w:val="24"/>
        </w:rPr>
        <w:t>Размер</w:t>
      </w:r>
      <w:r w:rsidRPr="00BE1399">
        <w:rPr>
          <w:spacing w:val="-5"/>
          <w:sz w:val="24"/>
          <w:szCs w:val="24"/>
        </w:rPr>
        <w:t xml:space="preserve"> </w:t>
      </w:r>
      <w:r w:rsidRPr="00BE1399">
        <w:rPr>
          <w:sz w:val="24"/>
          <w:szCs w:val="24"/>
        </w:rPr>
        <w:t>членского</w:t>
      </w:r>
      <w:r w:rsidRPr="00BE1399">
        <w:rPr>
          <w:spacing w:val="-4"/>
          <w:sz w:val="24"/>
          <w:szCs w:val="24"/>
        </w:rPr>
        <w:t xml:space="preserve"> </w:t>
      </w:r>
      <w:r w:rsidRPr="00BE1399">
        <w:rPr>
          <w:sz w:val="24"/>
          <w:szCs w:val="24"/>
        </w:rPr>
        <w:t>профсоюзного</w:t>
      </w:r>
      <w:r w:rsidRPr="00BE1399">
        <w:rPr>
          <w:spacing w:val="-4"/>
          <w:sz w:val="24"/>
          <w:szCs w:val="24"/>
        </w:rPr>
        <w:t xml:space="preserve"> </w:t>
      </w:r>
      <w:r w:rsidRPr="00BE1399">
        <w:rPr>
          <w:sz w:val="24"/>
          <w:szCs w:val="24"/>
        </w:rPr>
        <w:t>взноса</w:t>
      </w:r>
    </w:p>
    <w:p w:rsidR="009D1C4E" w:rsidRPr="00BE1399" w:rsidRDefault="009D1C4E" w:rsidP="009D1C4E">
      <w:pPr>
        <w:pStyle w:val="a7"/>
        <w:ind w:left="-142" w:right="3"/>
        <w:rPr>
          <w:b/>
        </w:rPr>
      </w:pPr>
    </w:p>
    <w:p w:rsidR="009D1C4E" w:rsidRPr="00BE1399" w:rsidRDefault="009D1C4E" w:rsidP="009D1C4E">
      <w:pPr>
        <w:pStyle w:val="aa"/>
        <w:widowControl w:val="0"/>
        <w:numPr>
          <w:ilvl w:val="1"/>
          <w:numId w:val="102"/>
        </w:numPr>
        <w:tabs>
          <w:tab w:val="left" w:pos="993"/>
        </w:tabs>
        <w:autoSpaceDE w:val="0"/>
        <w:autoSpaceDN w:val="0"/>
        <w:spacing w:after="0" w:line="240" w:lineRule="auto"/>
        <w:ind w:left="0" w:right="3" w:firstLine="567"/>
        <w:contextualSpacing w:val="0"/>
        <w:jc w:val="both"/>
        <w:rPr>
          <w:rFonts w:ascii="Times New Roman" w:hAnsi="Times New Roman"/>
          <w:sz w:val="24"/>
          <w:szCs w:val="24"/>
        </w:rPr>
      </w:pPr>
      <w:r w:rsidRPr="00BE1399">
        <w:rPr>
          <w:rFonts w:ascii="Times New Roman" w:hAnsi="Times New Roman"/>
          <w:sz w:val="24"/>
          <w:szCs w:val="24"/>
        </w:rPr>
        <w:t>Членский</w:t>
      </w:r>
      <w:r w:rsidRPr="00BE1399">
        <w:rPr>
          <w:rFonts w:ascii="Times New Roman" w:hAnsi="Times New Roman"/>
          <w:spacing w:val="1"/>
          <w:sz w:val="24"/>
          <w:szCs w:val="24"/>
        </w:rPr>
        <w:t xml:space="preserve"> </w:t>
      </w:r>
      <w:r w:rsidRPr="00BE1399">
        <w:rPr>
          <w:rFonts w:ascii="Times New Roman" w:hAnsi="Times New Roman"/>
          <w:sz w:val="24"/>
          <w:szCs w:val="24"/>
        </w:rPr>
        <w:t>профсоюзный</w:t>
      </w:r>
      <w:r w:rsidRPr="00BE1399">
        <w:rPr>
          <w:rFonts w:ascii="Times New Roman" w:hAnsi="Times New Roman"/>
          <w:spacing w:val="1"/>
          <w:sz w:val="24"/>
          <w:szCs w:val="24"/>
        </w:rPr>
        <w:t xml:space="preserve"> </w:t>
      </w:r>
      <w:r w:rsidRPr="00BE1399">
        <w:rPr>
          <w:rFonts w:ascii="Times New Roman" w:hAnsi="Times New Roman"/>
          <w:sz w:val="24"/>
          <w:szCs w:val="24"/>
        </w:rPr>
        <w:t>взнос</w:t>
      </w:r>
      <w:r w:rsidRPr="00BE1399">
        <w:rPr>
          <w:rFonts w:ascii="Times New Roman" w:hAnsi="Times New Roman"/>
          <w:spacing w:val="1"/>
          <w:sz w:val="24"/>
          <w:szCs w:val="24"/>
        </w:rPr>
        <w:t xml:space="preserve"> </w:t>
      </w:r>
      <w:r w:rsidRPr="00BE1399">
        <w:rPr>
          <w:rFonts w:ascii="Times New Roman" w:hAnsi="Times New Roman"/>
          <w:sz w:val="24"/>
          <w:szCs w:val="24"/>
        </w:rPr>
        <w:t>уплачивается</w:t>
      </w:r>
      <w:r w:rsidRPr="00BE1399">
        <w:rPr>
          <w:rFonts w:ascii="Times New Roman" w:hAnsi="Times New Roman"/>
          <w:spacing w:val="1"/>
          <w:sz w:val="24"/>
          <w:szCs w:val="24"/>
        </w:rPr>
        <w:t xml:space="preserve"> </w:t>
      </w:r>
      <w:r w:rsidRPr="00BE1399">
        <w:rPr>
          <w:rFonts w:ascii="Times New Roman" w:hAnsi="Times New Roman"/>
          <w:sz w:val="24"/>
          <w:szCs w:val="24"/>
        </w:rPr>
        <w:t>в</w:t>
      </w:r>
      <w:r w:rsidRPr="00BE1399">
        <w:rPr>
          <w:rFonts w:ascii="Times New Roman" w:hAnsi="Times New Roman"/>
          <w:spacing w:val="1"/>
          <w:sz w:val="24"/>
          <w:szCs w:val="24"/>
        </w:rPr>
        <w:t xml:space="preserve"> </w:t>
      </w:r>
      <w:r w:rsidRPr="00BE1399">
        <w:rPr>
          <w:rFonts w:ascii="Times New Roman" w:hAnsi="Times New Roman"/>
          <w:sz w:val="24"/>
          <w:szCs w:val="24"/>
        </w:rPr>
        <w:t>размере</w:t>
      </w:r>
      <w:r w:rsidRPr="00BE1399">
        <w:rPr>
          <w:rFonts w:ascii="Times New Roman" w:hAnsi="Times New Roman"/>
          <w:spacing w:val="1"/>
          <w:sz w:val="24"/>
          <w:szCs w:val="24"/>
        </w:rPr>
        <w:t xml:space="preserve"> </w:t>
      </w:r>
      <w:r w:rsidRPr="00BE1399">
        <w:rPr>
          <w:rFonts w:ascii="Times New Roman" w:hAnsi="Times New Roman"/>
          <w:sz w:val="24"/>
          <w:szCs w:val="24"/>
        </w:rPr>
        <w:t>не</w:t>
      </w:r>
      <w:r w:rsidRPr="00BE1399">
        <w:rPr>
          <w:rFonts w:ascii="Times New Roman" w:hAnsi="Times New Roman"/>
          <w:spacing w:val="1"/>
          <w:sz w:val="24"/>
          <w:szCs w:val="24"/>
        </w:rPr>
        <w:t xml:space="preserve"> </w:t>
      </w:r>
      <w:r w:rsidRPr="00BE1399">
        <w:rPr>
          <w:rFonts w:ascii="Times New Roman" w:hAnsi="Times New Roman"/>
          <w:sz w:val="24"/>
          <w:szCs w:val="24"/>
        </w:rPr>
        <w:t>менее</w:t>
      </w:r>
      <w:r w:rsidRPr="00BE1399">
        <w:rPr>
          <w:rFonts w:ascii="Times New Roman" w:hAnsi="Times New Roman"/>
          <w:spacing w:val="-67"/>
          <w:sz w:val="24"/>
          <w:szCs w:val="24"/>
        </w:rPr>
        <w:t xml:space="preserve"> </w:t>
      </w:r>
      <w:r w:rsidRPr="00BE1399">
        <w:rPr>
          <w:rFonts w:ascii="Times New Roman" w:hAnsi="Times New Roman"/>
          <w:sz w:val="24"/>
          <w:szCs w:val="24"/>
        </w:rPr>
        <w:t>одного процента от начисленной ежемесячной заработной платы и других</w:t>
      </w:r>
      <w:r w:rsidRPr="00BE1399">
        <w:rPr>
          <w:rFonts w:ascii="Times New Roman" w:hAnsi="Times New Roman"/>
          <w:spacing w:val="1"/>
          <w:sz w:val="24"/>
          <w:szCs w:val="24"/>
        </w:rPr>
        <w:t xml:space="preserve"> </w:t>
      </w:r>
      <w:r w:rsidRPr="00BE1399">
        <w:rPr>
          <w:rFonts w:ascii="Times New Roman" w:hAnsi="Times New Roman"/>
          <w:sz w:val="24"/>
          <w:szCs w:val="24"/>
        </w:rPr>
        <w:t>доходов,</w:t>
      </w:r>
      <w:r w:rsidRPr="00BE1399">
        <w:rPr>
          <w:rFonts w:ascii="Times New Roman" w:hAnsi="Times New Roman"/>
          <w:spacing w:val="1"/>
          <w:sz w:val="24"/>
          <w:szCs w:val="24"/>
        </w:rPr>
        <w:t xml:space="preserve"> </w:t>
      </w:r>
      <w:r w:rsidRPr="00BE1399">
        <w:rPr>
          <w:rFonts w:ascii="Times New Roman" w:hAnsi="Times New Roman"/>
          <w:sz w:val="24"/>
          <w:szCs w:val="24"/>
        </w:rPr>
        <w:t>связанных</w:t>
      </w:r>
      <w:r w:rsidRPr="00BE1399">
        <w:rPr>
          <w:rFonts w:ascii="Times New Roman" w:hAnsi="Times New Roman"/>
          <w:spacing w:val="1"/>
          <w:sz w:val="24"/>
          <w:szCs w:val="24"/>
        </w:rPr>
        <w:t xml:space="preserve"> </w:t>
      </w:r>
      <w:r w:rsidRPr="00BE1399">
        <w:rPr>
          <w:rFonts w:ascii="Times New Roman" w:hAnsi="Times New Roman"/>
          <w:sz w:val="24"/>
          <w:szCs w:val="24"/>
        </w:rPr>
        <w:t>с</w:t>
      </w:r>
      <w:r w:rsidRPr="00BE1399">
        <w:rPr>
          <w:rFonts w:ascii="Times New Roman" w:hAnsi="Times New Roman"/>
          <w:spacing w:val="1"/>
          <w:sz w:val="24"/>
          <w:szCs w:val="24"/>
        </w:rPr>
        <w:t xml:space="preserve"> </w:t>
      </w:r>
      <w:r w:rsidRPr="00BE1399">
        <w:rPr>
          <w:rFonts w:ascii="Times New Roman" w:hAnsi="Times New Roman"/>
          <w:sz w:val="24"/>
          <w:szCs w:val="24"/>
        </w:rPr>
        <w:t>трудовой</w:t>
      </w:r>
      <w:r w:rsidRPr="00BE1399">
        <w:rPr>
          <w:rFonts w:ascii="Times New Roman" w:hAnsi="Times New Roman"/>
          <w:spacing w:val="1"/>
          <w:sz w:val="24"/>
          <w:szCs w:val="24"/>
        </w:rPr>
        <w:t xml:space="preserve"> </w:t>
      </w:r>
      <w:r w:rsidRPr="00BE1399">
        <w:rPr>
          <w:rFonts w:ascii="Times New Roman" w:hAnsi="Times New Roman"/>
          <w:sz w:val="24"/>
          <w:szCs w:val="24"/>
        </w:rPr>
        <w:t>деятельностью</w:t>
      </w:r>
      <w:r w:rsidRPr="00BE1399">
        <w:rPr>
          <w:rFonts w:ascii="Times New Roman" w:hAnsi="Times New Roman"/>
          <w:spacing w:val="1"/>
          <w:sz w:val="24"/>
          <w:szCs w:val="24"/>
        </w:rPr>
        <w:t xml:space="preserve"> </w:t>
      </w:r>
      <w:r w:rsidRPr="00BE1399">
        <w:rPr>
          <w:rFonts w:ascii="Times New Roman" w:hAnsi="Times New Roman"/>
          <w:sz w:val="24"/>
          <w:szCs w:val="24"/>
        </w:rPr>
        <w:t>работников,</w:t>
      </w:r>
      <w:r w:rsidRPr="00BE1399">
        <w:rPr>
          <w:rFonts w:ascii="Times New Roman" w:hAnsi="Times New Roman"/>
          <w:spacing w:val="1"/>
          <w:sz w:val="24"/>
          <w:szCs w:val="24"/>
        </w:rPr>
        <w:t xml:space="preserve"> </w:t>
      </w:r>
      <w:r w:rsidRPr="00BE1399">
        <w:rPr>
          <w:rFonts w:ascii="Times New Roman" w:hAnsi="Times New Roman"/>
          <w:sz w:val="24"/>
          <w:szCs w:val="24"/>
        </w:rPr>
        <w:t>всех</w:t>
      </w:r>
      <w:r w:rsidRPr="00BE1399">
        <w:rPr>
          <w:rFonts w:ascii="Times New Roman" w:hAnsi="Times New Roman"/>
          <w:spacing w:val="1"/>
          <w:sz w:val="24"/>
          <w:szCs w:val="24"/>
        </w:rPr>
        <w:t xml:space="preserve"> </w:t>
      </w:r>
      <w:r w:rsidRPr="00BE1399">
        <w:rPr>
          <w:rFonts w:ascii="Times New Roman" w:hAnsi="Times New Roman"/>
          <w:sz w:val="24"/>
          <w:szCs w:val="24"/>
        </w:rPr>
        <w:t>видов</w:t>
      </w:r>
      <w:r w:rsidRPr="00BE1399">
        <w:rPr>
          <w:rFonts w:ascii="Times New Roman" w:hAnsi="Times New Roman"/>
          <w:spacing w:val="1"/>
          <w:sz w:val="24"/>
          <w:szCs w:val="24"/>
        </w:rPr>
        <w:t xml:space="preserve"> </w:t>
      </w:r>
      <w:r w:rsidRPr="00BE1399">
        <w:rPr>
          <w:rFonts w:ascii="Times New Roman" w:hAnsi="Times New Roman"/>
          <w:sz w:val="24"/>
          <w:szCs w:val="24"/>
        </w:rPr>
        <w:t>стипендий</w:t>
      </w:r>
      <w:r w:rsidRPr="00BE1399">
        <w:rPr>
          <w:rFonts w:ascii="Times New Roman" w:hAnsi="Times New Roman"/>
          <w:spacing w:val="-1"/>
          <w:sz w:val="24"/>
          <w:szCs w:val="24"/>
        </w:rPr>
        <w:t xml:space="preserve"> </w:t>
      </w:r>
      <w:r w:rsidRPr="00BE1399">
        <w:rPr>
          <w:rFonts w:ascii="Times New Roman" w:hAnsi="Times New Roman"/>
          <w:sz w:val="24"/>
          <w:szCs w:val="24"/>
        </w:rPr>
        <w:t>обучающихся.</w:t>
      </w:r>
    </w:p>
    <w:p w:rsidR="009D1C4E" w:rsidRPr="00BE1399" w:rsidRDefault="009D1C4E" w:rsidP="009D1C4E">
      <w:pPr>
        <w:pStyle w:val="aa"/>
        <w:widowControl w:val="0"/>
        <w:numPr>
          <w:ilvl w:val="1"/>
          <w:numId w:val="102"/>
        </w:numPr>
        <w:tabs>
          <w:tab w:val="left" w:pos="993"/>
        </w:tabs>
        <w:autoSpaceDE w:val="0"/>
        <w:autoSpaceDN w:val="0"/>
        <w:spacing w:after="0" w:line="240" w:lineRule="auto"/>
        <w:ind w:left="0" w:right="3" w:firstLine="567"/>
        <w:contextualSpacing w:val="0"/>
        <w:jc w:val="both"/>
        <w:rPr>
          <w:rFonts w:ascii="Times New Roman" w:hAnsi="Times New Roman"/>
          <w:sz w:val="24"/>
          <w:szCs w:val="24"/>
        </w:rPr>
      </w:pPr>
      <w:r w:rsidRPr="00BE1399">
        <w:rPr>
          <w:rFonts w:ascii="Times New Roman" w:hAnsi="Times New Roman"/>
          <w:sz w:val="24"/>
          <w:szCs w:val="24"/>
        </w:rPr>
        <w:t>Собрание</w:t>
      </w:r>
      <w:r w:rsidRPr="00BE1399">
        <w:rPr>
          <w:rFonts w:ascii="Times New Roman" w:hAnsi="Times New Roman"/>
          <w:spacing w:val="1"/>
          <w:sz w:val="24"/>
          <w:szCs w:val="24"/>
        </w:rPr>
        <w:t xml:space="preserve"> </w:t>
      </w:r>
      <w:r w:rsidRPr="00BE1399">
        <w:rPr>
          <w:rFonts w:ascii="Times New Roman" w:hAnsi="Times New Roman"/>
          <w:sz w:val="24"/>
          <w:szCs w:val="24"/>
        </w:rPr>
        <w:t>(конференция)</w:t>
      </w:r>
      <w:r w:rsidRPr="00BE1399">
        <w:rPr>
          <w:rFonts w:ascii="Times New Roman" w:hAnsi="Times New Roman"/>
          <w:spacing w:val="1"/>
          <w:sz w:val="24"/>
          <w:szCs w:val="24"/>
        </w:rPr>
        <w:t xml:space="preserve"> </w:t>
      </w:r>
      <w:r w:rsidRPr="00BE1399">
        <w:rPr>
          <w:rFonts w:ascii="Times New Roman" w:hAnsi="Times New Roman"/>
          <w:sz w:val="24"/>
          <w:szCs w:val="24"/>
        </w:rPr>
        <w:t>первичной</w:t>
      </w:r>
      <w:r w:rsidRPr="00BE1399">
        <w:rPr>
          <w:rFonts w:ascii="Times New Roman" w:hAnsi="Times New Roman"/>
          <w:spacing w:val="1"/>
          <w:sz w:val="24"/>
          <w:szCs w:val="24"/>
        </w:rPr>
        <w:t xml:space="preserve"> </w:t>
      </w:r>
      <w:r w:rsidRPr="00BE1399">
        <w:rPr>
          <w:rFonts w:ascii="Times New Roman" w:hAnsi="Times New Roman"/>
          <w:sz w:val="24"/>
          <w:szCs w:val="24"/>
        </w:rPr>
        <w:t>профсоюзной</w:t>
      </w:r>
      <w:r w:rsidRPr="00BE1399">
        <w:rPr>
          <w:rFonts w:ascii="Times New Roman" w:hAnsi="Times New Roman"/>
          <w:spacing w:val="1"/>
          <w:sz w:val="24"/>
          <w:szCs w:val="24"/>
        </w:rPr>
        <w:t xml:space="preserve"> </w:t>
      </w:r>
      <w:r w:rsidRPr="00BE1399">
        <w:rPr>
          <w:rFonts w:ascii="Times New Roman" w:hAnsi="Times New Roman"/>
          <w:sz w:val="24"/>
          <w:szCs w:val="24"/>
        </w:rPr>
        <w:t>организации</w:t>
      </w:r>
      <w:r w:rsidRPr="00BE1399">
        <w:rPr>
          <w:rFonts w:ascii="Times New Roman" w:hAnsi="Times New Roman"/>
          <w:spacing w:val="1"/>
          <w:sz w:val="24"/>
          <w:szCs w:val="24"/>
        </w:rPr>
        <w:t xml:space="preserve"> </w:t>
      </w:r>
      <w:r w:rsidRPr="00BE1399">
        <w:rPr>
          <w:rFonts w:ascii="Times New Roman" w:hAnsi="Times New Roman"/>
          <w:sz w:val="24"/>
          <w:szCs w:val="24"/>
        </w:rPr>
        <w:t>вправе изменить размер членского профсоюзного взноса. Размер членского</w:t>
      </w:r>
      <w:r w:rsidRPr="00BE1399">
        <w:rPr>
          <w:rFonts w:ascii="Times New Roman" w:hAnsi="Times New Roman"/>
          <w:spacing w:val="1"/>
          <w:sz w:val="24"/>
          <w:szCs w:val="24"/>
        </w:rPr>
        <w:t xml:space="preserve"> </w:t>
      </w:r>
      <w:r w:rsidRPr="00BE1399">
        <w:rPr>
          <w:rFonts w:ascii="Times New Roman" w:hAnsi="Times New Roman"/>
          <w:sz w:val="24"/>
          <w:szCs w:val="24"/>
        </w:rPr>
        <w:t>профсоюзного</w:t>
      </w:r>
      <w:r w:rsidRPr="00BE1399">
        <w:rPr>
          <w:rFonts w:ascii="Times New Roman" w:hAnsi="Times New Roman"/>
          <w:spacing w:val="1"/>
          <w:sz w:val="24"/>
          <w:szCs w:val="24"/>
        </w:rPr>
        <w:t xml:space="preserve"> </w:t>
      </w:r>
      <w:r w:rsidRPr="00BE1399">
        <w:rPr>
          <w:rFonts w:ascii="Times New Roman" w:hAnsi="Times New Roman"/>
          <w:sz w:val="24"/>
          <w:szCs w:val="24"/>
        </w:rPr>
        <w:t>взноса,</w:t>
      </w:r>
      <w:r w:rsidRPr="00BE1399">
        <w:rPr>
          <w:rFonts w:ascii="Times New Roman" w:hAnsi="Times New Roman"/>
          <w:spacing w:val="1"/>
          <w:sz w:val="24"/>
          <w:szCs w:val="24"/>
        </w:rPr>
        <w:t xml:space="preserve"> </w:t>
      </w:r>
      <w:r w:rsidRPr="00BE1399">
        <w:rPr>
          <w:rFonts w:ascii="Times New Roman" w:hAnsi="Times New Roman"/>
          <w:sz w:val="24"/>
          <w:szCs w:val="24"/>
        </w:rPr>
        <w:t>установленный</w:t>
      </w:r>
      <w:r w:rsidRPr="00BE1399">
        <w:rPr>
          <w:rFonts w:ascii="Times New Roman" w:hAnsi="Times New Roman"/>
          <w:spacing w:val="1"/>
          <w:sz w:val="24"/>
          <w:szCs w:val="24"/>
        </w:rPr>
        <w:t xml:space="preserve"> </w:t>
      </w:r>
      <w:r w:rsidRPr="00BE1399">
        <w:rPr>
          <w:rFonts w:ascii="Times New Roman" w:hAnsi="Times New Roman"/>
          <w:sz w:val="24"/>
          <w:szCs w:val="24"/>
        </w:rPr>
        <w:t>решением</w:t>
      </w:r>
      <w:r w:rsidRPr="00BE1399">
        <w:rPr>
          <w:rFonts w:ascii="Times New Roman" w:hAnsi="Times New Roman"/>
          <w:spacing w:val="1"/>
          <w:sz w:val="24"/>
          <w:szCs w:val="24"/>
        </w:rPr>
        <w:t xml:space="preserve"> </w:t>
      </w:r>
      <w:r w:rsidRPr="00BE1399">
        <w:rPr>
          <w:rFonts w:ascii="Times New Roman" w:hAnsi="Times New Roman"/>
          <w:sz w:val="24"/>
          <w:szCs w:val="24"/>
        </w:rPr>
        <w:t>собрания</w:t>
      </w:r>
      <w:r w:rsidRPr="00BE1399">
        <w:rPr>
          <w:rFonts w:ascii="Times New Roman" w:hAnsi="Times New Roman"/>
          <w:spacing w:val="1"/>
          <w:sz w:val="24"/>
          <w:szCs w:val="24"/>
        </w:rPr>
        <w:t xml:space="preserve"> </w:t>
      </w:r>
      <w:r w:rsidRPr="00BE1399">
        <w:rPr>
          <w:rFonts w:ascii="Times New Roman" w:hAnsi="Times New Roman"/>
          <w:sz w:val="24"/>
          <w:szCs w:val="24"/>
        </w:rPr>
        <w:t>(конференции)</w:t>
      </w:r>
      <w:r w:rsidRPr="00BE1399">
        <w:rPr>
          <w:rFonts w:ascii="Times New Roman" w:hAnsi="Times New Roman"/>
          <w:spacing w:val="1"/>
          <w:sz w:val="24"/>
          <w:szCs w:val="24"/>
        </w:rPr>
        <w:t xml:space="preserve"> </w:t>
      </w:r>
      <w:r w:rsidRPr="00BE1399">
        <w:rPr>
          <w:rFonts w:ascii="Times New Roman" w:hAnsi="Times New Roman"/>
          <w:sz w:val="24"/>
          <w:szCs w:val="24"/>
        </w:rPr>
        <w:t>первичной</w:t>
      </w:r>
      <w:r w:rsidRPr="00BE1399">
        <w:rPr>
          <w:rFonts w:ascii="Times New Roman" w:hAnsi="Times New Roman"/>
          <w:spacing w:val="1"/>
          <w:sz w:val="24"/>
          <w:szCs w:val="24"/>
        </w:rPr>
        <w:t xml:space="preserve"> </w:t>
      </w:r>
      <w:r w:rsidRPr="00BE1399">
        <w:rPr>
          <w:rFonts w:ascii="Times New Roman" w:hAnsi="Times New Roman"/>
          <w:sz w:val="24"/>
          <w:szCs w:val="24"/>
        </w:rPr>
        <w:t>профсоюзной</w:t>
      </w:r>
      <w:r w:rsidRPr="00BE1399">
        <w:rPr>
          <w:rFonts w:ascii="Times New Roman" w:hAnsi="Times New Roman"/>
          <w:spacing w:val="1"/>
          <w:sz w:val="24"/>
          <w:szCs w:val="24"/>
        </w:rPr>
        <w:t xml:space="preserve"> </w:t>
      </w:r>
      <w:r w:rsidRPr="00BE1399">
        <w:rPr>
          <w:rFonts w:ascii="Times New Roman" w:hAnsi="Times New Roman"/>
          <w:sz w:val="24"/>
          <w:szCs w:val="24"/>
        </w:rPr>
        <w:t>организации,</w:t>
      </w:r>
      <w:r w:rsidRPr="00BE1399">
        <w:rPr>
          <w:rFonts w:ascii="Times New Roman" w:hAnsi="Times New Roman"/>
          <w:spacing w:val="1"/>
          <w:sz w:val="24"/>
          <w:szCs w:val="24"/>
        </w:rPr>
        <w:t xml:space="preserve"> </w:t>
      </w:r>
      <w:r w:rsidRPr="00BE1399">
        <w:rPr>
          <w:rFonts w:ascii="Times New Roman" w:hAnsi="Times New Roman"/>
          <w:sz w:val="24"/>
          <w:szCs w:val="24"/>
        </w:rPr>
        <w:t>не</w:t>
      </w:r>
      <w:r w:rsidRPr="00BE1399">
        <w:rPr>
          <w:rFonts w:ascii="Times New Roman" w:hAnsi="Times New Roman"/>
          <w:spacing w:val="1"/>
          <w:sz w:val="24"/>
          <w:szCs w:val="24"/>
        </w:rPr>
        <w:t xml:space="preserve"> </w:t>
      </w:r>
      <w:r w:rsidRPr="00BE1399">
        <w:rPr>
          <w:rFonts w:ascii="Times New Roman" w:hAnsi="Times New Roman"/>
          <w:sz w:val="24"/>
          <w:szCs w:val="24"/>
        </w:rPr>
        <w:t>может</w:t>
      </w:r>
      <w:r w:rsidRPr="00BE1399">
        <w:rPr>
          <w:rFonts w:ascii="Times New Roman" w:hAnsi="Times New Roman"/>
          <w:spacing w:val="1"/>
          <w:sz w:val="24"/>
          <w:szCs w:val="24"/>
        </w:rPr>
        <w:t xml:space="preserve"> </w:t>
      </w:r>
      <w:r w:rsidRPr="00BE1399">
        <w:rPr>
          <w:rFonts w:ascii="Times New Roman" w:hAnsi="Times New Roman"/>
          <w:sz w:val="24"/>
          <w:szCs w:val="24"/>
        </w:rPr>
        <w:t>быть</w:t>
      </w:r>
      <w:r w:rsidRPr="00BE1399">
        <w:rPr>
          <w:rFonts w:ascii="Times New Roman" w:hAnsi="Times New Roman"/>
          <w:spacing w:val="1"/>
          <w:sz w:val="24"/>
          <w:szCs w:val="24"/>
        </w:rPr>
        <w:t xml:space="preserve"> </w:t>
      </w:r>
      <w:r w:rsidRPr="00BE1399">
        <w:rPr>
          <w:rFonts w:ascii="Times New Roman" w:hAnsi="Times New Roman"/>
          <w:sz w:val="24"/>
          <w:szCs w:val="24"/>
        </w:rPr>
        <w:t>менее</w:t>
      </w:r>
      <w:r w:rsidRPr="00BE1399">
        <w:rPr>
          <w:rFonts w:ascii="Times New Roman" w:hAnsi="Times New Roman"/>
          <w:spacing w:val="1"/>
          <w:sz w:val="24"/>
          <w:szCs w:val="24"/>
        </w:rPr>
        <w:t xml:space="preserve"> </w:t>
      </w:r>
      <w:r w:rsidRPr="00BE1399">
        <w:rPr>
          <w:rFonts w:ascii="Times New Roman" w:hAnsi="Times New Roman"/>
          <w:sz w:val="24"/>
          <w:szCs w:val="24"/>
        </w:rPr>
        <w:t>размера,</w:t>
      </w:r>
      <w:r w:rsidRPr="00BE1399">
        <w:rPr>
          <w:rFonts w:ascii="Times New Roman" w:hAnsi="Times New Roman"/>
          <w:spacing w:val="1"/>
          <w:sz w:val="24"/>
          <w:szCs w:val="24"/>
        </w:rPr>
        <w:t xml:space="preserve"> </w:t>
      </w:r>
      <w:r w:rsidRPr="00BE1399">
        <w:rPr>
          <w:rFonts w:ascii="Times New Roman" w:hAnsi="Times New Roman"/>
          <w:sz w:val="24"/>
          <w:szCs w:val="24"/>
        </w:rPr>
        <w:t>установленного</w:t>
      </w:r>
      <w:r w:rsidRPr="00BE1399">
        <w:rPr>
          <w:rFonts w:ascii="Times New Roman" w:hAnsi="Times New Roman"/>
          <w:spacing w:val="1"/>
          <w:sz w:val="24"/>
          <w:szCs w:val="24"/>
        </w:rPr>
        <w:t xml:space="preserve"> </w:t>
      </w:r>
      <w:r w:rsidRPr="00BE1399">
        <w:rPr>
          <w:rFonts w:ascii="Times New Roman" w:hAnsi="Times New Roman"/>
          <w:sz w:val="24"/>
          <w:szCs w:val="24"/>
        </w:rPr>
        <w:t>статьей</w:t>
      </w:r>
      <w:r w:rsidRPr="00BE1399">
        <w:rPr>
          <w:rFonts w:ascii="Times New Roman" w:hAnsi="Times New Roman"/>
          <w:spacing w:val="1"/>
          <w:sz w:val="24"/>
          <w:szCs w:val="24"/>
        </w:rPr>
        <w:t xml:space="preserve"> </w:t>
      </w:r>
      <w:r w:rsidRPr="00BE1399">
        <w:rPr>
          <w:rFonts w:ascii="Times New Roman" w:hAnsi="Times New Roman"/>
          <w:sz w:val="24"/>
          <w:szCs w:val="24"/>
        </w:rPr>
        <w:t>56</w:t>
      </w:r>
      <w:r w:rsidRPr="00BE1399">
        <w:rPr>
          <w:rFonts w:ascii="Times New Roman" w:hAnsi="Times New Roman"/>
          <w:spacing w:val="1"/>
          <w:sz w:val="24"/>
          <w:szCs w:val="24"/>
        </w:rPr>
        <w:t xml:space="preserve"> </w:t>
      </w:r>
      <w:r w:rsidRPr="00BE1399">
        <w:rPr>
          <w:rFonts w:ascii="Times New Roman" w:hAnsi="Times New Roman"/>
          <w:sz w:val="24"/>
          <w:szCs w:val="24"/>
        </w:rPr>
        <w:t>Устава</w:t>
      </w:r>
      <w:r w:rsidRPr="00BE1399">
        <w:rPr>
          <w:rFonts w:ascii="Times New Roman" w:hAnsi="Times New Roman"/>
          <w:spacing w:val="1"/>
          <w:sz w:val="24"/>
          <w:szCs w:val="24"/>
        </w:rPr>
        <w:t xml:space="preserve"> </w:t>
      </w:r>
      <w:r w:rsidRPr="00BE1399">
        <w:rPr>
          <w:rFonts w:ascii="Times New Roman" w:hAnsi="Times New Roman"/>
          <w:sz w:val="24"/>
          <w:szCs w:val="24"/>
        </w:rPr>
        <w:t>Профсоюза,</w:t>
      </w:r>
      <w:r w:rsidRPr="00BE1399">
        <w:rPr>
          <w:rFonts w:ascii="Times New Roman" w:hAnsi="Times New Roman"/>
          <w:spacing w:val="1"/>
          <w:sz w:val="24"/>
          <w:szCs w:val="24"/>
        </w:rPr>
        <w:t xml:space="preserve"> </w:t>
      </w:r>
      <w:r w:rsidRPr="00BE1399">
        <w:rPr>
          <w:rFonts w:ascii="Times New Roman" w:hAnsi="Times New Roman"/>
          <w:sz w:val="24"/>
          <w:szCs w:val="24"/>
        </w:rPr>
        <w:t>за</w:t>
      </w:r>
      <w:r w:rsidRPr="00BE1399">
        <w:rPr>
          <w:rFonts w:ascii="Times New Roman" w:hAnsi="Times New Roman"/>
          <w:spacing w:val="1"/>
          <w:sz w:val="24"/>
          <w:szCs w:val="24"/>
        </w:rPr>
        <w:t xml:space="preserve"> </w:t>
      </w:r>
      <w:r w:rsidRPr="00BE1399">
        <w:rPr>
          <w:rFonts w:ascii="Times New Roman" w:hAnsi="Times New Roman"/>
          <w:sz w:val="24"/>
          <w:szCs w:val="24"/>
        </w:rPr>
        <w:t>исключением</w:t>
      </w:r>
      <w:r w:rsidRPr="00BE1399">
        <w:rPr>
          <w:rFonts w:ascii="Times New Roman" w:hAnsi="Times New Roman"/>
          <w:spacing w:val="1"/>
          <w:sz w:val="24"/>
          <w:szCs w:val="24"/>
        </w:rPr>
        <w:t xml:space="preserve"> </w:t>
      </w:r>
      <w:r w:rsidRPr="00BE1399">
        <w:rPr>
          <w:rFonts w:ascii="Times New Roman" w:hAnsi="Times New Roman"/>
          <w:sz w:val="24"/>
          <w:szCs w:val="24"/>
        </w:rPr>
        <w:t>случаев,</w:t>
      </w:r>
      <w:r w:rsidRPr="00BE1399">
        <w:rPr>
          <w:rFonts w:ascii="Times New Roman" w:hAnsi="Times New Roman"/>
          <w:spacing w:val="1"/>
          <w:sz w:val="24"/>
          <w:szCs w:val="24"/>
        </w:rPr>
        <w:t xml:space="preserve"> </w:t>
      </w:r>
      <w:r w:rsidRPr="00BE1399">
        <w:rPr>
          <w:rFonts w:ascii="Times New Roman" w:hAnsi="Times New Roman"/>
          <w:sz w:val="24"/>
          <w:szCs w:val="24"/>
        </w:rPr>
        <w:t>предусмотренных пунктом 2.3</w:t>
      </w:r>
      <w:r w:rsidRPr="00BE1399">
        <w:rPr>
          <w:rFonts w:ascii="Times New Roman" w:hAnsi="Times New Roman"/>
          <w:spacing w:val="-4"/>
          <w:sz w:val="24"/>
          <w:szCs w:val="24"/>
        </w:rPr>
        <w:t xml:space="preserve"> </w:t>
      </w:r>
      <w:r w:rsidRPr="00BE1399">
        <w:rPr>
          <w:rFonts w:ascii="Times New Roman" w:hAnsi="Times New Roman"/>
          <w:sz w:val="24"/>
          <w:szCs w:val="24"/>
        </w:rPr>
        <w:t>настоящего</w:t>
      </w:r>
      <w:r w:rsidRPr="00BE1399">
        <w:rPr>
          <w:rFonts w:ascii="Times New Roman" w:hAnsi="Times New Roman"/>
          <w:spacing w:val="1"/>
          <w:sz w:val="24"/>
          <w:szCs w:val="24"/>
        </w:rPr>
        <w:t xml:space="preserve"> </w:t>
      </w:r>
      <w:r w:rsidRPr="00BE1399">
        <w:rPr>
          <w:rFonts w:ascii="Times New Roman" w:hAnsi="Times New Roman"/>
          <w:sz w:val="24"/>
          <w:szCs w:val="24"/>
        </w:rPr>
        <w:t>Положения.</w:t>
      </w:r>
    </w:p>
    <w:p w:rsidR="009D1C4E" w:rsidRPr="00BE1399" w:rsidRDefault="009D1C4E" w:rsidP="009D1C4E">
      <w:pPr>
        <w:pStyle w:val="aa"/>
        <w:widowControl w:val="0"/>
        <w:numPr>
          <w:ilvl w:val="1"/>
          <w:numId w:val="102"/>
        </w:numPr>
        <w:tabs>
          <w:tab w:val="left" w:pos="993"/>
        </w:tabs>
        <w:autoSpaceDE w:val="0"/>
        <w:autoSpaceDN w:val="0"/>
        <w:spacing w:after="0" w:line="240" w:lineRule="auto"/>
        <w:ind w:left="0" w:right="3" w:firstLine="567"/>
        <w:contextualSpacing w:val="0"/>
        <w:jc w:val="both"/>
        <w:rPr>
          <w:rFonts w:ascii="Times New Roman" w:hAnsi="Times New Roman"/>
          <w:sz w:val="24"/>
          <w:szCs w:val="24"/>
        </w:rPr>
      </w:pPr>
      <w:r w:rsidRPr="00BE1399">
        <w:rPr>
          <w:rFonts w:ascii="Times New Roman" w:hAnsi="Times New Roman"/>
          <w:sz w:val="24"/>
          <w:szCs w:val="24"/>
        </w:rPr>
        <w:t>Профсоюзный</w:t>
      </w:r>
      <w:r w:rsidRPr="00BE1399">
        <w:rPr>
          <w:rFonts w:ascii="Times New Roman" w:hAnsi="Times New Roman"/>
          <w:spacing w:val="1"/>
          <w:sz w:val="24"/>
          <w:szCs w:val="24"/>
        </w:rPr>
        <w:t xml:space="preserve"> </w:t>
      </w:r>
      <w:r w:rsidRPr="00BE1399">
        <w:rPr>
          <w:rFonts w:ascii="Times New Roman" w:hAnsi="Times New Roman"/>
          <w:sz w:val="24"/>
          <w:szCs w:val="24"/>
        </w:rPr>
        <w:t>комитет</w:t>
      </w:r>
      <w:r w:rsidRPr="00BE1399">
        <w:rPr>
          <w:rFonts w:ascii="Times New Roman" w:hAnsi="Times New Roman"/>
          <w:spacing w:val="1"/>
          <w:sz w:val="24"/>
          <w:szCs w:val="24"/>
        </w:rPr>
        <w:t xml:space="preserve"> </w:t>
      </w:r>
      <w:r w:rsidRPr="00BE1399">
        <w:rPr>
          <w:rFonts w:ascii="Times New Roman" w:hAnsi="Times New Roman"/>
          <w:sz w:val="24"/>
          <w:szCs w:val="24"/>
        </w:rPr>
        <w:t>первичной</w:t>
      </w:r>
      <w:r w:rsidRPr="00BE1399">
        <w:rPr>
          <w:rFonts w:ascii="Times New Roman" w:hAnsi="Times New Roman"/>
          <w:spacing w:val="1"/>
          <w:sz w:val="24"/>
          <w:szCs w:val="24"/>
        </w:rPr>
        <w:t xml:space="preserve"> </w:t>
      </w:r>
      <w:r w:rsidRPr="00BE1399">
        <w:rPr>
          <w:rFonts w:ascii="Times New Roman" w:hAnsi="Times New Roman"/>
          <w:sz w:val="24"/>
          <w:szCs w:val="24"/>
        </w:rPr>
        <w:t>профсоюзной</w:t>
      </w:r>
      <w:r w:rsidRPr="00BE1399">
        <w:rPr>
          <w:rFonts w:ascii="Times New Roman" w:hAnsi="Times New Roman"/>
          <w:spacing w:val="1"/>
          <w:sz w:val="24"/>
          <w:szCs w:val="24"/>
        </w:rPr>
        <w:t xml:space="preserve"> </w:t>
      </w:r>
      <w:r w:rsidRPr="00BE1399">
        <w:rPr>
          <w:rFonts w:ascii="Times New Roman" w:hAnsi="Times New Roman"/>
          <w:sz w:val="24"/>
          <w:szCs w:val="24"/>
        </w:rPr>
        <w:t>организации</w:t>
      </w:r>
      <w:r w:rsidRPr="00BE1399">
        <w:rPr>
          <w:rFonts w:ascii="Times New Roman" w:hAnsi="Times New Roman"/>
          <w:spacing w:val="1"/>
          <w:sz w:val="24"/>
          <w:szCs w:val="24"/>
        </w:rPr>
        <w:t xml:space="preserve"> </w:t>
      </w:r>
      <w:r w:rsidRPr="00BE1399">
        <w:rPr>
          <w:rFonts w:ascii="Times New Roman" w:hAnsi="Times New Roman"/>
          <w:sz w:val="24"/>
          <w:szCs w:val="24"/>
        </w:rPr>
        <w:t>вправе</w:t>
      </w:r>
      <w:r w:rsidRPr="00BE1399">
        <w:rPr>
          <w:rFonts w:ascii="Times New Roman" w:hAnsi="Times New Roman"/>
          <w:spacing w:val="1"/>
          <w:sz w:val="24"/>
          <w:szCs w:val="24"/>
        </w:rPr>
        <w:t xml:space="preserve"> </w:t>
      </w:r>
      <w:r w:rsidRPr="00BE1399">
        <w:rPr>
          <w:rFonts w:ascii="Times New Roman" w:hAnsi="Times New Roman"/>
          <w:sz w:val="24"/>
          <w:szCs w:val="24"/>
        </w:rPr>
        <w:t>устанавливать</w:t>
      </w:r>
      <w:r w:rsidRPr="00BE1399">
        <w:rPr>
          <w:rFonts w:ascii="Times New Roman" w:hAnsi="Times New Roman"/>
          <w:spacing w:val="1"/>
          <w:sz w:val="24"/>
          <w:szCs w:val="24"/>
        </w:rPr>
        <w:t xml:space="preserve"> </w:t>
      </w:r>
      <w:r w:rsidRPr="00BE1399">
        <w:rPr>
          <w:rFonts w:ascii="Times New Roman" w:hAnsi="Times New Roman"/>
          <w:sz w:val="24"/>
          <w:szCs w:val="24"/>
        </w:rPr>
        <w:t>льготный</w:t>
      </w:r>
      <w:r w:rsidRPr="00BE1399">
        <w:rPr>
          <w:rFonts w:ascii="Times New Roman" w:hAnsi="Times New Roman"/>
          <w:spacing w:val="1"/>
          <w:sz w:val="24"/>
          <w:szCs w:val="24"/>
        </w:rPr>
        <w:t xml:space="preserve"> </w:t>
      </w:r>
      <w:r w:rsidRPr="00BE1399">
        <w:rPr>
          <w:rFonts w:ascii="Times New Roman" w:hAnsi="Times New Roman"/>
          <w:sz w:val="24"/>
          <w:szCs w:val="24"/>
        </w:rPr>
        <w:t>ежемесячный</w:t>
      </w:r>
      <w:r w:rsidRPr="00BE1399">
        <w:rPr>
          <w:rFonts w:ascii="Times New Roman" w:hAnsi="Times New Roman"/>
          <w:spacing w:val="1"/>
          <w:sz w:val="24"/>
          <w:szCs w:val="24"/>
        </w:rPr>
        <w:t xml:space="preserve"> </w:t>
      </w:r>
      <w:r w:rsidRPr="00BE1399">
        <w:rPr>
          <w:rFonts w:ascii="Times New Roman" w:hAnsi="Times New Roman"/>
          <w:sz w:val="24"/>
          <w:szCs w:val="24"/>
        </w:rPr>
        <w:t>размер</w:t>
      </w:r>
      <w:r w:rsidRPr="00BE1399">
        <w:rPr>
          <w:rFonts w:ascii="Times New Roman" w:hAnsi="Times New Roman"/>
          <w:spacing w:val="1"/>
          <w:sz w:val="24"/>
          <w:szCs w:val="24"/>
        </w:rPr>
        <w:t xml:space="preserve"> </w:t>
      </w:r>
      <w:r w:rsidRPr="00BE1399">
        <w:rPr>
          <w:rFonts w:ascii="Times New Roman" w:hAnsi="Times New Roman"/>
          <w:sz w:val="24"/>
          <w:szCs w:val="24"/>
        </w:rPr>
        <w:t>членского</w:t>
      </w:r>
      <w:r w:rsidRPr="00BE1399">
        <w:rPr>
          <w:rFonts w:ascii="Times New Roman" w:hAnsi="Times New Roman"/>
          <w:spacing w:val="1"/>
          <w:sz w:val="24"/>
          <w:szCs w:val="24"/>
        </w:rPr>
        <w:t xml:space="preserve"> </w:t>
      </w:r>
      <w:r w:rsidRPr="00BE1399">
        <w:rPr>
          <w:rFonts w:ascii="Times New Roman" w:hAnsi="Times New Roman"/>
          <w:sz w:val="24"/>
          <w:szCs w:val="24"/>
        </w:rPr>
        <w:t>профсоюзного взноса:</w:t>
      </w:r>
    </w:p>
    <w:p w:rsidR="009D1C4E" w:rsidRPr="00BE1399" w:rsidRDefault="009D1C4E" w:rsidP="009D1C4E">
      <w:pPr>
        <w:pStyle w:val="a7"/>
        <w:tabs>
          <w:tab w:val="left" w:pos="993"/>
        </w:tabs>
        <w:ind w:right="3" w:firstLine="567"/>
      </w:pPr>
      <w:r w:rsidRPr="00BE1399">
        <w:t>для</w:t>
      </w:r>
      <w:r w:rsidRPr="00BE1399">
        <w:rPr>
          <w:spacing w:val="1"/>
        </w:rPr>
        <w:t xml:space="preserve"> </w:t>
      </w:r>
      <w:r w:rsidRPr="00BE1399">
        <w:t>членов</w:t>
      </w:r>
      <w:r w:rsidRPr="00BE1399">
        <w:rPr>
          <w:spacing w:val="1"/>
        </w:rPr>
        <w:t xml:space="preserve"> </w:t>
      </w:r>
      <w:r w:rsidRPr="00BE1399">
        <w:t>Профсоюза,</w:t>
      </w:r>
      <w:r w:rsidRPr="00BE1399">
        <w:rPr>
          <w:spacing w:val="1"/>
        </w:rPr>
        <w:t xml:space="preserve"> </w:t>
      </w:r>
      <w:r w:rsidRPr="00BE1399">
        <w:t>прекративших</w:t>
      </w:r>
      <w:r w:rsidRPr="00BE1399">
        <w:rPr>
          <w:spacing w:val="1"/>
        </w:rPr>
        <w:t xml:space="preserve"> </w:t>
      </w:r>
      <w:r w:rsidRPr="00BE1399">
        <w:t>трудовые</w:t>
      </w:r>
      <w:r w:rsidRPr="00BE1399">
        <w:rPr>
          <w:spacing w:val="1"/>
        </w:rPr>
        <w:t xml:space="preserve"> </w:t>
      </w:r>
      <w:r w:rsidRPr="00BE1399">
        <w:t>отношения</w:t>
      </w:r>
      <w:r w:rsidRPr="00BE1399">
        <w:rPr>
          <w:spacing w:val="1"/>
        </w:rPr>
        <w:t xml:space="preserve"> </w:t>
      </w:r>
      <w:r w:rsidRPr="00BE1399">
        <w:t>с</w:t>
      </w:r>
      <w:r w:rsidRPr="00BE1399">
        <w:rPr>
          <w:spacing w:val="1"/>
        </w:rPr>
        <w:t xml:space="preserve"> </w:t>
      </w:r>
      <w:r w:rsidRPr="00BE1399">
        <w:t>организацией</w:t>
      </w:r>
      <w:r w:rsidRPr="00BE1399">
        <w:rPr>
          <w:spacing w:val="1"/>
        </w:rPr>
        <w:t xml:space="preserve"> </w:t>
      </w:r>
      <w:r w:rsidRPr="00BE1399">
        <w:t>в</w:t>
      </w:r>
      <w:r w:rsidRPr="00BE1399">
        <w:rPr>
          <w:spacing w:val="1"/>
        </w:rPr>
        <w:t xml:space="preserve"> </w:t>
      </w:r>
      <w:r w:rsidRPr="00BE1399">
        <w:t>связи</w:t>
      </w:r>
      <w:r w:rsidRPr="00BE1399">
        <w:rPr>
          <w:spacing w:val="1"/>
        </w:rPr>
        <w:t xml:space="preserve"> </w:t>
      </w:r>
      <w:r w:rsidRPr="00BE1399">
        <w:t>с</w:t>
      </w:r>
      <w:r w:rsidRPr="00BE1399">
        <w:rPr>
          <w:spacing w:val="1"/>
        </w:rPr>
        <w:t xml:space="preserve"> </w:t>
      </w:r>
      <w:r w:rsidRPr="00BE1399">
        <w:t>выходом на</w:t>
      </w:r>
      <w:r w:rsidRPr="00BE1399">
        <w:rPr>
          <w:spacing w:val="1"/>
        </w:rPr>
        <w:t xml:space="preserve"> </w:t>
      </w:r>
      <w:r w:rsidRPr="00BE1399">
        <w:t>пенсию,</w:t>
      </w:r>
      <w:r w:rsidRPr="00BE1399">
        <w:rPr>
          <w:spacing w:val="1"/>
        </w:rPr>
        <w:t xml:space="preserve"> </w:t>
      </w:r>
      <w:r w:rsidRPr="00BE1399">
        <w:t>временно не</w:t>
      </w:r>
      <w:r w:rsidRPr="00BE1399">
        <w:rPr>
          <w:spacing w:val="1"/>
        </w:rPr>
        <w:t xml:space="preserve"> </w:t>
      </w:r>
      <w:r w:rsidRPr="00BE1399">
        <w:t>работающих,</w:t>
      </w:r>
      <w:r w:rsidRPr="00BE1399">
        <w:rPr>
          <w:spacing w:val="70"/>
        </w:rPr>
        <w:t xml:space="preserve"> </w:t>
      </w:r>
      <w:r w:rsidRPr="00BE1399">
        <w:t>в</w:t>
      </w:r>
      <w:r w:rsidRPr="00BE1399">
        <w:rPr>
          <w:spacing w:val="1"/>
        </w:rPr>
        <w:t xml:space="preserve"> </w:t>
      </w:r>
      <w:r w:rsidRPr="00BE1399">
        <w:t>связи</w:t>
      </w:r>
      <w:r w:rsidRPr="00BE1399">
        <w:rPr>
          <w:spacing w:val="1"/>
        </w:rPr>
        <w:t xml:space="preserve"> </w:t>
      </w:r>
      <w:r w:rsidRPr="00BE1399">
        <w:t>с</w:t>
      </w:r>
      <w:r w:rsidRPr="00BE1399">
        <w:rPr>
          <w:spacing w:val="1"/>
        </w:rPr>
        <w:t xml:space="preserve"> </w:t>
      </w:r>
      <w:r w:rsidRPr="00BE1399">
        <w:t>нахождением</w:t>
      </w:r>
      <w:r w:rsidRPr="00BE1399">
        <w:rPr>
          <w:spacing w:val="1"/>
        </w:rPr>
        <w:t xml:space="preserve"> </w:t>
      </w:r>
      <w:r w:rsidRPr="00BE1399">
        <w:t>в</w:t>
      </w:r>
      <w:r w:rsidRPr="00BE1399">
        <w:rPr>
          <w:spacing w:val="1"/>
        </w:rPr>
        <w:t xml:space="preserve"> </w:t>
      </w:r>
      <w:r w:rsidRPr="00BE1399">
        <w:t>отпусках</w:t>
      </w:r>
      <w:r w:rsidRPr="00BE1399">
        <w:rPr>
          <w:spacing w:val="1"/>
        </w:rPr>
        <w:t xml:space="preserve"> </w:t>
      </w:r>
      <w:r w:rsidRPr="00BE1399">
        <w:t>по</w:t>
      </w:r>
      <w:r w:rsidRPr="00BE1399">
        <w:rPr>
          <w:spacing w:val="1"/>
        </w:rPr>
        <w:t xml:space="preserve"> </w:t>
      </w:r>
      <w:r w:rsidRPr="00BE1399">
        <w:t>беременности</w:t>
      </w:r>
      <w:r w:rsidRPr="00BE1399">
        <w:rPr>
          <w:spacing w:val="1"/>
        </w:rPr>
        <w:t xml:space="preserve"> </w:t>
      </w:r>
      <w:r w:rsidRPr="00BE1399">
        <w:t>и</w:t>
      </w:r>
      <w:r w:rsidRPr="00BE1399">
        <w:rPr>
          <w:spacing w:val="1"/>
        </w:rPr>
        <w:t xml:space="preserve"> </w:t>
      </w:r>
      <w:r w:rsidRPr="00BE1399">
        <w:t>родам,</w:t>
      </w:r>
      <w:r w:rsidRPr="00BE1399">
        <w:rPr>
          <w:spacing w:val="1"/>
        </w:rPr>
        <w:t xml:space="preserve"> </w:t>
      </w:r>
      <w:r w:rsidRPr="00BE1399">
        <w:t>по</w:t>
      </w:r>
      <w:r w:rsidRPr="00BE1399">
        <w:rPr>
          <w:spacing w:val="1"/>
        </w:rPr>
        <w:t xml:space="preserve"> </w:t>
      </w:r>
      <w:r w:rsidRPr="00BE1399">
        <w:t>уходу</w:t>
      </w:r>
      <w:r w:rsidRPr="00BE1399">
        <w:rPr>
          <w:spacing w:val="1"/>
        </w:rPr>
        <w:t xml:space="preserve"> </w:t>
      </w:r>
      <w:r w:rsidRPr="00BE1399">
        <w:t>за</w:t>
      </w:r>
      <w:r w:rsidRPr="00BE1399">
        <w:rPr>
          <w:spacing w:val="1"/>
        </w:rPr>
        <w:t xml:space="preserve"> </w:t>
      </w:r>
      <w:r w:rsidRPr="00BE1399">
        <w:t>ребенком</w:t>
      </w:r>
      <w:r w:rsidRPr="00BE1399">
        <w:rPr>
          <w:spacing w:val="1"/>
        </w:rPr>
        <w:t xml:space="preserve"> </w:t>
      </w:r>
      <w:r w:rsidRPr="00BE1399">
        <w:t>–</w:t>
      </w:r>
      <w:r w:rsidRPr="00BE1399">
        <w:rPr>
          <w:spacing w:val="1"/>
        </w:rPr>
        <w:t xml:space="preserve"> </w:t>
      </w:r>
      <w:r w:rsidRPr="00BE1399">
        <w:t>не</w:t>
      </w:r>
      <w:r w:rsidRPr="00BE1399">
        <w:rPr>
          <w:spacing w:val="1"/>
        </w:rPr>
        <w:t xml:space="preserve"> </w:t>
      </w:r>
      <w:r w:rsidRPr="00BE1399">
        <w:t>менее</w:t>
      </w:r>
      <w:r w:rsidRPr="00BE1399">
        <w:rPr>
          <w:spacing w:val="1"/>
        </w:rPr>
        <w:t xml:space="preserve"> </w:t>
      </w:r>
      <w:r w:rsidRPr="00BE1399">
        <w:t>0,1%</w:t>
      </w:r>
      <w:r w:rsidRPr="00BE1399">
        <w:rPr>
          <w:spacing w:val="1"/>
        </w:rPr>
        <w:t xml:space="preserve"> </w:t>
      </w:r>
      <w:r w:rsidRPr="00BE1399">
        <w:t>от</w:t>
      </w:r>
      <w:r w:rsidRPr="00BE1399">
        <w:rPr>
          <w:spacing w:val="1"/>
        </w:rPr>
        <w:t xml:space="preserve"> </w:t>
      </w:r>
      <w:r w:rsidRPr="00BE1399">
        <w:t>минимального</w:t>
      </w:r>
      <w:r w:rsidRPr="00BE1399">
        <w:rPr>
          <w:spacing w:val="1"/>
        </w:rPr>
        <w:t xml:space="preserve"> </w:t>
      </w:r>
      <w:r w:rsidRPr="00BE1399">
        <w:t>размера</w:t>
      </w:r>
      <w:r w:rsidRPr="00BE1399">
        <w:rPr>
          <w:spacing w:val="1"/>
        </w:rPr>
        <w:t xml:space="preserve"> </w:t>
      </w:r>
      <w:r w:rsidRPr="00BE1399">
        <w:t>оплаты</w:t>
      </w:r>
      <w:r w:rsidRPr="00BE1399">
        <w:rPr>
          <w:spacing w:val="1"/>
        </w:rPr>
        <w:t xml:space="preserve"> </w:t>
      </w:r>
      <w:r w:rsidRPr="00BE1399">
        <w:t>труда,</w:t>
      </w:r>
      <w:r w:rsidRPr="00BE1399">
        <w:rPr>
          <w:spacing w:val="1"/>
        </w:rPr>
        <w:t xml:space="preserve"> </w:t>
      </w:r>
      <w:r w:rsidRPr="00BE1399">
        <w:t>установленного федеральным законом;</w:t>
      </w:r>
    </w:p>
    <w:p w:rsidR="009D1C4E" w:rsidRPr="00BE1399" w:rsidRDefault="009D1C4E" w:rsidP="009D1C4E">
      <w:pPr>
        <w:pStyle w:val="a7"/>
        <w:tabs>
          <w:tab w:val="left" w:pos="993"/>
        </w:tabs>
        <w:ind w:right="3" w:firstLine="567"/>
      </w:pPr>
      <w:r w:rsidRPr="00BE1399">
        <w:t>для</w:t>
      </w:r>
      <w:r w:rsidRPr="00BE1399">
        <w:rPr>
          <w:spacing w:val="1"/>
        </w:rPr>
        <w:t xml:space="preserve"> </w:t>
      </w:r>
      <w:r w:rsidRPr="00BE1399">
        <w:t>членов</w:t>
      </w:r>
      <w:r w:rsidRPr="00BE1399">
        <w:rPr>
          <w:spacing w:val="1"/>
        </w:rPr>
        <w:t xml:space="preserve"> </w:t>
      </w:r>
      <w:r w:rsidRPr="00BE1399">
        <w:t>Профсоюза,</w:t>
      </w:r>
      <w:r w:rsidRPr="00BE1399">
        <w:rPr>
          <w:spacing w:val="1"/>
        </w:rPr>
        <w:t xml:space="preserve"> </w:t>
      </w:r>
      <w:r w:rsidRPr="00BE1399">
        <w:t>обучающихся</w:t>
      </w:r>
      <w:r w:rsidRPr="00BE1399">
        <w:rPr>
          <w:spacing w:val="1"/>
        </w:rPr>
        <w:t xml:space="preserve"> </w:t>
      </w:r>
      <w:r w:rsidRPr="00BE1399">
        <w:t>в</w:t>
      </w:r>
      <w:r w:rsidRPr="00BE1399">
        <w:rPr>
          <w:spacing w:val="1"/>
        </w:rPr>
        <w:t xml:space="preserve"> </w:t>
      </w:r>
      <w:r w:rsidRPr="00BE1399">
        <w:t>организациях</w:t>
      </w:r>
      <w:r w:rsidRPr="00BE1399">
        <w:rPr>
          <w:spacing w:val="1"/>
        </w:rPr>
        <w:t xml:space="preserve"> </w:t>
      </w:r>
      <w:r w:rsidRPr="00BE1399">
        <w:t>высшего</w:t>
      </w:r>
      <w:r w:rsidRPr="00BE1399">
        <w:rPr>
          <w:spacing w:val="1"/>
        </w:rPr>
        <w:t xml:space="preserve"> </w:t>
      </w:r>
      <w:r w:rsidRPr="00BE1399">
        <w:t>и</w:t>
      </w:r>
      <w:r w:rsidRPr="00BE1399">
        <w:rPr>
          <w:spacing w:val="1"/>
        </w:rPr>
        <w:t xml:space="preserve"> </w:t>
      </w:r>
      <w:r w:rsidRPr="00BE1399">
        <w:t>профессионального</w:t>
      </w:r>
      <w:r w:rsidRPr="00BE1399">
        <w:rPr>
          <w:spacing w:val="1"/>
        </w:rPr>
        <w:t xml:space="preserve"> </w:t>
      </w:r>
      <w:r w:rsidRPr="00BE1399">
        <w:t>образования,</w:t>
      </w:r>
      <w:r w:rsidRPr="00BE1399">
        <w:rPr>
          <w:spacing w:val="1"/>
        </w:rPr>
        <w:t xml:space="preserve"> </w:t>
      </w:r>
      <w:r w:rsidRPr="00BE1399">
        <w:t>не</w:t>
      </w:r>
      <w:r w:rsidRPr="00BE1399">
        <w:rPr>
          <w:spacing w:val="1"/>
        </w:rPr>
        <w:t xml:space="preserve"> </w:t>
      </w:r>
      <w:r w:rsidRPr="00BE1399">
        <w:t>получающих</w:t>
      </w:r>
      <w:r w:rsidRPr="00BE1399">
        <w:rPr>
          <w:spacing w:val="71"/>
        </w:rPr>
        <w:t xml:space="preserve"> </w:t>
      </w:r>
      <w:r w:rsidRPr="00BE1399">
        <w:t>государственные</w:t>
      </w:r>
      <w:r w:rsidRPr="00BE1399">
        <w:rPr>
          <w:spacing w:val="1"/>
        </w:rPr>
        <w:t xml:space="preserve"> </w:t>
      </w:r>
      <w:r w:rsidRPr="00BE1399">
        <w:t>стипендии</w:t>
      </w:r>
      <w:r w:rsidRPr="00BE1399">
        <w:rPr>
          <w:spacing w:val="1"/>
        </w:rPr>
        <w:t xml:space="preserve"> </w:t>
      </w:r>
      <w:r w:rsidRPr="00BE1399">
        <w:t>–</w:t>
      </w:r>
      <w:r w:rsidRPr="00BE1399">
        <w:rPr>
          <w:spacing w:val="1"/>
        </w:rPr>
        <w:t xml:space="preserve"> </w:t>
      </w:r>
      <w:r w:rsidRPr="00BE1399">
        <w:t>не</w:t>
      </w:r>
      <w:r w:rsidRPr="00BE1399">
        <w:rPr>
          <w:spacing w:val="1"/>
        </w:rPr>
        <w:t xml:space="preserve"> </w:t>
      </w:r>
      <w:r w:rsidRPr="00BE1399">
        <w:t>менее</w:t>
      </w:r>
      <w:r w:rsidRPr="00BE1399">
        <w:rPr>
          <w:spacing w:val="1"/>
        </w:rPr>
        <w:t xml:space="preserve"> </w:t>
      </w:r>
      <w:r w:rsidRPr="00BE1399">
        <w:t>0,5%</w:t>
      </w:r>
      <w:r w:rsidRPr="00BE1399">
        <w:rPr>
          <w:spacing w:val="1"/>
        </w:rPr>
        <w:t xml:space="preserve"> </w:t>
      </w:r>
      <w:r w:rsidRPr="00BE1399">
        <w:t>от</w:t>
      </w:r>
      <w:r w:rsidRPr="00BE1399">
        <w:rPr>
          <w:spacing w:val="1"/>
        </w:rPr>
        <w:t xml:space="preserve"> </w:t>
      </w:r>
      <w:r w:rsidRPr="00BE1399">
        <w:t>размера</w:t>
      </w:r>
      <w:r w:rsidRPr="00BE1399">
        <w:rPr>
          <w:spacing w:val="1"/>
        </w:rPr>
        <w:t xml:space="preserve"> </w:t>
      </w:r>
      <w:r w:rsidRPr="00BE1399">
        <w:lastRenderedPageBreak/>
        <w:t>норматива</w:t>
      </w:r>
      <w:r w:rsidRPr="00BE1399">
        <w:rPr>
          <w:spacing w:val="1"/>
        </w:rPr>
        <w:t xml:space="preserve"> </w:t>
      </w:r>
      <w:r w:rsidRPr="00BE1399">
        <w:t>государственной</w:t>
      </w:r>
      <w:r w:rsidRPr="00BE1399">
        <w:rPr>
          <w:spacing w:val="1"/>
        </w:rPr>
        <w:t xml:space="preserve"> </w:t>
      </w:r>
      <w:r w:rsidRPr="00BE1399">
        <w:t>академической</w:t>
      </w:r>
      <w:r w:rsidRPr="00BE1399">
        <w:rPr>
          <w:spacing w:val="1"/>
        </w:rPr>
        <w:t xml:space="preserve"> </w:t>
      </w:r>
      <w:r w:rsidRPr="00BE1399">
        <w:t>стипендии,</w:t>
      </w:r>
      <w:r w:rsidRPr="00BE1399">
        <w:rPr>
          <w:spacing w:val="1"/>
        </w:rPr>
        <w:t xml:space="preserve"> </w:t>
      </w:r>
      <w:r w:rsidRPr="00BE1399">
        <w:t>установленного</w:t>
      </w:r>
      <w:r w:rsidRPr="00BE1399">
        <w:rPr>
          <w:spacing w:val="1"/>
        </w:rPr>
        <w:t xml:space="preserve"> </w:t>
      </w:r>
      <w:r w:rsidRPr="00BE1399">
        <w:t>законодательством</w:t>
      </w:r>
      <w:r w:rsidRPr="00BE1399">
        <w:rPr>
          <w:spacing w:val="1"/>
        </w:rPr>
        <w:t xml:space="preserve"> </w:t>
      </w:r>
      <w:r w:rsidRPr="00BE1399">
        <w:t>Российской</w:t>
      </w:r>
      <w:r w:rsidRPr="00BE1399">
        <w:rPr>
          <w:spacing w:val="1"/>
        </w:rPr>
        <w:t xml:space="preserve"> </w:t>
      </w:r>
      <w:r w:rsidRPr="00BE1399">
        <w:t>Федерации.</w:t>
      </w:r>
    </w:p>
    <w:p w:rsidR="009D1C4E" w:rsidRPr="00BE1399" w:rsidRDefault="009D1C4E" w:rsidP="009D1C4E">
      <w:pPr>
        <w:pStyle w:val="a7"/>
        <w:tabs>
          <w:tab w:val="left" w:pos="993"/>
        </w:tabs>
        <w:ind w:right="3" w:firstLine="567"/>
      </w:pPr>
      <w:r w:rsidRPr="00BE1399">
        <w:t>Периодичность</w:t>
      </w:r>
      <w:r w:rsidRPr="00BE1399">
        <w:rPr>
          <w:spacing w:val="1"/>
        </w:rPr>
        <w:t xml:space="preserve"> </w:t>
      </w:r>
      <w:r w:rsidRPr="00BE1399">
        <w:t>уплаты</w:t>
      </w:r>
      <w:r w:rsidRPr="00BE1399">
        <w:rPr>
          <w:spacing w:val="1"/>
        </w:rPr>
        <w:t xml:space="preserve"> </w:t>
      </w:r>
      <w:r w:rsidRPr="00BE1399">
        <w:t>членских</w:t>
      </w:r>
      <w:r w:rsidRPr="00BE1399">
        <w:rPr>
          <w:spacing w:val="1"/>
        </w:rPr>
        <w:t xml:space="preserve"> </w:t>
      </w:r>
      <w:r w:rsidRPr="00BE1399">
        <w:t>профсоюзных</w:t>
      </w:r>
      <w:r w:rsidRPr="00BE1399">
        <w:rPr>
          <w:spacing w:val="1"/>
        </w:rPr>
        <w:t xml:space="preserve"> </w:t>
      </w:r>
      <w:r w:rsidRPr="00BE1399">
        <w:t>взносов</w:t>
      </w:r>
      <w:r w:rsidRPr="00BE1399">
        <w:rPr>
          <w:spacing w:val="1"/>
        </w:rPr>
        <w:t xml:space="preserve"> </w:t>
      </w:r>
      <w:r w:rsidRPr="00BE1399">
        <w:t>в</w:t>
      </w:r>
      <w:r w:rsidRPr="00BE1399">
        <w:rPr>
          <w:spacing w:val="1"/>
        </w:rPr>
        <w:t xml:space="preserve"> </w:t>
      </w:r>
      <w:r w:rsidRPr="00BE1399">
        <w:t>льготном</w:t>
      </w:r>
      <w:r w:rsidRPr="00BE1399">
        <w:rPr>
          <w:spacing w:val="1"/>
        </w:rPr>
        <w:t xml:space="preserve"> </w:t>
      </w:r>
      <w:r w:rsidRPr="00BE1399">
        <w:t>размере устанавливается профсоюзным комитетом первичной профсоюзной</w:t>
      </w:r>
      <w:r w:rsidRPr="00BE1399">
        <w:rPr>
          <w:spacing w:val="1"/>
        </w:rPr>
        <w:t xml:space="preserve"> </w:t>
      </w:r>
      <w:r w:rsidRPr="00BE1399">
        <w:t>организации,</w:t>
      </w:r>
      <w:r w:rsidRPr="00BE1399">
        <w:rPr>
          <w:spacing w:val="-2"/>
        </w:rPr>
        <w:t xml:space="preserve"> </w:t>
      </w:r>
      <w:r w:rsidRPr="00BE1399">
        <w:t>но</w:t>
      </w:r>
      <w:r w:rsidRPr="00BE1399">
        <w:rPr>
          <w:spacing w:val="-3"/>
        </w:rPr>
        <w:t xml:space="preserve"> </w:t>
      </w:r>
      <w:r w:rsidRPr="00BE1399">
        <w:t>не</w:t>
      </w:r>
      <w:r w:rsidRPr="00BE1399">
        <w:rPr>
          <w:spacing w:val="-3"/>
        </w:rPr>
        <w:t xml:space="preserve"> </w:t>
      </w:r>
      <w:r w:rsidRPr="00BE1399">
        <w:t>реже</w:t>
      </w:r>
      <w:r w:rsidRPr="00BE1399">
        <w:rPr>
          <w:spacing w:val="-2"/>
        </w:rPr>
        <w:t xml:space="preserve"> </w:t>
      </w:r>
      <w:r w:rsidRPr="00BE1399">
        <w:t>одного</w:t>
      </w:r>
      <w:r w:rsidRPr="00BE1399">
        <w:rPr>
          <w:spacing w:val="1"/>
        </w:rPr>
        <w:t xml:space="preserve"> </w:t>
      </w:r>
      <w:r w:rsidRPr="00BE1399">
        <w:t>раза</w:t>
      </w:r>
      <w:r w:rsidRPr="00BE1399">
        <w:rPr>
          <w:spacing w:val="2"/>
        </w:rPr>
        <w:t xml:space="preserve"> </w:t>
      </w:r>
      <w:r w:rsidRPr="00BE1399">
        <w:t>в</w:t>
      </w:r>
      <w:r w:rsidRPr="00BE1399">
        <w:rPr>
          <w:spacing w:val="-2"/>
        </w:rPr>
        <w:t xml:space="preserve"> </w:t>
      </w:r>
      <w:r w:rsidRPr="00BE1399">
        <w:t>три месяца.</w:t>
      </w:r>
    </w:p>
    <w:p w:rsidR="009D1C4E" w:rsidRPr="00BE1399" w:rsidRDefault="009D1C4E" w:rsidP="009D1C4E">
      <w:pPr>
        <w:pStyle w:val="a7"/>
        <w:ind w:left="-142" w:right="3"/>
        <w:jc w:val="center"/>
      </w:pPr>
    </w:p>
    <w:p w:rsidR="009D1C4E" w:rsidRPr="00BE1399" w:rsidRDefault="009D1C4E" w:rsidP="009D1C4E">
      <w:pPr>
        <w:pStyle w:val="1"/>
        <w:keepNext w:val="0"/>
        <w:widowControl w:val="0"/>
        <w:numPr>
          <w:ilvl w:val="0"/>
          <w:numId w:val="104"/>
        </w:numPr>
        <w:tabs>
          <w:tab w:val="left" w:pos="1377"/>
        </w:tabs>
        <w:autoSpaceDE w:val="0"/>
        <w:autoSpaceDN w:val="0"/>
        <w:ind w:left="-142" w:right="3" w:hanging="469"/>
        <w:jc w:val="center"/>
        <w:rPr>
          <w:sz w:val="24"/>
          <w:szCs w:val="24"/>
        </w:rPr>
      </w:pPr>
      <w:r w:rsidRPr="00BE1399">
        <w:rPr>
          <w:sz w:val="24"/>
          <w:szCs w:val="24"/>
        </w:rPr>
        <w:t>Порядок</w:t>
      </w:r>
      <w:r w:rsidRPr="00BE1399">
        <w:rPr>
          <w:spacing w:val="-3"/>
          <w:sz w:val="24"/>
          <w:szCs w:val="24"/>
        </w:rPr>
        <w:t xml:space="preserve"> </w:t>
      </w:r>
      <w:r w:rsidRPr="00BE1399">
        <w:rPr>
          <w:sz w:val="24"/>
          <w:szCs w:val="24"/>
        </w:rPr>
        <w:t>уплаты</w:t>
      </w:r>
      <w:r w:rsidRPr="00BE1399">
        <w:rPr>
          <w:spacing w:val="-3"/>
          <w:sz w:val="24"/>
          <w:szCs w:val="24"/>
        </w:rPr>
        <w:t xml:space="preserve"> </w:t>
      </w:r>
      <w:r w:rsidRPr="00BE1399">
        <w:rPr>
          <w:sz w:val="24"/>
          <w:szCs w:val="24"/>
        </w:rPr>
        <w:t>и</w:t>
      </w:r>
      <w:r w:rsidRPr="00BE1399">
        <w:rPr>
          <w:spacing w:val="-3"/>
          <w:sz w:val="24"/>
          <w:szCs w:val="24"/>
        </w:rPr>
        <w:t xml:space="preserve"> </w:t>
      </w:r>
      <w:r w:rsidRPr="00BE1399">
        <w:rPr>
          <w:sz w:val="24"/>
          <w:szCs w:val="24"/>
        </w:rPr>
        <w:t>учета</w:t>
      </w:r>
      <w:r w:rsidRPr="00BE1399">
        <w:rPr>
          <w:spacing w:val="-2"/>
          <w:sz w:val="24"/>
          <w:szCs w:val="24"/>
        </w:rPr>
        <w:t xml:space="preserve"> </w:t>
      </w:r>
      <w:r w:rsidRPr="00BE1399">
        <w:rPr>
          <w:sz w:val="24"/>
          <w:szCs w:val="24"/>
        </w:rPr>
        <w:t>членских</w:t>
      </w:r>
      <w:r w:rsidRPr="00BE1399">
        <w:rPr>
          <w:spacing w:val="-1"/>
          <w:sz w:val="24"/>
          <w:szCs w:val="24"/>
        </w:rPr>
        <w:t xml:space="preserve"> </w:t>
      </w:r>
      <w:r w:rsidRPr="00BE1399">
        <w:rPr>
          <w:sz w:val="24"/>
          <w:szCs w:val="24"/>
        </w:rPr>
        <w:t>профсоюзных</w:t>
      </w:r>
      <w:r w:rsidRPr="00BE1399">
        <w:rPr>
          <w:spacing w:val="-1"/>
          <w:sz w:val="24"/>
          <w:szCs w:val="24"/>
        </w:rPr>
        <w:t xml:space="preserve"> </w:t>
      </w:r>
      <w:r w:rsidRPr="00BE1399">
        <w:rPr>
          <w:sz w:val="24"/>
          <w:szCs w:val="24"/>
        </w:rPr>
        <w:t>взносов</w:t>
      </w:r>
    </w:p>
    <w:p w:rsidR="009D1C4E" w:rsidRPr="00BE1399" w:rsidRDefault="009D1C4E" w:rsidP="009D1C4E">
      <w:pPr>
        <w:pStyle w:val="a7"/>
        <w:tabs>
          <w:tab w:val="left" w:pos="567"/>
        </w:tabs>
        <w:ind w:right="3"/>
        <w:rPr>
          <w:b/>
        </w:rPr>
      </w:pPr>
    </w:p>
    <w:p w:rsidR="009D1C4E" w:rsidRPr="00BE1399" w:rsidRDefault="009D1C4E" w:rsidP="009D1C4E">
      <w:pPr>
        <w:pStyle w:val="aa"/>
        <w:widowControl w:val="0"/>
        <w:numPr>
          <w:ilvl w:val="1"/>
          <w:numId w:val="101"/>
        </w:numPr>
        <w:tabs>
          <w:tab w:val="left" w:pos="567"/>
          <w:tab w:val="left" w:pos="1302"/>
        </w:tabs>
        <w:autoSpaceDE w:val="0"/>
        <w:autoSpaceDN w:val="0"/>
        <w:spacing w:after="0" w:line="240" w:lineRule="auto"/>
        <w:ind w:left="0" w:right="3" w:firstLine="707"/>
        <w:contextualSpacing w:val="0"/>
        <w:jc w:val="both"/>
        <w:rPr>
          <w:rFonts w:ascii="Times New Roman" w:hAnsi="Times New Roman"/>
          <w:sz w:val="24"/>
          <w:szCs w:val="24"/>
        </w:rPr>
      </w:pPr>
      <w:r w:rsidRPr="00BE1399">
        <w:rPr>
          <w:rFonts w:ascii="Times New Roman" w:hAnsi="Times New Roman"/>
          <w:sz w:val="24"/>
          <w:szCs w:val="24"/>
        </w:rPr>
        <w:t>Членские профсоюзные взносы в Профсоюзе уплачиваются путем</w:t>
      </w:r>
      <w:r w:rsidRPr="00BE1399">
        <w:rPr>
          <w:rFonts w:ascii="Times New Roman" w:hAnsi="Times New Roman"/>
          <w:spacing w:val="1"/>
          <w:sz w:val="24"/>
          <w:szCs w:val="24"/>
        </w:rPr>
        <w:t xml:space="preserve"> </w:t>
      </w:r>
      <w:r w:rsidRPr="00BE1399">
        <w:rPr>
          <w:rFonts w:ascii="Times New Roman" w:hAnsi="Times New Roman"/>
          <w:sz w:val="24"/>
          <w:szCs w:val="24"/>
        </w:rPr>
        <w:t>безналичного перечисления на расчетный счет организации Профсоюза либо</w:t>
      </w:r>
      <w:r w:rsidRPr="00BE1399">
        <w:rPr>
          <w:rFonts w:ascii="Times New Roman" w:hAnsi="Times New Roman"/>
          <w:spacing w:val="1"/>
          <w:sz w:val="24"/>
          <w:szCs w:val="24"/>
        </w:rPr>
        <w:t xml:space="preserve"> </w:t>
      </w:r>
      <w:r w:rsidRPr="00BE1399">
        <w:rPr>
          <w:rFonts w:ascii="Times New Roman" w:hAnsi="Times New Roman"/>
          <w:sz w:val="24"/>
          <w:szCs w:val="24"/>
        </w:rPr>
        <w:t>наличными</w:t>
      </w:r>
      <w:r w:rsidRPr="00BE1399">
        <w:rPr>
          <w:rFonts w:ascii="Times New Roman" w:hAnsi="Times New Roman"/>
          <w:spacing w:val="-1"/>
          <w:sz w:val="24"/>
          <w:szCs w:val="24"/>
        </w:rPr>
        <w:t xml:space="preserve"> </w:t>
      </w:r>
      <w:r w:rsidRPr="00BE1399">
        <w:rPr>
          <w:rFonts w:ascii="Times New Roman" w:hAnsi="Times New Roman"/>
          <w:sz w:val="24"/>
          <w:szCs w:val="24"/>
        </w:rPr>
        <w:t>средствами</w:t>
      </w:r>
      <w:r w:rsidRPr="00BE1399">
        <w:rPr>
          <w:rFonts w:ascii="Times New Roman" w:hAnsi="Times New Roman"/>
          <w:spacing w:val="1"/>
          <w:sz w:val="24"/>
          <w:szCs w:val="24"/>
        </w:rPr>
        <w:t xml:space="preserve"> </w:t>
      </w:r>
      <w:r w:rsidRPr="00BE1399">
        <w:rPr>
          <w:rFonts w:ascii="Times New Roman" w:hAnsi="Times New Roman"/>
          <w:sz w:val="24"/>
          <w:szCs w:val="24"/>
        </w:rPr>
        <w:t>в</w:t>
      </w:r>
      <w:r w:rsidRPr="00BE1399">
        <w:rPr>
          <w:rFonts w:ascii="Times New Roman" w:hAnsi="Times New Roman"/>
          <w:spacing w:val="-3"/>
          <w:sz w:val="24"/>
          <w:szCs w:val="24"/>
        </w:rPr>
        <w:t xml:space="preserve"> </w:t>
      </w:r>
      <w:r w:rsidRPr="00BE1399">
        <w:rPr>
          <w:rFonts w:ascii="Times New Roman" w:hAnsi="Times New Roman"/>
          <w:sz w:val="24"/>
          <w:szCs w:val="24"/>
        </w:rPr>
        <w:t>кассу</w:t>
      </w:r>
      <w:r w:rsidRPr="00BE1399">
        <w:rPr>
          <w:rFonts w:ascii="Times New Roman" w:hAnsi="Times New Roman"/>
          <w:spacing w:val="-4"/>
          <w:sz w:val="24"/>
          <w:szCs w:val="24"/>
        </w:rPr>
        <w:t xml:space="preserve"> </w:t>
      </w:r>
      <w:r w:rsidRPr="00BE1399">
        <w:rPr>
          <w:rFonts w:ascii="Times New Roman" w:hAnsi="Times New Roman"/>
          <w:sz w:val="24"/>
          <w:szCs w:val="24"/>
        </w:rPr>
        <w:t>профсоюзной организации.</w:t>
      </w:r>
    </w:p>
    <w:p w:rsidR="009D1C4E" w:rsidRPr="00BE1399" w:rsidRDefault="009D1C4E" w:rsidP="009D1C4E">
      <w:pPr>
        <w:pStyle w:val="a7"/>
        <w:tabs>
          <w:tab w:val="left" w:pos="567"/>
        </w:tabs>
        <w:ind w:right="3"/>
      </w:pPr>
      <w:r w:rsidRPr="00BE1399">
        <w:t>Членские</w:t>
      </w:r>
      <w:r w:rsidRPr="00BE1399">
        <w:rPr>
          <w:spacing w:val="1"/>
        </w:rPr>
        <w:t xml:space="preserve"> </w:t>
      </w:r>
      <w:r w:rsidRPr="00BE1399">
        <w:t>профсоюзные</w:t>
      </w:r>
      <w:r w:rsidRPr="00BE1399">
        <w:rPr>
          <w:spacing w:val="1"/>
        </w:rPr>
        <w:t xml:space="preserve"> </w:t>
      </w:r>
      <w:r w:rsidRPr="00BE1399">
        <w:t>взносы</w:t>
      </w:r>
      <w:r w:rsidRPr="00BE1399">
        <w:rPr>
          <w:spacing w:val="1"/>
        </w:rPr>
        <w:t xml:space="preserve"> </w:t>
      </w:r>
      <w:r w:rsidRPr="00BE1399">
        <w:t>удерживаются</w:t>
      </w:r>
      <w:r w:rsidRPr="00BE1399">
        <w:rPr>
          <w:spacing w:val="1"/>
        </w:rPr>
        <w:t xml:space="preserve"> </w:t>
      </w:r>
      <w:r w:rsidRPr="00BE1399">
        <w:t>со</w:t>
      </w:r>
      <w:r w:rsidRPr="00BE1399">
        <w:rPr>
          <w:spacing w:val="71"/>
        </w:rPr>
        <w:t xml:space="preserve"> </w:t>
      </w:r>
      <w:r w:rsidRPr="00BE1399">
        <w:t>всех</w:t>
      </w:r>
      <w:r w:rsidRPr="00BE1399">
        <w:rPr>
          <w:spacing w:val="-67"/>
        </w:rPr>
        <w:t xml:space="preserve"> </w:t>
      </w:r>
      <w:r w:rsidRPr="00BE1399">
        <w:t>предусмотренных</w:t>
      </w:r>
      <w:r w:rsidRPr="00BE1399">
        <w:rPr>
          <w:spacing w:val="1"/>
        </w:rPr>
        <w:t xml:space="preserve"> </w:t>
      </w:r>
      <w:r w:rsidRPr="00BE1399">
        <w:t>системой</w:t>
      </w:r>
      <w:r w:rsidRPr="00BE1399">
        <w:rPr>
          <w:spacing w:val="1"/>
        </w:rPr>
        <w:t xml:space="preserve"> </w:t>
      </w:r>
      <w:r w:rsidRPr="00BE1399">
        <w:t>оплаты</w:t>
      </w:r>
      <w:r w:rsidRPr="00BE1399">
        <w:rPr>
          <w:spacing w:val="1"/>
        </w:rPr>
        <w:t xml:space="preserve"> </w:t>
      </w:r>
      <w:r w:rsidRPr="00BE1399">
        <w:t>труда</w:t>
      </w:r>
      <w:r w:rsidRPr="00BE1399">
        <w:rPr>
          <w:spacing w:val="1"/>
        </w:rPr>
        <w:t xml:space="preserve"> </w:t>
      </w:r>
      <w:r w:rsidRPr="00BE1399">
        <w:t>выплат</w:t>
      </w:r>
      <w:r w:rsidRPr="00BE1399">
        <w:rPr>
          <w:spacing w:val="1"/>
        </w:rPr>
        <w:t xml:space="preserve"> </w:t>
      </w:r>
      <w:r w:rsidRPr="00BE1399">
        <w:t>работникам,</w:t>
      </w:r>
      <w:r w:rsidRPr="00BE1399">
        <w:rPr>
          <w:spacing w:val="1"/>
        </w:rPr>
        <w:t xml:space="preserve"> </w:t>
      </w:r>
      <w:r w:rsidRPr="00BE1399">
        <w:t>стипендий</w:t>
      </w:r>
      <w:r w:rsidRPr="00BE1399">
        <w:rPr>
          <w:spacing w:val="1"/>
        </w:rPr>
        <w:t xml:space="preserve"> </w:t>
      </w:r>
      <w:r w:rsidRPr="00BE1399">
        <w:t>обучающихся</w:t>
      </w:r>
      <w:r w:rsidRPr="00BE1399">
        <w:rPr>
          <w:spacing w:val="1"/>
        </w:rPr>
        <w:t xml:space="preserve"> </w:t>
      </w:r>
      <w:r w:rsidRPr="00BE1399">
        <w:t>в</w:t>
      </w:r>
      <w:r w:rsidRPr="00BE1399">
        <w:rPr>
          <w:spacing w:val="1"/>
        </w:rPr>
        <w:t xml:space="preserve"> </w:t>
      </w:r>
      <w:r w:rsidRPr="00BE1399">
        <w:t>соответствии</w:t>
      </w:r>
      <w:r w:rsidRPr="00BE1399">
        <w:rPr>
          <w:spacing w:val="1"/>
        </w:rPr>
        <w:t xml:space="preserve"> </w:t>
      </w:r>
      <w:r w:rsidRPr="00BE1399">
        <w:t>с</w:t>
      </w:r>
      <w:r w:rsidRPr="00BE1399">
        <w:rPr>
          <w:spacing w:val="1"/>
        </w:rPr>
        <w:t xml:space="preserve"> </w:t>
      </w:r>
      <w:r w:rsidRPr="00BE1399">
        <w:t>Перечнями,</w:t>
      </w:r>
      <w:r w:rsidRPr="00BE1399">
        <w:rPr>
          <w:spacing w:val="1"/>
        </w:rPr>
        <w:t xml:space="preserve"> </w:t>
      </w:r>
      <w:r w:rsidRPr="00BE1399">
        <w:t>утверждаемыми</w:t>
      </w:r>
      <w:r w:rsidRPr="00BE1399">
        <w:rPr>
          <w:spacing w:val="1"/>
        </w:rPr>
        <w:t xml:space="preserve"> </w:t>
      </w:r>
      <w:r w:rsidRPr="00BE1399">
        <w:t>выборным</w:t>
      </w:r>
      <w:r w:rsidRPr="00BE1399">
        <w:rPr>
          <w:spacing w:val="1"/>
        </w:rPr>
        <w:t xml:space="preserve"> </w:t>
      </w:r>
      <w:r w:rsidRPr="00BE1399">
        <w:t>коллегиальным</w:t>
      </w:r>
      <w:r w:rsidRPr="00BE1399">
        <w:rPr>
          <w:spacing w:val="-1"/>
        </w:rPr>
        <w:t xml:space="preserve"> </w:t>
      </w:r>
      <w:r w:rsidRPr="00BE1399">
        <w:t>исполнительным органом</w:t>
      </w:r>
      <w:r w:rsidRPr="00BE1399">
        <w:rPr>
          <w:spacing w:val="1"/>
        </w:rPr>
        <w:t xml:space="preserve"> </w:t>
      </w:r>
      <w:r w:rsidRPr="00BE1399">
        <w:t>Профсоюза.</w:t>
      </w:r>
    </w:p>
    <w:p w:rsidR="009D1C4E" w:rsidRPr="00BE1399" w:rsidRDefault="009D1C4E" w:rsidP="009D1C4E">
      <w:pPr>
        <w:pStyle w:val="aa"/>
        <w:widowControl w:val="0"/>
        <w:numPr>
          <w:ilvl w:val="1"/>
          <w:numId w:val="101"/>
        </w:numPr>
        <w:tabs>
          <w:tab w:val="left" w:pos="567"/>
          <w:tab w:val="left" w:pos="1302"/>
        </w:tabs>
        <w:autoSpaceDE w:val="0"/>
        <w:autoSpaceDN w:val="0"/>
        <w:spacing w:after="0" w:line="240" w:lineRule="auto"/>
        <w:ind w:left="0" w:right="3" w:firstLine="707"/>
        <w:contextualSpacing w:val="0"/>
        <w:jc w:val="both"/>
        <w:rPr>
          <w:rFonts w:ascii="Times New Roman" w:hAnsi="Times New Roman"/>
          <w:sz w:val="24"/>
          <w:szCs w:val="24"/>
        </w:rPr>
      </w:pPr>
      <w:r w:rsidRPr="00BE1399">
        <w:rPr>
          <w:rFonts w:ascii="Times New Roman" w:hAnsi="Times New Roman"/>
          <w:sz w:val="24"/>
          <w:szCs w:val="24"/>
        </w:rPr>
        <w:t>Конкретная</w:t>
      </w:r>
      <w:r w:rsidRPr="00BE1399">
        <w:rPr>
          <w:rFonts w:ascii="Times New Roman" w:hAnsi="Times New Roman"/>
          <w:spacing w:val="1"/>
          <w:sz w:val="24"/>
          <w:szCs w:val="24"/>
        </w:rPr>
        <w:t xml:space="preserve"> </w:t>
      </w:r>
      <w:r w:rsidRPr="00BE1399">
        <w:rPr>
          <w:rFonts w:ascii="Times New Roman" w:hAnsi="Times New Roman"/>
          <w:sz w:val="24"/>
          <w:szCs w:val="24"/>
        </w:rPr>
        <w:t>форма</w:t>
      </w:r>
      <w:r w:rsidRPr="00BE1399">
        <w:rPr>
          <w:rFonts w:ascii="Times New Roman" w:hAnsi="Times New Roman"/>
          <w:spacing w:val="1"/>
          <w:sz w:val="24"/>
          <w:szCs w:val="24"/>
        </w:rPr>
        <w:t xml:space="preserve"> </w:t>
      </w:r>
      <w:r w:rsidRPr="00BE1399">
        <w:rPr>
          <w:rFonts w:ascii="Times New Roman" w:hAnsi="Times New Roman"/>
          <w:sz w:val="24"/>
          <w:szCs w:val="24"/>
        </w:rPr>
        <w:t>уплаты</w:t>
      </w:r>
      <w:r w:rsidRPr="00BE1399">
        <w:rPr>
          <w:rFonts w:ascii="Times New Roman" w:hAnsi="Times New Roman"/>
          <w:spacing w:val="1"/>
          <w:sz w:val="24"/>
          <w:szCs w:val="24"/>
        </w:rPr>
        <w:t xml:space="preserve"> </w:t>
      </w:r>
      <w:r w:rsidRPr="00BE1399">
        <w:rPr>
          <w:rFonts w:ascii="Times New Roman" w:hAnsi="Times New Roman"/>
          <w:sz w:val="24"/>
          <w:szCs w:val="24"/>
        </w:rPr>
        <w:t>членских</w:t>
      </w:r>
      <w:r w:rsidRPr="00BE1399">
        <w:rPr>
          <w:rFonts w:ascii="Times New Roman" w:hAnsi="Times New Roman"/>
          <w:spacing w:val="1"/>
          <w:sz w:val="24"/>
          <w:szCs w:val="24"/>
        </w:rPr>
        <w:t xml:space="preserve"> </w:t>
      </w:r>
      <w:r w:rsidRPr="00BE1399">
        <w:rPr>
          <w:rFonts w:ascii="Times New Roman" w:hAnsi="Times New Roman"/>
          <w:sz w:val="24"/>
          <w:szCs w:val="24"/>
        </w:rPr>
        <w:t>профсоюзных</w:t>
      </w:r>
      <w:r w:rsidRPr="00BE1399">
        <w:rPr>
          <w:rFonts w:ascii="Times New Roman" w:hAnsi="Times New Roman"/>
          <w:spacing w:val="1"/>
          <w:sz w:val="24"/>
          <w:szCs w:val="24"/>
        </w:rPr>
        <w:t xml:space="preserve"> </w:t>
      </w:r>
      <w:r w:rsidRPr="00BE1399">
        <w:rPr>
          <w:rFonts w:ascii="Times New Roman" w:hAnsi="Times New Roman"/>
          <w:sz w:val="24"/>
          <w:szCs w:val="24"/>
        </w:rPr>
        <w:t>взносов</w:t>
      </w:r>
      <w:r w:rsidRPr="00BE1399">
        <w:rPr>
          <w:rFonts w:ascii="Times New Roman" w:hAnsi="Times New Roman"/>
          <w:spacing w:val="-67"/>
          <w:sz w:val="24"/>
          <w:szCs w:val="24"/>
        </w:rPr>
        <w:t xml:space="preserve"> </w:t>
      </w:r>
      <w:r w:rsidRPr="00BE1399">
        <w:rPr>
          <w:rFonts w:ascii="Times New Roman" w:hAnsi="Times New Roman"/>
          <w:sz w:val="24"/>
          <w:szCs w:val="24"/>
        </w:rPr>
        <w:t>устанавливается решением профсоюзного комитета первичной профсоюзной</w:t>
      </w:r>
      <w:r w:rsidRPr="00BE1399">
        <w:rPr>
          <w:rFonts w:ascii="Times New Roman" w:hAnsi="Times New Roman"/>
          <w:spacing w:val="1"/>
          <w:sz w:val="24"/>
          <w:szCs w:val="24"/>
        </w:rPr>
        <w:t xml:space="preserve"> </w:t>
      </w:r>
      <w:r w:rsidRPr="00BE1399">
        <w:rPr>
          <w:rFonts w:ascii="Times New Roman" w:hAnsi="Times New Roman"/>
          <w:sz w:val="24"/>
          <w:szCs w:val="24"/>
        </w:rPr>
        <w:t>организации</w:t>
      </w:r>
      <w:r w:rsidRPr="00BE1399">
        <w:rPr>
          <w:rFonts w:ascii="Times New Roman" w:hAnsi="Times New Roman"/>
          <w:spacing w:val="-3"/>
          <w:sz w:val="24"/>
          <w:szCs w:val="24"/>
        </w:rPr>
        <w:t xml:space="preserve"> </w:t>
      </w:r>
      <w:r w:rsidRPr="00BE1399">
        <w:rPr>
          <w:rFonts w:ascii="Times New Roman" w:hAnsi="Times New Roman"/>
          <w:sz w:val="24"/>
          <w:szCs w:val="24"/>
        </w:rPr>
        <w:t>и</w:t>
      </w:r>
      <w:r w:rsidRPr="00BE1399">
        <w:rPr>
          <w:rFonts w:ascii="Times New Roman" w:hAnsi="Times New Roman"/>
          <w:spacing w:val="-2"/>
          <w:sz w:val="24"/>
          <w:szCs w:val="24"/>
        </w:rPr>
        <w:t xml:space="preserve"> </w:t>
      </w:r>
      <w:r w:rsidRPr="00BE1399">
        <w:rPr>
          <w:rFonts w:ascii="Times New Roman" w:hAnsi="Times New Roman"/>
          <w:sz w:val="24"/>
          <w:szCs w:val="24"/>
        </w:rPr>
        <w:t>предусматривается</w:t>
      </w:r>
      <w:r w:rsidRPr="00BE1399">
        <w:rPr>
          <w:rFonts w:ascii="Times New Roman" w:hAnsi="Times New Roman"/>
          <w:spacing w:val="-2"/>
          <w:sz w:val="24"/>
          <w:szCs w:val="24"/>
        </w:rPr>
        <w:t xml:space="preserve"> </w:t>
      </w:r>
      <w:r w:rsidRPr="00BE1399">
        <w:rPr>
          <w:rFonts w:ascii="Times New Roman" w:hAnsi="Times New Roman"/>
          <w:sz w:val="24"/>
          <w:szCs w:val="24"/>
        </w:rPr>
        <w:t>в</w:t>
      </w:r>
      <w:r w:rsidRPr="00BE1399">
        <w:rPr>
          <w:rFonts w:ascii="Times New Roman" w:hAnsi="Times New Roman"/>
          <w:spacing w:val="-3"/>
          <w:sz w:val="24"/>
          <w:szCs w:val="24"/>
        </w:rPr>
        <w:t xml:space="preserve"> </w:t>
      </w:r>
      <w:r w:rsidRPr="00BE1399">
        <w:rPr>
          <w:rFonts w:ascii="Times New Roman" w:hAnsi="Times New Roman"/>
          <w:sz w:val="24"/>
          <w:szCs w:val="24"/>
        </w:rPr>
        <w:t>коллективном</w:t>
      </w:r>
      <w:r w:rsidRPr="00BE1399">
        <w:rPr>
          <w:rFonts w:ascii="Times New Roman" w:hAnsi="Times New Roman"/>
          <w:spacing w:val="-5"/>
          <w:sz w:val="24"/>
          <w:szCs w:val="24"/>
        </w:rPr>
        <w:t xml:space="preserve"> </w:t>
      </w:r>
      <w:r w:rsidRPr="00BE1399">
        <w:rPr>
          <w:rFonts w:ascii="Times New Roman" w:hAnsi="Times New Roman"/>
          <w:sz w:val="24"/>
          <w:szCs w:val="24"/>
        </w:rPr>
        <w:t>договоре</w:t>
      </w:r>
      <w:r w:rsidRPr="00BE1399">
        <w:rPr>
          <w:rFonts w:ascii="Times New Roman" w:hAnsi="Times New Roman"/>
          <w:spacing w:val="-4"/>
          <w:sz w:val="24"/>
          <w:szCs w:val="24"/>
        </w:rPr>
        <w:t xml:space="preserve"> </w:t>
      </w:r>
      <w:r w:rsidRPr="00BE1399">
        <w:rPr>
          <w:rFonts w:ascii="Times New Roman" w:hAnsi="Times New Roman"/>
          <w:sz w:val="24"/>
          <w:szCs w:val="24"/>
        </w:rPr>
        <w:t>(соглашении).</w:t>
      </w:r>
    </w:p>
    <w:p w:rsidR="009D1C4E" w:rsidRPr="00BE1399" w:rsidRDefault="009D1C4E" w:rsidP="009D1C4E">
      <w:pPr>
        <w:pStyle w:val="aa"/>
        <w:widowControl w:val="0"/>
        <w:numPr>
          <w:ilvl w:val="1"/>
          <w:numId w:val="101"/>
        </w:numPr>
        <w:tabs>
          <w:tab w:val="left" w:pos="567"/>
          <w:tab w:val="left" w:pos="1302"/>
        </w:tabs>
        <w:autoSpaceDE w:val="0"/>
        <w:autoSpaceDN w:val="0"/>
        <w:spacing w:after="0" w:line="240" w:lineRule="auto"/>
        <w:ind w:left="0" w:right="3" w:firstLine="707"/>
        <w:contextualSpacing w:val="0"/>
        <w:jc w:val="both"/>
        <w:rPr>
          <w:rFonts w:ascii="Times New Roman" w:hAnsi="Times New Roman"/>
          <w:sz w:val="24"/>
          <w:szCs w:val="24"/>
        </w:rPr>
      </w:pPr>
      <w:r w:rsidRPr="00BE1399">
        <w:rPr>
          <w:rFonts w:ascii="Times New Roman" w:hAnsi="Times New Roman"/>
          <w:sz w:val="24"/>
          <w:szCs w:val="24"/>
        </w:rPr>
        <w:t>Удержание</w:t>
      </w:r>
      <w:r w:rsidRPr="00BE1399">
        <w:rPr>
          <w:rFonts w:ascii="Times New Roman" w:hAnsi="Times New Roman"/>
          <w:spacing w:val="1"/>
          <w:sz w:val="24"/>
          <w:szCs w:val="24"/>
        </w:rPr>
        <w:t xml:space="preserve"> </w:t>
      </w:r>
      <w:r w:rsidRPr="00BE1399">
        <w:rPr>
          <w:rFonts w:ascii="Times New Roman" w:hAnsi="Times New Roman"/>
          <w:sz w:val="24"/>
          <w:szCs w:val="24"/>
        </w:rPr>
        <w:t>членских</w:t>
      </w:r>
      <w:r w:rsidRPr="00BE1399">
        <w:rPr>
          <w:rFonts w:ascii="Times New Roman" w:hAnsi="Times New Roman"/>
          <w:spacing w:val="1"/>
          <w:sz w:val="24"/>
          <w:szCs w:val="24"/>
        </w:rPr>
        <w:t xml:space="preserve"> </w:t>
      </w:r>
      <w:r w:rsidRPr="00BE1399">
        <w:rPr>
          <w:rFonts w:ascii="Times New Roman" w:hAnsi="Times New Roman"/>
          <w:sz w:val="24"/>
          <w:szCs w:val="24"/>
        </w:rPr>
        <w:t>профсоюзных</w:t>
      </w:r>
      <w:r w:rsidRPr="00BE1399">
        <w:rPr>
          <w:rFonts w:ascii="Times New Roman" w:hAnsi="Times New Roman"/>
          <w:spacing w:val="1"/>
          <w:sz w:val="24"/>
          <w:szCs w:val="24"/>
        </w:rPr>
        <w:t xml:space="preserve"> </w:t>
      </w:r>
      <w:r w:rsidRPr="00BE1399">
        <w:rPr>
          <w:rFonts w:ascii="Times New Roman" w:hAnsi="Times New Roman"/>
          <w:sz w:val="24"/>
          <w:szCs w:val="24"/>
        </w:rPr>
        <w:t>взносов</w:t>
      </w:r>
      <w:r w:rsidRPr="00BE1399">
        <w:rPr>
          <w:rFonts w:ascii="Times New Roman" w:hAnsi="Times New Roman"/>
          <w:spacing w:val="1"/>
          <w:sz w:val="24"/>
          <w:szCs w:val="24"/>
        </w:rPr>
        <w:t xml:space="preserve"> </w:t>
      </w:r>
      <w:r w:rsidRPr="00BE1399">
        <w:rPr>
          <w:rFonts w:ascii="Times New Roman" w:hAnsi="Times New Roman"/>
          <w:sz w:val="24"/>
          <w:szCs w:val="24"/>
        </w:rPr>
        <w:t>осуществляется</w:t>
      </w:r>
      <w:r w:rsidRPr="00BE1399">
        <w:rPr>
          <w:rFonts w:ascii="Times New Roman" w:hAnsi="Times New Roman"/>
          <w:spacing w:val="1"/>
          <w:sz w:val="24"/>
          <w:szCs w:val="24"/>
        </w:rPr>
        <w:t xml:space="preserve"> </w:t>
      </w:r>
      <w:r w:rsidRPr="00BE1399">
        <w:rPr>
          <w:rFonts w:ascii="Times New Roman" w:hAnsi="Times New Roman"/>
          <w:sz w:val="24"/>
          <w:szCs w:val="24"/>
        </w:rPr>
        <w:t>на</w:t>
      </w:r>
      <w:r w:rsidRPr="00BE1399">
        <w:rPr>
          <w:rFonts w:ascii="Times New Roman" w:hAnsi="Times New Roman"/>
          <w:spacing w:val="1"/>
          <w:sz w:val="24"/>
          <w:szCs w:val="24"/>
        </w:rPr>
        <w:t xml:space="preserve"> </w:t>
      </w:r>
      <w:r w:rsidRPr="00BE1399">
        <w:rPr>
          <w:rFonts w:ascii="Times New Roman" w:hAnsi="Times New Roman"/>
          <w:sz w:val="24"/>
          <w:szCs w:val="24"/>
        </w:rPr>
        <w:t>основании письменного заявления члена Профсоюза на имя работодателя,</w:t>
      </w:r>
      <w:r w:rsidRPr="00BE1399">
        <w:rPr>
          <w:rFonts w:ascii="Times New Roman" w:hAnsi="Times New Roman"/>
          <w:spacing w:val="1"/>
          <w:sz w:val="24"/>
          <w:szCs w:val="24"/>
        </w:rPr>
        <w:t xml:space="preserve"> </w:t>
      </w:r>
      <w:r w:rsidRPr="00BE1399">
        <w:rPr>
          <w:rFonts w:ascii="Times New Roman" w:hAnsi="Times New Roman"/>
          <w:sz w:val="24"/>
          <w:szCs w:val="24"/>
        </w:rPr>
        <w:t>руководителя</w:t>
      </w:r>
      <w:r w:rsidRPr="00BE1399">
        <w:rPr>
          <w:rFonts w:ascii="Times New Roman" w:hAnsi="Times New Roman"/>
          <w:spacing w:val="-2"/>
          <w:sz w:val="24"/>
          <w:szCs w:val="24"/>
        </w:rPr>
        <w:t xml:space="preserve"> </w:t>
      </w:r>
      <w:r w:rsidRPr="00BE1399">
        <w:rPr>
          <w:rFonts w:ascii="Times New Roman" w:hAnsi="Times New Roman"/>
          <w:sz w:val="24"/>
          <w:szCs w:val="24"/>
        </w:rPr>
        <w:t>организации</w:t>
      </w:r>
      <w:r w:rsidRPr="00BE1399">
        <w:rPr>
          <w:rFonts w:ascii="Times New Roman" w:hAnsi="Times New Roman"/>
          <w:spacing w:val="2"/>
          <w:sz w:val="24"/>
          <w:szCs w:val="24"/>
        </w:rPr>
        <w:t xml:space="preserve"> </w:t>
      </w:r>
      <w:r w:rsidRPr="00BE1399">
        <w:rPr>
          <w:rFonts w:ascii="Times New Roman" w:hAnsi="Times New Roman"/>
          <w:sz w:val="24"/>
          <w:szCs w:val="24"/>
        </w:rPr>
        <w:t>сферы</w:t>
      </w:r>
      <w:r w:rsidRPr="00BE1399">
        <w:rPr>
          <w:rFonts w:ascii="Times New Roman" w:hAnsi="Times New Roman"/>
          <w:spacing w:val="-3"/>
          <w:sz w:val="24"/>
          <w:szCs w:val="24"/>
        </w:rPr>
        <w:t xml:space="preserve"> </w:t>
      </w:r>
      <w:r w:rsidRPr="00BE1399">
        <w:rPr>
          <w:rFonts w:ascii="Times New Roman" w:hAnsi="Times New Roman"/>
          <w:sz w:val="24"/>
          <w:szCs w:val="24"/>
        </w:rPr>
        <w:t>образования.</w:t>
      </w:r>
    </w:p>
    <w:p w:rsidR="009D1C4E" w:rsidRPr="00BE1399" w:rsidRDefault="009D1C4E" w:rsidP="009D1C4E">
      <w:pPr>
        <w:pStyle w:val="aa"/>
        <w:widowControl w:val="0"/>
        <w:numPr>
          <w:ilvl w:val="1"/>
          <w:numId w:val="101"/>
        </w:numPr>
        <w:tabs>
          <w:tab w:val="left" w:pos="567"/>
          <w:tab w:val="left" w:pos="1302"/>
        </w:tabs>
        <w:autoSpaceDE w:val="0"/>
        <w:autoSpaceDN w:val="0"/>
        <w:spacing w:after="0" w:line="240" w:lineRule="auto"/>
        <w:ind w:left="0" w:right="3" w:firstLine="707"/>
        <w:contextualSpacing w:val="0"/>
        <w:jc w:val="both"/>
        <w:rPr>
          <w:rFonts w:ascii="Times New Roman" w:hAnsi="Times New Roman"/>
          <w:sz w:val="24"/>
          <w:szCs w:val="24"/>
        </w:rPr>
      </w:pPr>
      <w:r w:rsidRPr="00BE1399">
        <w:rPr>
          <w:rFonts w:ascii="Times New Roman" w:hAnsi="Times New Roman"/>
          <w:sz w:val="24"/>
          <w:szCs w:val="24"/>
        </w:rPr>
        <w:t>Работодатель, образовательная организация ежемесячно, в полном</w:t>
      </w:r>
      <w:r w:rsidRPr="00BE1399">
        <w:rPr>
          <w:rFonts w:ascii="Times New Roman" w:hAnsi="Times New Roman"/>
          <w:spacing w:val="1"/>
          <w:sz w:val="24"/>
          <w:szCs w:val="24"/>
        </w:rPr>
        <w:t xml:space="preserve"> </w:t>
      </w:r>
      <w:r w:rsidRPr="00BE1399">
        <w:rPr>
          <w:rFonts w:ascii="Times New Roman" w:hAnsi="Times New Roman"/>
          <w:sz w:val="24"/>
          <w:szCs w:val="24"/>
        </w:rPr>
        <w:t>объеме,</w:t>
      </w:r>
      <w:r w:rsidRPr="00BE1399">
        <w:rPr>
          <w:rFonts w:ascii="Times New Roman" w:hAnsi="Times New Roman"/>
          <w:spacing w:val="1"/>
          <w:sz w:val="24"/>
          <w:szCs w:val="24"/>
        </w:rPr>
        <w:t xml:space="preserve"> </w:t>
      </w:r>
      <w:r w:rsidRPr="00BE1399">
        <w:rPr>
          <w:rFonts w:ascii="Times New Roman" w:hAnsi="Times New Roman"/>
          <w:sz w:val="24"/>
          <w:szCs w:val="24"/>
        </w:rPr>
        <w:t>бесплатно</w:t>
      </w:r>
      <w:r w:rsidRPr="00BE1399">
        <w:rPr>
          <w:rFonts w:ascii="Times New Roman" w:hAnsi="Times New Roman"/>
          <w:spacing w:val="1"/>
          <w:sz w:val="24"/>
          <w:szCs w:val="24"/>
        </w:rPr>
        <w:t xml:space="preserve"> </w:t>
      </w:r>
      <w:r w:rsidRPr="00BE1399">
        <w:rPr>
          <w:rFonts w:ascii="Times New Roman" w:hAnsi="Times New Roman"/>
          <w:sz w:val="24"/>
          <w:szCs w:val="24"/>
        </w:rPr>
        <w:t>и</w:t>
      </w:r>
      <w:r w:rsidRPr="00BE1399">
        <w:rPr>
          <w:rFonts w:ascii="Times New Roman" w:hAnsi="Times New Roman"/>
          <w:spacing w:val="1"/>
          <w:sz w:val="24"/>
          <w:szCs w:val="24"/>
        </w:rPr>
        <w:t xml:space="preserve"> </w:t>
      </w:r>
      <w:r w:rsidRPr="00BE1399">
        <w:rPr>
          <w:rFonts w:ascii="Times New Roman" w:hAnsi="Times New Roman"/>
          <w:sz w:val="24"/>
          <w:szCs w:val="24"/>
        </w:rPr>
        <w:t>своевременно</w:t>
      </w:r>
      <w:r w:rsidRPr="00BE1399">
        <w:rPr>
          <w:rFonts w:ascii="Times New Roman" w:hAnsi="Times New Roman"/>
          <w:spacing w:val="1"/>
          <w:sz w:val="24"/>
          <w:szCs w:val="24"/>
        </w:rPr>
        <w:t xml:space="preserve"> </w:t>
      </w:r>
      <w:r w:rsidRPr="00BE1399">
        <w:rPr>
          <w:rFonts w:ascii="Times New Roman" w:hAnsi="Times New Roman"/>
          <w:sz w:val="24"/>
          <w:szCs w:val="24"/>
        </w:rPr>
        <w:t>перечисляет</w:t>
      </w:r>
      <w:r w:rsidRPr="00BE1399">
        <w:rPr>
          <w:rFonts w:ascii="Times New Roman" w:hAnsi="Times New Roman"/>
          <w:spacing w:val="1"/>
          <w:sz w:val="24"/>
          <w:szCs w:val="24"/>
        </w:rPr>
        <w:t xml:space="preserve"> </w:t>
      </w:r>
      <w:r w:rsidRPr="00BE1399">
        <w:rPr>
          <w:rFonts w:ascii="Times New Roman" w:hAnsi="Times New Roman"/>
          <w:sz w:val="24"/>
          <w:szCs w:val="24"/>
        </w:rPr>
        <w:t>на</w:t>
      </w:r>
      <w:r w:rsidRPr="00BE1399">
        <w:rPr>
          <w:rFonts w:ascii="Times New Roman" w:hAnsi="Times New Roman"/>
          <w:spacing w:val="1"/>
          <w:sz w:val="24"/>
          <w:szCs w:val="24"/>
        </w:rPr>
        <w:t xml:space="preserve"> </w:t>
      </w:r>
      <w:r w:rsidRPr="00BE1399">
        <w:rPr>
          <w:rFonts w:ascii="Times New Roman" w:hAnsi="Times New Roman"/>
          <w:sz w:val="24"/>
          <w:szCs w:val="24"/>
        </w:rPr>
        <w:t>расчетный</w:t>
      </w:r>
      <w:r w:rsidRPr="00BE1399">
        <w:rPr>
          <w:rFonts w:ascii="Times New Roman" w:hAnsi="Times New Roman"/>
          <w:spacing w:val="1"/>
          <w:sz w:val="24"/>
          <w:szCs w:val="24"/>
        </w:rPr>
        <w:t xml:space="preserve"> </w:t>
      </w:r>
      <w:r w:rsidRPr="00BE1399">
        <w:rPr>
          <w:rFonts w:ascii="Times New Roman" w:hAnsi="Times New Roman"/>
          <w:sz w:val="24"/>
          <w:szCs w:val="24"/>
        </w:rPr>
        <w:t>счет</w:t>
      </w:r>
      <w:r w:rsidRPr="00BE1399">
        <w:rPr>
          <w:rFonts w:ascii="Times New Roman" w:hAnsi="Times New Roman"/>
          <w:spacing w:val="1"/>
          <w:sz w:val="24"/>
          <w:szCs w:val="24"/>
        </w:rPr>
        <w:t xml:space="preserve"> </w:t>
      </w:r>
      <w:r w:rsidRPr="00BE1399">
        <w:rPr>
          <w:rFonts w:ascii="Times New Roman" w:hAnsi="Times New Roman"/>
          <w:sz w:val="24"/>
          <w:szCs w:val="24"/>
        </w:rPr>
        <w:t>организации Профсоюза членские профсоюзные взносы из заработной платы</w:t>
      </w:r>
      <w:r w:rsidRPr="00BE1399">
        <w:rPr>
          <w:rFonts w:ascii="Times New Roman" w:hAnsi="Times New Roman"/>
          <w:spacing w:val="1"/>
          <w:sz w:val="24"/>
          <w:szCs w:val="24"/>
        </w:rPr>
        <w:t xml:space="preserve"> </w:t>
      </w:r>
      <w:r w:rsidRPr="00BE1399">
        <w:rPr>
          <w:rFonts w:ascii="Times New Roman" w:hAnsi="Times New Roman"/>
          <w:sz w:val="24"/>
          <w:szCs w:val="24"/>
        </w:rPr>
        <w:t>работников</w:t>
      </w:r>
      <w:r w:rsidRPr="00BE1399">
        <w:rPr>
          <w:rFonts w:ascii="Times New Roman" w:hAnsi="Times New Roman"/>
          <w:spacing w:val="1"/>
          <w:sz w:val="24"/>
          <w:szCs w:val="24"/>
        </w:rPr>
        <w:t xml:space="preserve"> </w:t>
      </w:r>
      <w:r w:rsidRPr="00BE1399">
        <w:rPr>
          <w:rFonts w:ascii="Times New Roman" w:hAnsi="Times New Roman"/>
          <w:sz w:val="24"/>
          <w:szCs w:val="24"/>
        </w:rPr>
        <w:t>или</w:t>
      </w:r>
      <w:r w:rsidRPr="00BE1399">
        <w:rPr>
          <w:rFonts w:ascii="Times New Roman" w:hAnsi="Times New Roman"/>
          <w:spacing w:val="1"/>
          <w:sz w:val="24"/>
          <w:szCs w:val="24"/>
        </w:rPr>
        <w:t xml:space="preserve"> </w:t>
      </w:r>
      <w:r w:rsidRPr="00BE1399">
        <w:rPr>
          <w:rFonts w:ascii="Times New Roman" w:hAnsi="Times New Roman"/>
          <w:sz w:val="24"/>
          <w:szCs w:val="24"/>
        </w:rPr>
        <w:t>стипендий</w:t>
      </w:r>
      <w:r w:rsidRPr="00BE1399">
        <w:rPr>
          <w:rFonts w:ascii="Times New Roman" w:hAnsi="Times New Roman"/>
          <w:spacing w:val="1"/>
          <w:sz w:val="24"/>
          <w:szCs w:val="24"/>
        </w:rPr>
        <w:t xml:space="preserve"> </w:t>
      </w:r>
      <w:r w:rsidRPr="00BE1399">
        <w:rPr>
          <w:rFonts w:ascii="Times New Roman" w:hAnsi="Times New Roman"/>
          <w:sz w:val="24"/>
          <w:szCs w:val="24"/>
        </w:rPr>
        <w:t>обучающихся</w:t>
      </w:r>
      <w:r w:rsidRPr="00BE1399">
        <w:rPr>
          <w:rFonts w:ascii="Times New Roman" w:hAnsi="Times New Roman"/>
          <w:spacing w:val="1"/>
          <w:sz w:val="24"/>
          <w:szCs w:val="24"/>
        </w:rPr>
        <w:t xml:space="preserve"> </w:t>
      </w:r>
      <w:r w:rsidRPr="00BE1399">
        <w:rPr>
          <w:rFonts w:ascii="Times New Roman" w:hAnsi="Times New Roman"/>
          <w:sz w:val="24"/>
          <w:szCs w:val="24"/>
        </w:rPr>
        <w:t>в</w:t>
      </w:r>
      <w:r w:rsidRPr="00BE1399">
        <w:rPr>
          <w:rFonts w:ascii="Times New Roman" w:hAnsi="Times New Roman"/>
          <w:spacing w:val="1"/>
          <w:sz w:val="24"/>
          <w:szCs w:val="24"/>
        </w:rPr>
        <w:t xml:space="preserve"> </w:t>
      </w:r>
      <w:r w:rsidRPr="00BE1399">
        <w:rPr>
          <w:rFonts w:ascii="Times New Roman" w:hAnsi="Times New Roman"/>
          <w:sz w:val="24"/>
          <w:szCs w:val="24"/>
        </w:rPr>
        <w:t>соответствии</w:t>
      </w:r>
      <w:r w:rsidRPr="00BE1399">
        <w:rPr>
          <w:rFonts w:ascii="Times New Roman" w:hAnsi="Times New Roman"/>
          <w:spacing w:val="1"/>
          <w:sz w:val="24"/>
          <w:szCs w:val="24"/>
        </w:rPr>
        <w:t xml:space="preserve"> </w:t>
      </w:r>
      <w:r w:rsidRPr="00BE1399">
        <w:rPr>
          <w:rFonts w:ascii="Times New Roman" w:hAnsi="Times New Roman"/>
          <w:sz w:val="24"/>
          <w:szCs w:val="24"/>
        </w:rPr>
        <w:t>с</w:t>
      </w:r>
      <w:r w:rsidRPr="00BE1399">
        <w:rPr>
          <w:rFonts w:ascii="Times New Roman" w:hAnsi="Times New Roman"/>
          <w:spacing w:val="1"/>
          <w:sz w:val="24"/>
          <w:szCs w:val="24"/>
        </w:rPr>
        <w:t xml:space="preserve"> </w:t>
      </w:r>
      <w:r w:rsidRPr="00BE1399">
        <w:rPr>
          <w:rFonts w:ascii="Times New Roman" w:hAnsi="Times New Roman"/>
          <w:sz w:val="24"/>
          <w:szCs w:val="24"/>
        </w:rPr>
        <w:t>коллективным</w:t>
      </w:r>
      <w:r w:rsidRPr="00BE1399">
        <w:rPr>
          <w:rFonts w:ascii="Times New Roman" w:hAnsi="Times New Roman"/>
          <w:spacing w:val="1"/>
          <w:sz w:val="24"/>
          <w:szCs w:val="24"/>
        </w:rPr>
        <w:t xml:space="preserve"> </w:t>
      </w:r>
      <w:r w:rsidRPr="00BE1399">
        <w:rPr>
          <w:rFonts w:ascii="Times New Roman" w:hAnsi="Times New Roman"/>
          <w:sz w:val="24"/>
          <w:szCs w:val="24"/>
        </w:rPr>
        <w:t>договором,</w:t>
      </w:r>
      <w:r w:rsidRPr="00BE1399">
        <w:rPr>
          <w:rFonts w:ascii="Times New Roman" w:hAnsi="Times New Roman"/>
          <w:spacing w:val="-3"/>
          <w:sz w:val="24"/>
          <w:szCs w:val="24"/>
        </w:rPr>
        <w:t xml:space="preserve"> </w:t>
      </w:r>
      <w:r w:rsidRPr="00BE1399">
        <w:rPr>
          <w:rFonts w:ascii="Times New Roman" w:hAnsi="Times New Roman"/>
          <w:sz w:val="24"/>
          <w:szCs w:val="24"/>
        </w:rPr>
        <w:t>соглашением</w:t>
      </w:r>
      <w:r w:rsidRPr="00BE1399">
        <w:rPr>
          <w:rFonts w:ascii="Times New Roman" w:hAnsi="Times New Roman"/>
          <w:spacing w:val="-1"/>
          <w:sz w:val="24"/>
          <w:szCs w:val="24"/>
        </w:rPr>
        <w:t xml:space="preserve"> </w:t>
      </w:r>
      <w:r w:rsidRPr="00BE1399">
        <w:rPr>
          <w:rFonts w:ascii="Times New Roman" w:hAnsi="Times New Roman"/>
          <w:sz w:val="24"/>
          <w:szCs w:val="24"/>
        </w:rPr>
        <w:t>и</w:t>
      </w:r>
      <w:r w:rsidRPr="00BE1399">
        <w:rPr>
          <w:rFonts w:ascii="Times New Roman" w:hAnsi="Times New Roman"/>
          <w:spacing w:val="-1"/>
          <w:sz w:val="24"/>
          <w:szCs w:val="24"/>
        </w:rPr>
        <w:t xml:space="preserve"> </w:t>
      </w:r>
      <w:r w:rsidRPr="00BE1399">
        <w:rPr>
          <w:rFonts w:ascii="Times New Roman" w:hAnsi="Times New Roman"/>
          <w:sz w:val="24"/>
          <w:szCs w:val="24"/>
        </w:rPr>
        <w:t>не</w:t>
      </w:r>
      <w:r w:rsidRPr="00BE1399">
        <w:rPr>
          <w:rFonts w:ascii="Times New Roman" w:hAnsi="Times New Roman"/>
          <w:spacing w:val="-1"/>
          <w:sz w:val="24"/>
          <w:szCs w:val="24"/>
        </w:rPr>
        <w:t xml:space="preserve"> </w:t>
      </w:r>
      <w:r w:rsidRPr="00BE1399">
        <w:rPr>
          <w:rFonts w:ascii="Times New Roman" w:hAnsi="Times New Roman"/>
          <w:sz w:val="24"/>
          <w:szCs w:val="24"/>
        </w:rPr>
        <w:t>вправе</w:t>
      </w:r>
      <w:r w:rsidRPr="00BE1399">
        <w:rPr>
          <w:rFonts w:ascii="Times New Roman" w:hAnsi="Times New Roman"/>
          <w:spacing w:val="-1"/>
          <w:sz w:val="24"/>
          <w:szCs w:val="24"/>
        </w:rPr>
        <w:t xml:space="preserve"> </w:t>
      </w:r>
      <w:r w:rsidRPr="00BE1399">
        <w:rPr>
          <w:rFonts w:ascii="Times New Roman" w:hAnsi="Times New Roman"/>
          <w:sz w:val="24"/>
          <w:szCs w:val="24"/>
        </w:rPr>
        <w:t>задерживать</w:t>
      </w:r>
      <w:r w:rsidRPr="00BE1399">
        <w:rPr>
          <w:rFonts w:ascii="Times New Roman" w:hAnsi="Times New Roman"/>
          <w:spacing w:val="-2"/>
          <w:sz w:val="24"/>
          <w:szCs w:val="24"/>
        </w:rPr>
        <w:t xml:space="preserve"> </w:t>
      </w:r>
      <w:r w:rsidRPr="00BE1399">
        <w:rPr>
          <w:rFonts w:ascii="Times New Roman" w:hAnsi="Times New Roman"/>
          <w:sz w:val="24"/>
          <w:szCs w:val="24"/>
        </w:rPr>
        <w:t>их</w:t>
      </w:r>
      <w:r w:rsidRPr="00BE1399">
        <w:rPr>
          <w:rFonts w:ascii="Times New Roman" w:hAnsi="Times New Roman"/>
          <w:spacing w:val="-3"/>
          <w:sz w:val="24"/>
          <w:szCs w:val="24"/>
        </w:rPr>
        <w:t xml:space="preserve"> </w:t>
      </w:r>
      <w:r w:rsidRPr="00BE1399">
        <w:rPr>
          <w:rFonts w:ascii="Times New Roman" w:hAnsi="Times New Roman"/>
          <w:sz w:val="24"/>
          <w:szCs w:val="24"/>
        </w:rPr>
        <w:t>перечисление.</w:t>
      </w:r>
    </w:p>
    <w:p w:rsidR="009D1C4E" w:rsidRPr="00BE1399" w:rsidRDefault="009D1C4E" w:rsidP="009D1C4E">
      <w:pPr>
        <w:pStyle w:val="aa"/>
        <w:widowControl w:val="0"/>
        <w:numPr>
          <w:ilvl w:val="1"/>
          <w:numId w:val="101"/>
        </w:numPr>
        <w:tabs>
          <w:tab w:val="left" w:pos="567"/>
          <w:tab w:val="left" w:pos="1302"/>
        </w:tabs>
        <w:autoSpaceDE w:val="0"/>
        <w:autoSpaceDN w:val="0"/>
        <w:spacing w:after="0" w:line="240" w:lineRule="auto"/>
        <w:ind w:left="0" w:right="3" w:firstLine="707"/>
        <w:contextualSpacing w:val="0"/>
        <w:jc w:val="both"/>
        <w:rPr>
          <w:rFonts w:ascii="Times New Roman" w:hAnsi="Times New Roman"/>
          <w:sz w:val="24"/>
          <w:szCs w:val="24"/>
        </w:rPr>
      </w:pPr>
      <w:r w:rsidRPr="00BE1399">
        <w:rPr>
          <w:rFonts w:ascii="Times New Roman" w:hAnsi="Times New Roman"/>
          <w:sz w:val="24"/>
          <w:szCs w:val="24"/>
        </w:rPr>
        <w:t>Членские</w:t>
      </w:r>
      <w:r w:rsidRPr="00BE1399">
        <w:rPr>
          <w:rFonts w:ascii="Times New Roman" w:hAnsi="Times New Roman"/>
          <w:spacing w:val="1"/>
          <w:sz w:val="24"/>
          <w:szCs w:val="24"/>
        </w:rPr>
        <w:t xml:space="preserve"> </w:t>
      </w:r>
      <w:r w:rsidRPr="00BE1399">
        <w:rPr>
          <w:rFonts w:ascii="Times New Roman" w:hAnsi="Times New Roman"/>
          <w:sz w:val="24"/>
          <w:szCs w:val="24"/>
        </w:rPr>
        <w:t>профсоюзные</w:t>
      </w:r>
      <w:r w:rsidRPr="00BE1399">
        <w:rPr>
          <w:rFonts w:ascii="Times New Roman" w:hAnsi="Times New Roman"/>
          <w:spacing w:val="1"/>
          <w:sz w:val="24"/>
          <w:szCs w:val="24"/>
        </w:rPr>
        <w:t xml:space="preserve"> </w:t>
      </w:r>
      <w:r w:rsidRPr="00BE1399">
        <w:rPr>
          <w:rFonts w:ascii="Times New Roman" w:hAnsi="Times New Roman"/>
          <w:sz w:val="24"/>
          <w:szCs w:val="24"/>
        </w:rPr>
        <w:t>взносы</w:t>
      </w:r>
      <w:r w:rsidRPr="00BE1399">
        <w:rPr>
          <w:rFonts w:ascii="Times New Roman" w:hAnsi="Times New Roman"/>
          <w:spacing w:val="1"/>
          <w:sz w:val="24"/>
          <w:szCs w:val="24"/>
        </w:rPr>
        <w:t xml:space="preserve"> </w:t>
      </w:r>
      <w:r w:rsidRPr="00BE1399">
        <w:rPr>
          <w:rFonts w:ascii="Times New Roman" w:hAnsi="Times New Roman"/>
          <w:sz w:val="24"/>
          <w:szCs w:val="24"/>
        </w:rPr>
        <w:t>вносятся</w:t>
      </w:r>
      <w:r w:rsidRPr="00BE1399">
        <w:rPr>
          <w:rFonts w:ascii="Times New Roman" w:hAnsi="Times New Roman"/>
          <w:spacing w:val="1"/>
          <w:sz w:val="24"/>
          <w:szCs w:val="24"/>
        </w:rPr>
        <w:t xml:space="preserve"> </w:t>
      </w:r>
      <w:r w:rsidRPr="00BE1399">
        <w:rPr>
          <w:rFonts w:ascii="Times New Roman" w:hAnsi="Times New Roman"/>
          <w:sz w:val="24"/>
          <w:szCs w:val="24"/>
        </w:rPr>
        <w:t>на</w:t>
      </w:r>
      <w:r w:rsidRPr="00BE1399">
        <w:rPr>
          <w:rFonts w:ascii="Times New Roman" w:hAnsi="Times New Roman"/>
          <w:spacing w:val="1"/>
          <w:sz w:val="24"/>
          <w:szCs w:val="24"/>
        </w:rPr>
        <w:t xml:space="preserve"> </w:t>
      </w:r>
      <w:r w:rsidRPr="00BE1399">
        <w:rPr>
          <w:rFonts w:ascii="Times New Roman" w:hAnsi="Times New Roman"/>
          <w:sz w:val="24"/>
          <w:szCs w:val="24"/>
        </w:rPr>
        <w:t>расчетный</w:t>
      </w:r>
      <w:r w:rsidRPr="00BE1399">
        <w:rPr>
          <w:rFonts w:ascii="Times New Roman" w:hAnsi="Times New Roman"/>
          <w:spacing w:val="1"/>
          <w:sz w:val="24"/>
          <w:szCs w:val="24"/>
        </w:rPr>
        <w:t xml:space="preserve"> </w:t>
      </w:r>
      <w:r w:rsidRPr="00BE1399">
        <w:rPr>
          <w:rFonts w:ascii="Times New Roman" w:hAnsi="Times New Roman"/>
          <w:sz w:val="24"/>
          <w:szCs w:val="24"/>
        </w:rPr>
        <w:t>счет</w:t>
      </w:r>
      <w:r w:rsidRPr="00BE1399">
        <w:rPr>
          <w:rFonts w:ascii="Times New Roman" w:hAnsi="Times New Roman"/>
          <w:spacing w:val="1"/>
          <w:sz w:val="24"/>
          <w:szCs w:val="24"/>
        </w:rPr>
        <w:t xml:space="preserve"> </w:t>
      </w:r>
      <w:r w:rsidRPr="00BE1399">
        <w:rPr>
          <w:rFonts w:ascii="Times New Roman" w:hAnsi="Times New Roman"/>
          <w:sz w:val="24"/>
          <w:szCs w:val="24"/>
        </w:rPr>
        <w:t>организации</w:t>
      </w:r>
      <w:r w:rsidRPr="00BE1399">
        <w:rPr>
          <w:rFonts w:ascii="Times New Roman" w:hAnsi="Times New Roman"/>
          <w:spacing w:val="1"/>
          <w:sz w:val="24"/>
          <w:szCs w:val="24"/>
        </w:rPr>
        <w:t xml:space="preserve"> </w:t>
      </w:r>
      <w:r w:rsidRPr="00BE1399">
        <w:rPr>
          <w:rFonts w:ascii="Times New Roman" w:hAnsi="Times New Roman"/>
          <w:sz w:val="24"/>
          <w:szCs w:val="24"/>
        </w:rPr>
        <w:t>Профсоюза</w:t>
      </w:r>
      <w:r w:rsidRPr="00BE1399">
        <w:rPr>
          <w:rFonts w:ascii="Times New Roman" w:hAnsi="Times New Roman"/>
          <w:spacing w:val="1"/>
          <w:sz w:val="24"/>
          <w:szCs w:val="24"/>
        </w:rPr>
        <w:t xml:space="preserve"> </w:t>
      </w:r>
      <w:r w:rsidRPr="00BE1399">
        <w:rPr>
          <w:rFonts w:ascii="Times New Roman" w:hAnsi="Times New Roman"/>
          <w:sz w:val="24"/>
          <w:szCs w:val="24"/>
        </w:rPr>
        <w:t>или</w:t>
      </w:r>
      <w:r w:rsidRPr="00BE1399">
        <w:rPr>
          <w:rFonts w:ascii="Times New Roman" w:hAnsi="Times New Roman"/>
          <w:spacing w:val="1"/>
          <w:sz w:val="24"/>
          <w:szCs w:val="24"/>
        </w:rPr>
        <w:t xml:space="preserve"> </w:t>
      </w:r>
      <w:r w:rsidRPr="00BE1399">
        <w:rPr>
          <w:rFonts w:ascii="Times New Roman" w:hAnsi="Times New Roman"/>
          <w:sz w:val="24"/>
          <w:szCs w:val="24"/>
        </w:rPr>
        <w:t>наличными</w:t>
      </w:r>
      <w:r w:rsidRPr="00BE1399">
        <w:rPr>
          <w:rFonts w:ascii="Times New Roman" w:hAnsi="Times New Roman"/>
          <w:spacing w:val="1"/>
          <w:sz w:val="24"/>
          <w:szCs w:val="24"/>
        </w:rPr>
        <w:t xml:space="preserve"> </w:t>
      </w:r>
      <w:r w:rsidRPr="00BE1399">
        <w:rPr>
          <w:rFonts w:ascii="Times New Roman" w:hAnsi="Times New Roman"/>
          <w:sz w:val="24"/>
          <w:szCs w:val="24"/>
        </w:rPr>
        <w:t>денежными</w:t>
      </w:r>
      <w:r w:rsidRPr="00BE1399">
        <w:rPr>
          <w:rFonts w:ascii="Times New Roman" w:hAnsi="Times New Roman"/>
          <w:spacing w:val="1"/>
          <w:sz w:val="24"/>
          <w:szCs w:val="24"/>
        </w:rPr>
        <w:t xml:space="preserve"> </w:t>
      </w:r>
      <w:r w:rsidRPr="00BE1399">
        <w:rPr>
          <w:rFonts w:ascii="Times New Roman" w:hAnsi="Times New Roman"/>
          <w:sz w:val="24"/>
          <w:szCs w:val="24"/>
        </w:rPr>
        <w:t>средствами</w:t>
      </w:r>
      <w:r w:rsidRPr="00BE1399">
        <w:rPr>
          <w:rFonts w:ascii="Times New Roman" w:hAnsi="Times New Roman"/>
          <w:spacing w:val="1"/>
          <w:sz w:val="24"/>
          <w:szCs w:val="24"/>
        </w:rPr>
        <w:t xml:space="preserve"> </w:t>
      </w:r>
      <w:r w:rsidRPr="00BE1399">
        <w:rPr>
          <w:rFonts w:ascii="Times New Roman" w:hAnsi="Times New Roman"/>
          <w:sz w:val="24"/>
          <w:szCs w:val="24"/>
        </w:rPr>
        <w:t>в</w:t>
      </w:r>
      <w:r w:rsidRPr="00BE1399">
        <w:rPr>
          <w:rFonts w:ascii="Times New Roman" w:hAnsi="Times New Roman"/>
          <w:spacing w:val="1"/>
          <w:sz w:val="24"/>
          <w:szCs w:val="24"/>
        </w:rPr>
        <w:t xml:space="preserve"> </w:t>
      </w:r>
      <w:r w:rsidRPr="00BE1399">
        <w:rPr>
          <w:rFonts w:ascii="Times New Roman" w:hAnsi="Times New Roman"/>
          <w:sz w:val="24"/>
          <w:szCs w:val="24"/>
        </w:rPr>
        <w:t>кассу</w:t>
      </w:r>
      <w:r w:rsidRPr="00BE1399">
        <w:rPr>
          <w:rFonts w:ascii="Times New Roman" w:hAnsi="Times New Roman"/>
          <w:spacing w:val="1"/>
          <w:sz w:val="24"/>
          <w:szCs w:val="24"/>
        </w:rPr>
        <w:t xml:space="preserve"> </w:t>
      </w:r>
      <w:r w:rsidRPr="00BE1399">
        <w:rPr>
          <w:rFonts w:ascii="Times New Roman" w:hAnsi="Times New Roman"/>
          <w:sz w:val="24"/>
          <w:szCs w:val="24"/>
        </w:rPr>
        <w:t>профсоюзной</w:t>
      </w:r>
      <w:r w:rsidRPr="00BE1399">
        <w:rPr>
          <w:rFonts w:ascii="Times New Roman" w:hAnsi="Times New Roman"/>
          <w:spacing w:val="-1"/>
          <w:sz w:val="24"/>
          <w:szCs w:val="24"/>
        </w:rPr>
        <w:t xml:space="preserve"> </w:t>
      </w:r>
      <w:r w:rsidRPr="00BE1399">
        <w:rPr>
          <w:rFonts w:ascii="Times New Roman" w:hAnsi="Times New Roman"/>
          <w:sz w:val="24"/>
          <w:szCs w:val="24"/>
        </w:rPr>
        <w:t>организации</w:t>
      </w:r>
      <w:r w:rsidRPr="00BE1399">
        <w:rPr>
          <w:rFonts w:ascii="Times New Roman" w:hAnsi="Times New Roman"/>
          <w:spacing w:val="1"/>
          <w:sz w:val="24"/>
          <w:szCs w:val="24"/>
        </w:rPr>
        <w:t xml:space="preserve"> </w:t>
      </w:r>
      <w:r w:rsidRPr="00BE1399">
        <w:rPr>
          <w:rFonts w:ascii="Times New Roman" w:hAnsi="Times New Roman"/>
          <w:sz w:val="24"/>
          <w:szCs w:val="24"/>
        </w:rPr>
        <w:t>по</w:t>
      </w:r>
      <w:r w:rsidRPr="00BE1399">
        <w:rPr>
          <w:rFonts w:ascii="Times New Roman" w:hAnsi="Times New Roman"/>
          <w:spacing w:val="1"/>
          <w:sz w:val="24"/>
          <w:szCs w:val="24"/>
        </w:rPr>
        <w:t xml:space="preserve"> </w:t>
      </w:r>
      <w:r w:rsidRPr="00BE1399">
        <w:rPr>
          <w:rFonts w:ascii="Times New Roman" w:hAnsi="Times New Roman"/>
          <w:sz w:val="24"/>
          <w:szCs w:val="24"/>
        </w:rPr>
        <w:t>месту</w:t>
      </w:r>
      <w:r w:rsidRPr="00BE1399">
        <w:rPr>
          <w:rFonts w:ascii="Times New Roman" w:hAnsi="Times New Roman"/>
          <w:spacing w:val="-2"/>
          <w:sz w:val="24"/>
          <w:szCs w:val="24"/>
        </w:rPr>
        <w:t xml:space="preserve"> </w:t>
      </w:r>
      <w:r w:rsidRPr="00BE1399">
        <w:rPr>
          <w:rFonts w:ascii="Times New Roman" w:hAnsi="Times New Roman"/>
          <w:sz w:val="24"/>
          <w:szCs w:val="24"/>
        </w:rPr>
        <w:t>учета:</w:t>
      </w:r>
    </w:p>
    <w:p w:rsidR="009D1C4E" w:rsidRPr="00BE1399" w:rsidRDefault="009D1C4E" w:rsidP="009D1C4E">
      <w:pPr>
        <w:pStyle w:val="a7"/>
        <w:tabs>
          <w:tab w:val="left" w:pos="567"/>
        </w:tabs>
        <w:spacing w:after="0"/>
        <w:ind w:right="3"/>
      </w:pPr>
      <w:r w:rsidRPr="00BE1399">
        <w:t>лицами, временно не работающими в связи с нахождением в отпусках</w:t>
      </w:r>
      <w:r w:rsidRPr="00BE1399">
        <w:rPr>
          <w:spacing w:val="1"/>
        </w:rPr>
        <w:t xml:space="preserve"> </w:t>
      </w:r>
      <w:r w:rsidRPr="00BE1399">
        <w:t>по</w:t>
      </w:r>
      <w:r w:rsidRPr="00BE1399">
        <w:rPr>
          <w:spacing w:val="-4"/>
        </w:rPr>
        <w:t xml:space="preserve"> </w:t>
      </w:r>
      <w:r w:rsidRPr="00BE1399">
        <w:t>беременности и</w:t>
      </w:r>
      <w:r w:rsidRPr="00BE1399">
        <w:rPr>
          <w:spacing w:val="-3"/>
        </w:rPr>
        <w:t xml:space="preserve"> </w:t>
      </w:r>
      <w:r w:rsidRPr="00BE1399">
        <w:t>родам,</w:t>
      </w:r>
      <w:r w:rsidRPr="00BE1399">
        <w:rPr>
          <w:spacing w:val="-4"/>
        </w:rPr>
        <w:t xml:space="preserve"> </w:t>
      </w:r>
      <w:r w:rsidRPr="00BE1399">
        <w:t>по</w:t>
      </w:r>
      <w:r w:rsidRPr="00BE1399">
        <w:rPr>
          <w:spacing w:val="1"/>
        </w:rPr>
        <w:t xml:space="preserve"> </w:t>
      </w:r>
      <w:r w:rsidRPr="00BE1399">
        <w:t>уходу</w:t>
      </w:r>
      <w:r w:rsidRPr="00BE1399">
        <w:rPr>
          <w:spacing w:val="-5"/>
        </w:rPr>
        <w:t xml:space="preserve"> </w:t>
      </w:r>
      <w:r w:rsidRPr="00BE1399">
        <w:t>за ребенком;</w:t>
      </w:r>
    </w:p>
    <w:p w:rsidR="009D1C4E" w:rsidRPr="00BE1399" w:rsidRDefault="009D1C4E" w:rsidP="009D1C4E">
      <w:pPr>
        <w:pStyle w:val="a7"/>
        <w:tabs>
          <w:tab w:val="left" w:pos="567"/>
        </w:tabs>
        <w:spacing w:after="0"/>
        <w:ind w:right="3"/>
      </w:pPr>
      <w:r w:rsidRPr="00BE1399">
        <w:t>обучающимися, не получающими стипендий;</w:t>
      </w:r>
      <w:r w:rsidRPr="00BE1399">
        <w:rPr>
          <w:spacing w:val="-67"/>
        </w:rPr>
        <w:t xml:space="preserve"> </w:t>
      </w:r>
      <w:r w:rsidRPr="00BE1399">
        <w:t>неработающими</w:t>
      </w:r>
      <w:r w:rsidRPr="00BE1399">
        <w:rPr>
          <w:spacing w:val="-3"/>
        </w:rPr>
        <w:t xml:space="preserve"> </w:t>
      </w:r>
      <w:r w:rsidRPr="00BE1399">
        <w:t>пенсионерами;</w:t>
      </w:r>
    </w:p>
    <w:p w:rsidR="009D1C4E" w:rsidRPr="00BE1399" w:rsidRDefault="009D1C4E" w:rsidP="009D1C4E">
      <w:pPr>
        <w:pStyle w:val="a7"/>
        <w:tabs>
          <w:tab w:val="left" w:pos="567"/>
        </w:tabs>
        <w:ind w:right="3"/>
      </w:pPr>
      <w:r w:rsidRPr="00BE1399">
        <w:t>другими</w:t>
      </w:r>
      <w:r w:rsidRPr="00BE1399">
        <w:rPr>
          <w:spacing w:val="1"/>
        </w:rPr>
        <w:t xml:space="preserve"> </w:t>
      </w:r>
      <w:r w:rsidRPr="00BE1399">
        <w:t>членами</w:t>
      </w:r>
      <w:r w:rsidRPr="00BE1399">
        <w:rPr>
          <w:spacing w:val="1"/>
        </w:rPr>
        <w:t xml:space="preserve"> </w:t>
      </w:r>
      <w:r w:rsidRPr="00BE1399">
        <w:t>Профсоюза,</w:t>
      </w:r>
      <w:r w:rsidRPr="00BE1399">
        <w:rPr>
          <w:spacing w:val="1"/>
        </w:rPr>
        <w:t xml:space="preserve"> </w:t>
      </w:r>
      <w:r w:rsidRPr="00BE1399">
        <w:t>временно</w:t>
      </w:r>
      <w:r w:rsidRPr="00BE1399">
        <w:rPr>
          <w:spacing w:val="1"/>
        </w:rPr>
        <w:t xml:space="preserve"> </w:t>
      </w:r>
      <w:r w:rsidRPr="00BE1399">
        <w:t>не</w:t>
      </w:r>
      <w:r w:rsidRPr="00BE1399">
        <w:rPr>
          <w:spacing w:val="1"/>
        </w:rPr>
        <w:t xml:space="preserve"> </w:t>
      </w:r>
      <w:r w:rsidRPr="00BE1399">
        <w:t>работающими,</w:t>
      </w:r>
      <w:r w:rsidRPr="00BE1399">
        <w:rPr>
          <w:spacing w:val="1"/>
        </w:rPr>
        <w:t xml:space="preserve"> </w:t>
      </w:r>
      <w:r w:rsidRPr="00BE1399">
        <w:t>и</w:t>
      </w:r>
      <w:r w:rsidRPr="00BE1399">
        <w:rPr>
          <w:spacing w:val="1"/>
        </w:rPr>
        <w:t xml:space="preserve"> </w:t>
      </w:r>
      <w:r w:rsidRPr="00BE1399">
        <w:t>в</w:t>
      </w:r>
      <w:r w:rsidRPr="00BE1399">
        <w:rPr>
          <w:spacing w:val="1"/>
        </w:rPr>
        <w:t xml:space="preserve"> </w:t>
      </w:r>
      <w:r w:rsidRPr="00BE1399">
        <w:t>том</w:t>
      </w:r>
      <w:r w:rsidRPr="00BE1399">
        <w:rPr>
          <w:spacing w:val="1"/>
        </w:rPr>
        <w:t xml:space="preserve"> </w:t>
      </w:r>
      <w:r w:rsidRPr="00BE1399">
        <w:t>числе, имеющими дополнительный заработок, начисленный не по основному</w:t>
      </w:r>
      <w:r w:rsidRPr="00BE1399">
        <w:rPr>
          <w:spacing w:val="-67"/>
        </w:rPr>
        <w:t xml:space="preserve"> </w:t>
      </w:r>
      <w:r w:rsidRPr="00BE1399">
        <w:t>месту</w:t>
      </w:r>
      <w:r w:rsidRPr="00BE1399">
        <w:rPr>
          <w:spacing w:val="-4"/>
        </w:rPr>
        <w:t xml:space="preserve"> </w:t>
      </w:r>
      <w:r w:rsidRPr="00BE1399">
        <w:t>работы.</w:t>
      </w:r>
    </w:p>
    <w:p w:rsidR="009D1C4E" w:rsidRPr="00BE1399" w:rsidRDefault="009D1C4E" w:rsidP="009D1C4E">
      <w:pPr>
        <w:pStyle w:val="aa"/>
        <w:widowControl w:val="0"/>
        <w:numPr>
          <w:ilvl w:val="1"/>
          <w:numId w:val="101"/>
        </w:numPr>
        <w:tabs>
          <w:tab w:val="left" w:pos="567"/>
          <w:tab w:val="left" w:pos="1302"/>
        </w:tabs>
        <w:autoSpaceDE w:val="0"/>
        <w:autoSpaceDN w:val="0"/>
        <w:spacing w:after="0" w:line="240" w:lineRule="auto"/>
        <w:ind w:left="0" w:right="3" w:firstLine="707"/>
        <w:contextualSpacing w:val="0"/>
        <w:jc w:val="both"/>
        <w:rPr>
          <w:rFonts w:ascii="Times New Roman" w:hAnsi="Times New Roman"/>
          <w:sz w:val="24"/>
          <w:szCs w:val="24"/>
        </w:rPr>
      </w:pPr>
      <w:r w:rsidRPr="00BE1399">
        <w:rPr>
          <w:rFonts w:ascii="Times New Roman" w:hAnsi="Times New Roman"/>
          <w:sz w:val="24"/>
          <w:szCs w:val="24"/>
        </w:rPr>
        <w:t>Документальным подтверждением уплаты членских профсоюзных</w:t>
      </w:r>
      <w:r w:rsidRPr="00BE1399">
        <w:rPr>
          <w:rFonts w:ascii="Times New Roman" w:hAnsi="Times New Roman"/>
          <w:spacing w:val="1"/>
          <w:sz w:val="24"/>
          <w:szCs w:val="24"/>
        </w:rPr>
        <w:t xml:space="preserve"> </w:t>
      </w:r>
      <w:r w:rsidRPr="00BE1399">
        <w:rPr>
          <w:rFonts w:ascii="Times New Roman" w:hAnsi="Times New Roman"/>
          <w:sz w:val="24"/>
          <w:szCs w:val="24"/>
        </w:rPr>
        <w:t>взносов</w:t>
      </w:r>
      <w:r w:rsidRPr="00BE1399">
        <w:rPr>
          <w:rFonts w:ascii="Times New Roman" w:hAnsi="Times New Roman"/>
          <w:spacing w:val="-3"/>
          <w:sz w:val="24"/>
          <w:szCs w:val="24"/>
        </w:rPr>
        <w:t xml:space="preserve"> </w:t>
      </w:r>
      <w:r w:rsidRPr="00BE1399">
        <w:rPr>
          <w:rFonts w:ascii="Times New Roman" w:hAnsi="Times New Roman"/>
          <w:sz w:val="24"/>
          <w:szCs w:val="24"/>
        </w:rPr>
        <w:t>членом Профсоюза</w:t>
      </w:r>
      <w:r w:rsidRPr="00BE1399">
        <w:rPr>
          <w:rFonts w:ascii="Times New Roman" w:hAnsi="Times New Roman"/>
          <w:spacing w:val="-1"/>
          <w:sz w:val="24"/>
          <w:szCs w:val="24"/>
        </w:rPr>
        <w:t xml:space="preserve"> </w:t>
      </w:r>
      <w:r w:rsidRPr="00BE1399">
        <w:rPr>
          <w:rFonts w:ascii="Times New Roman" w:hAnsi="Times New Roman"/>
          <w:sz w:val="24"/>
          <w:szCs w:val="24"/>
        </w:rPr>
        <w:t>являются:</w:t>
      </w:r>
    </w:p>
    <w:p w:rsidR="009D1C4E" w:rsidRPr="00BE1399" w:rsidRDefault="009D1C4E" w:rsidP="009D1C4E">
      <w:pPr>
        <w:pStyle w:val="a7"/>
        <w:tabs>
          <w:tab w:val="left" w:pos="567"/>
        </w:tabs>
        <w:spacing w:after="0"/>
        <w:ind w:right="3"/>
      </w:pPr>
      <w:r w:rsidRPr="00BE1399">
        <w:t>расчетно-платежная</w:t>
      </w:r>
      <w:r w:rsidRPr="00BE1399">
        <w:rPr>
          <w:spacing w:val="-6"/>
        </w:rPr>
        <w:t xml:space="preserve"> </w:t>
      </w:r>
      <w:r w:rsidRPr="00BE1399">
        <w:t>ведомость</w:t>
      </w:r>
      <w:r w:rsidRPr="00BE1399">
        <w:rPr>
          <w:spacing w:val="-4"/>
        </w:rPr>
        <w:t xml:space="preserve"> </w:t>
      </w:r>
      <w:r w:rsidRPr="00BE1399">
        <w:t>на</w:t>
      </w:r>
      <w:r w:rsidRPr="00BE1399">
        <w:rPr>
          <w:spacing w:val="-3"/>
        </w:rPr>
        <w:t xml:space="preserve"> </w:t>
      </w:r>
      <w:r w:rsidRPr="00BE1399">
        <w:t>заработную</w:t>
      </w:r>
      <w:r w:rsidRPr="00BE1399">
        <w:rPr>
          <w:spacing w:val="-4"/>
        </w:rPr>
        <w:t xml:space="preserve"> </w:t>
      </w:r>
      <w:r w:rsidRPr="00BE1399">
        <w:t>плату;</w:t>
      </w:r>
    </w:p>
    <w:p w:rsidR="009D1C4E" w:rsidRPr="00BE1399" w:rsidRDefault="009D1C4E" w:rsidP="009D1C4E">
      <w:pPr>
        <w:pStyle w:val="a7"/>
        <w:tabs>
          <w:tab w:val="left" w:pos="567"/>
        </w:tabs>
        <w:spacing w:after="0"/>
        <w:ind w:right="3"/>
      </w:pPr>
      <w:r w:rsidRPr="00BE1399">
        <w:t>лицевой</w:t>
      </w:r>
      <w:r w:rsidRPr="00BE1399">
        <w:rPr>
          <w:spacing w:val="29"/>
        </w:rPr>
        <w:t xml:space="preserve"> </w:t>
      </w:r>
      <w:r w:rsidRPr="00BE1399">
        <w:t>счет</w:t>
      </w:r>
      <w:r w:rsidRPr="00BE1399">
        <w:rPr>
          <w:spacing w:val="29"/>
        </w:rPr>
        <w:t xml:space="preserve"> </w:t>
      </w:r>
      <w:r w:rsidRPr="00BE1399">
        <w:t>или</w:t>
      </w:r>
      <w:r w:rsidRPr="00BE1399">
        <w:rPr>
          <w:spacing w:val="30"/>
        </w:rPr>
        <w:t xml:space="preserve"> </w:t>
      </w:r>
      <w:r w:rsidRPr="00BE1399">
        <w:t>расчетный</w:t>
      </w:r>
      <w:r w:rsidRPr="00BE1399">
        <w:rPr>
          <w:spacing w:val="31"/>
        </w:rPr>
        <w:t xml:space="preserve"> </w:t>
      </w:r>
      <w:r w:rsidRPr="00BE1399">
        <w:t>листок</w:t>
      </w:r>
      <w:r w:rsidRPr="00BE1399">
        <w:rPr>
          <w:spacing w:val="28"/>
        </w:rPr>
        <w:t xml:space="preserve"> </w:t>
      </w:r>
      <w:r w:rsidRPr="00BE1399">
        <w:t>при</w:t>
      </w:r>
      <w:r w:rsidRPr="00BE1399">
        <w:rPr>
          <w:spacing w:val="30"/>
        </w:rPr>
        <w:t xml:space="preserve"> </w:t>
      </w:r>
      <w:r w:rsidRPr="00BE1399">
        <w:t>безналичном</w:t>
      </w:r>
      <w:r w:rsidRPr="00BE1399">
        <w:rPr>
          <w:spacing w:val="28"/>
        </w:rPr>
        <w:t xml:space="preserve"> </w:t>
      </w:r>
      <w:r w:rsidRPr="00BE1399">
        <w:t>порядке</w:t>
      </w:r>
      <w:r w:rsidRPr="00BE1399">
        <w:rPr>
          <w:spacing w:val="29"/>
        </w:rPr>
        <w:t xml:space="preserve"> </w:t>
      </w:r>
      <w:r w:rsidRPr="00BE1399">
        <w:t>уплаты</w:t>
      </w:r>
      <w:r w:rsidRPr="00BE1399">
        <w:rPr>
          <w:spacing w:val="-67"/>
        </w:rPr>
        <w:t xml:space="preserve"> </w:t>
      </w:r>
      <w:r w:rsidRPr="00BE1399">
        <w:t>взносов;</w:t>
      </w:r>
    </w:p>
    <w:p w:rsidR="009D1C4E" w:rsidRPr="00BE1399" w:rsidRDefault="009D1C4E" w:rsidP="009D1C4E">
      <w:pPr>
        <w:pStyle w:val="a7"/>
        <w:tabs>
          <w:tab w:val="left" w:pos="567"/>
        </w:tabs>
        <w:spacing w:after="0"/>
        <w:ind w:right="3"/>
      </w:pPr>
      <w:r w:rsidRPr="00BE1399">
        <w:t>приходный</w:t>
      </w:r>
      <w:r w:rsidRPr="00BE1399">
        <w:rPr>
          <w:spacing w:val="-5"/>
        </w:rPr>
        <w:t xml:space="preserve"> </w:t>
      </w:r>
      <w:r w:rsidRPr="00BE1399">
        <w:t>кассовый</w:t>
      </w:r>
      <w:r w:rsidRPr="00BE1399">
        <w:rPr>
          <w:spacing w:val="-1"/>
        </w:rPr>
        <w:t xml:space="preserve"> </w:t>
      </w:r>
      <w:r w:rsidRPr="00BE1399">
        <w:t>ордер,</w:t>
      </w:r>
      <w:r w:rsidRPr="00BE1399">
        <w:rPr>
          <w:spacing w:val="-2"/>
        </w:rPr>
        <w:t xml:space="preserve"> </w:t>
      </w:r>
      <w:r w:rsidRPr="00BE1399">
        <w:t>квитанция,</w:t>
      </w:r>
      <w:r w:rsidRPr="00BE1399">
        <w:rPr>
          <w:spacing w:val="-4"/>
        </w:rPr>
        <w:t xml:space="preserve"> </w:t>
      </w:r>
      <w:r w:rsidRPr="00BE1399">
        <w:t>чек;</w:t>
      </w:r>
    </w:p>
    <w:p w:rsidR="009D1C4E" w:rsidRPr="00BE1399" w:rsidRDefault="009D1C4E" w:rsidP="009D1C4E">
      <w:pPr>
        <w:pStyle w:val="a7"/>
        <w:tabs>
          <w:tab w:val="left" w:pos="567"/>
        </w:tabs>
        <w:spacing w:after="0"/>
        <w:ind w:right="3"/>
      </w:pPr>
      <w:r w:rsidRPr="00BE1399">
        <w:t>ведомость</w:t>
      </w:r>
      <w:r w:rsidRPr="00BE1399">
        <w:rPr>
          <w:spacing w:val="69"/>
        </w:rPr>
        <w:t xml:space="preserve"> </w:t>
      </w:r>
      <w:r w:rsidRPr="00BE1399">
        <w:t>уплаты</w:t>
      </w:r>
      <w:r w:rsidRPr="00BE1399">
        <w:rPr>
          <w:spacing w:val="69"/>
        </w:rPr>
        <w:t xml:space="preserve"> </w:t>
      </w:r>
      <w:r w:rsidRPr="00BE1399">
        <w:t>членских</w:t>
      </w:r>
      <w:r w:rsidRPr="00BE1399">
        <w:rPr>
          <w:spacing w:val="2"/>
        </w:rPr>
        <w:t xml:space="preserve"> </w:t>
      </w:r>
      <w:r w:rsidRPr="00BE1399">
        <w:t>профсоюзных</w:t>
      </w:r>
      <w:r w:rsidRPr="00BE1399">
        <w:rPr>
          <w:spacing w:val="1"/>
        </w:rPr>
        <w:t xml:space="preserve"> </w:t>
      </w:r>
      <w:r w:rsidRPr="00BE1399">
        <w:t>взносов при</w:t>
      </w:r>
      <w:r w:rsidRPr="00BE1399">
        <w:rPr>
          <w:spacing w:val="1"/>
        </w:rPr>
        <w:t xml:space="preserve"> </w:t>
      </w:r>
      <w:r w:rsidRPr="00BE1399">
        <w:t>внесении</w:t>
      </w:r>
      <w:r w:rsidRPr="00BE1399">
        <w:rPr>
          <w:spacing w:val="1"/>
        </w:rPr>
        <w:t xml:space="preserve"> </w:t>
      </w:r>
      <w:r w:rsidRPr="00BE1399">
        <w:t>их</w:t>
      </w:r>
      <w:r w:rsidRPr="00BE1399">
        <w:rPr>
          <w:spacing w:val="-67"/>
        </w:rPr>
        <w:t xml:space="preserve"> </w:t>
      </w:r>
      <w:r w:rsidRPr="00BE1399">
        <w:t>наличными</w:t>
      </w:r>
      <w:r w:rsidRPr="00BE1399">
        <w:rPr>
          <w:spacing w:val="-3"/>
        </w:rPr>
        <w:t xml:space="preserve"> </w:t>
      </w:r>
      <w:r w:rsidRPr="00BE1399">
        <w:t>деньгами;</w:t>
      </w:r>
    </w:p>
    <w:p w:rsidR="009D1C4E" w:rsidRPr="00BE1399" w:rsidRDefault="009D1C4E" w:rsidP="009D1C4E">
      <w:pPr>
        <w:pStyle w:val="a7"/>
        <w:tabs>
          <w:tab w:val="left" w:pos="567"/>
        </w:tabs>
        <w:spacing w:after="0"/>
        <w:ind w:right="3"/>
      </w:pPr>
      <w:r w:rsidRPr="00BE1399">
        <w:t>платежное</w:t>
      </w:r>
      <w:r w:rsidRPr="00BE1399">
        <w:rPr>
          <w:spacing w:val="-3"/>
        </w:rPr>
        <w:t xml:space="preserve"> </w:t>
      </w:r>
      <w:r w:rsidRPr="00BE1399">
        <w:t>поручение,</w:t>
      </w:r>
      <w:r w:rsidRPr="00BE1399">
        <w:rPr>
          <w:spacing w:val="-4"/>
        </w:rPr>
        <w:t xml:space="preserve"> </w:t>
      </w:r>
      <w:r w:rsidRPr="00BE1399">
        <w:t>банковская</w:t>
      </w:r>
      <w:r w:rsidRPr="00BE1399">
        <w:rPr>
          <w:spacing w:val="-2"/>
        </w:rPr>
        <w:t xml:space="preserve"> </w:t>
      </w:r>
      <w:r w:rsidRPr="00BE1399">
        <w:t>выписка</w:t>
      </w:r>
      <w:r w:rsidRPr="00BE1399">
        <w:rPr>
          <w:spacing w:val="-3"/>
        </w:rPr>
        <w:t xml:space="preserve"> </w:t>
      </w:r>
      <w:r w:rsidRPr="00BE1399">
        <w:t>по</w:t>
      </w:r>
      <w:r w:rsidRPr="00BE1399">
        <w:rPr>
          <w:spacing w:val="-2"/>
        </w:rPr>
        <w:t xml:space="preserve"> </w:t>
      </w:r>
      <w:r w:rsidRPr="00BE1399">
        <w:t>расчетному</w:t>
      </w:r>
      <w:r w:rsidRPr="00BE1399">
        <w:rPr>
          <w:spacing w:val="-6"/>
        </w:rPr>
        <w:t xml:space="preserve"> </w:t>
      </w:r>
      <w:r w:rsidRPr="00BE1399">
        <w:t>счету.</w:t>
      </w:r>
    </w:p>
    <w:p w:rsidR="009D1C4E" w:rsidRPr="00BE1399" w:rsidRDefault="009D1C4E" w:rsidP="009D1C4E">
      <w:pPr>
        <w:pStyle w:val="a7"/>
        <w:ind w:left="-142" w:right="3"/>
      </w:pPr>
    </w:p>
    <w:p w:rsidR="009D1C4E" w:rsidRPr="00BE1399" w:rsidRDefault="009D1C4E" w:rsidP="009D1C4E">
      <w:pPr>
        <w:pStyle w:val="1"/>
        <w:keepNext w:val="0"/>
        <w:widowControl w:val="0"/>
        <w:numPr>
          <w:ilvl w:val="0"/>
          <w:numId w:val="104"/>
        </w:numPr>
        <w:tabs>
          <w:tab w:val="left" w:pos="0"/>
        </w:tabs>
        <w:autoSpaceDE w:val="0"/>
        <w:autoSpaceDN w:val="0"/>
        <w:ind w:left="-142" w:right="3" w:firstLine="0"/>
        <w:jc w:val="center"/>
        <w:rPr>
          <w:sz w:val="24"/>
          <w:szCs w:val="24"/>
        </w:rPr>
      </w:pPr>
      <w:r w:rsidRPr="00BE1399">
        <w:rPr>
          <w:sz w:val="24"/>
          <w:szCs w:val="24"/>
        </w:rPr>
        <w:t>Порядок перечисления членских профсоюзных взносов на</w:t>
      </w:r>
      <w:r w:rsidRPr="00BE1399">
        <w:rPr>
          <w:spacing w:val="-67"/>
          <w:sz w:val="24"/>
          <w:szCs w:val="24"/>
        </w:rPr>
        <w:t xml:space="preserve"> </w:t>
      </w:r>
      <w:r w:rsidRPr="00BE1399">
        <w:rPr>
          <w:sz w:val="24"/>
          <w:szCs w:val="24"/>
        </w:rPr>
        <w:t>счета</w:t>
      </w:r>
      <w:r w:rsidRPr="00BE1399">
        <w:rPr>
          <w:spacing w:val="-1"/>
          <w:sz w:val="24"/>
          <w:szCs w:val="24"/>
        </w:rPr>
        <w:t xml:space="preserve"> </w:t>
      </w:r>
      <w:r w:rsidRPr="00BE1399">
        <w:rPr>
          <w:sz w:val="24"/>
          <w:szCs w:val="24"/>
        </w:rPr>
        <w:t>организаций</w:t>
      </w:r>
      <w:r w:rsidRPr="00BE1399">
        <w:rPr>
          <w:spacing w:val="-1"/>
          <w:sz w:val="24"/>
          <w:szCs w:val="24"/>
        </w:rPr>
        <w:t xml:space="preserve"> </w:t>
      </w:r>
      <w:r w:rsidRPr="00BE1399">
        <w:rPr>
          <w:sz w:val="24"/>
          <w:szCs w:val="24"/>
        </w:rPr>
        <w:t>Профсоюза</w:t>
      </w:r>
    </w:p>
    <w:p w:rsidR="009D1C4E" w:rsidRPr="00BE1399" w:rsidRDefault="009D1C4E" w:rsidP="009D1C4E">
      <w:pPr>
        <w:pStyle w:val="aa"/>
        <w:widowControl w:val="0"/>
        <w:numPr>
          <w:ilvl w:val="1"/>
          <w:numId w:val="100"/>
        </w:numPr>
        <w:tabs>
          <w:tab w:val="left" w:pos="851"/>
        </w:tabs>
        <w:autoSpaceDE w:val="0"/>
        <w:autoSpaceDN w:val="0"/>
        <w:spacing w:after="0" w:line="240" w:lineRule="auto"/>
        <w:ind w:left="0" w:right="3" w:firstLine="567"/>
        <w:contextualSpacing w:val="0"/>
        <w:jc w:val="both"/>
        <w:rPr>
          <w:rFonts w:ascii="Times New Roman" w:hAnsi="Times New Roman"/>
          <w:sz w:val="24"/>
          <w:szCs w:val="24"/>
        </w:rPr>
      </w:pPr>
      <w:r w:rsidRPr="00BE1399">
        <w:rPr>
          <w:rFonts w:ascii="Times New Roman" w:hAnsi="Times New Roman"/>
          <w:sz w:val="24"/>
          <w:szCs w:val="24"/>
        </w:rPr>
        <w:t>Способами</w:t>
      </w:r>
      <w:r w:rsidRPr="00BE1399">
        <w:rPr>
          <w:rFonts w:ascii="Times New Roman" w:hAnsi="Times New Roman"/>
          <w:spacing w:val="1"/>
          <w:sz w:val="24"/>
          <w:szCs w:val="24"/>
        </w:rPr>
        <w:t xml:space="preserve"> </w:t>
      </w:r>
      <w:r w:rsidRPr="00BE1399">
        <w:rPr>
          <w:rFonts w:ascii="Times New Roman" w:hAnsi="Times New Roman"/>
          <w:sz w:val="24"/>
          <w:szCs w:val="24"/>
        </w:rPr>
        <w:t>перечисления</w:t>
      </w:r>
      <w:r w:rsidRPr="00BE1399">
        <w:rPr>
          <w:rFonts w:ascii="Times New Roman" w:hAnsi="Times New Roman"/>
          <w:spacing w:val="1"/>
          <w:sz w:val="24"/>
          <w:szCs w:val="24"/>
        </w:rPr>
        <w:t xml:space="preserve"> </w:t>
      </w:r>
      <w:r w:rsidRPr="00BE1399">
        <w:rPr>
          <w:rFonts w:ascii="Times New Roman" w:hAnsi="Times New Roman"/>
          <w:sz w:val="24"/>
          <w:szCs w:val="24"/>
        </w:rPr>
        <w:t>членских</w:t>
      </w:r>
      <w:r w:rsidRPr="00BE1399">
        <w:rPr>
          <w:rFonts w:ascii="Times New Roman" w:hAnsi="Times New Roman"/>
          <w:spacing w:val="1"/>
          <w:sz w:val="24"/>
          <w:szCs w:val="24"/>
        </w:rPr>
        <w:t xml:space="preserve"> </w:t>
      </w:r>
      <w:r w:rsidRPr="00BE1399">
        <w:rPr>
          <w:rFonts w:ascii="Times New Roman" w:hAnsi="Times New Roman"/>
          <w:sz w:val="24"/>
          <w:szCs w:val="24"/>
        </w:rPr>
        <w:t>профсоюзных</w:t>
      </w:r>
      <w:r w:rsidRPr="00BE1399">
        <w:rPr>
          <w:rFonts w:ascii="Times New Roman" w:hAnsi="Times New Roman"/>
          <w:spacing w:val="1"/>
          <w:sz w:val="24"/>
          <w:szCs w:val="24"/>
        </w:rPr>
        <w:t xml:space="preserve"> </w:t>
      </w:r>
      <w:r w:rsidRPr="00BE1399">
        <w:rPr>
          <w:rFonts w:ascii="Times New Roman" w:hAnsi="Times New Roman"/>
          <w:sz w:val="24"/>
          <w:szCs w:val="24"/>
        </w:rPr>
        <w:t>взносов</w:t>
      </w:r>
      <w:r w:rsidRPr="00BE1399">
        <w:rPr>
          <w:rFonts w:ascii="Times New Roman" w:hAnsi="Times New Roman"/>
          <w:spacing w:val="1"/>
          <w:sz w:val="24"/>
          <w:szCs w:val="24"/>
        </w:rPr>
        <w:t xml:space="preserve"> </w:t>
      </w:r>
      <w:r w:rsidRPr="00BE1399">
        <w:rPr>
          <w:rFonts w:ascii="Times New Roman" w:hAnsi="Times New Roman"/>
          <w:sz w:val="24"/>
          <w:szCs w:val="24"/>
        </w:rPr>
        <w:t>на</w:t>
      </w:r>
      <w:r w:rsidRPr="00BE1399">
        <w:rPr>
          <w:rFonts w:ascii="Times New Roman" w:hAnsi="Times New Roman"/>
          <w:spacing w:val="1"/>
          <w:sz w:val="24"/>
          <w:szCs w:val="24"/>
        </w:rPr>
        <w:t xml:space="preserve"> </w:t>
      </w:r>
      <w:r w:rsidRPr="00BE1399">
        <w:rPr>
          <w:rFonts w:ascii="Times New Roman" w:hAnsi="Times New Roman"/>
          <w:sz w:val="24"/>
          <w:szCs w:val="24"/>
        </w:rPr>
        <w:t>расчетные</w:t>
      </w:r>
      <w:r w:rsidRPr="00BE1399">
        <w:rPr>
          <w:rFonts w:ascii="Times New Roman" w:hAnsi="Times New Roman"/>
          <w:spacing w:val="-1"/>
          <w:sz w:val="24"/>
          <w:szCs w:val="24"/>
        </w:rPr>
        <w:t xml:space="preserve"> </w:t>
      </w:r>
      <w:r w:rsidRPr="00BE1399">
        <w:rPr>
          <w:rFonts w:ascii="Times New Roman" w:hAnsi="Times New Roman"/>
          <w:sz w:val="24"/>
          <w:szCs w:val="24"/>
        </w:rPr>
        <w:t>счета организаций Профсоюза</w:t>
      </w:r>
      <w:r w:rsidRPr="00BE1399">
        <w:rPr>
          <w:rFonts w:ascii="Times New Roman" w:hAnsi="Times New Roman"/>
          <w:spacing w:val="3"/>
          <w:sz w:val="24"/>
          <w:szCs w:val="24"/>
        </w:rPr>
        <w:t xml:space="preserve"> </w:t>
      </w:r>
      <w:r w:rsidRPr="00BE1399">
        <w:rPr>
          <w:rFonts w:ascii="Times New Roman" w:hAnsi="Times New Roman"/>
          <w:sz w:val="24"/>
          <w:szCs w:val="24"/>
        </w:rPr>
        <w:t>являются:</w:t>
      </w:r>
    </w:p>
    <w:p w:rsidR="009D1C4E" w:rsidRPr="00BE1399" w:rsidRDefault="009D1C4E" w:rsidP="009D1C4E">
      <w:pPr>
        <w:pStyle w:val="a7"/>
        <w:tabs>
          <w:tab w:val="left" w:pos="851"/>
        </w:tabs>
        <w:ind w:right="3" w:firstLine="567"/>
      </w:pPr>
      <w:r w:rsidRPr="00BE1399">
        <w:t>перечисление</w:t>
      </w:r>
      <w:r w:rsidRPr="00BE1399">
        <w:rPr>
          <w:spacing w:val="1"/>
        </w:rPr>
        <w:t xml:space="preserve"> </w:t>
      </w:r>
      <w:r w:rsidRPr="00BE1399">
        <w:t>работодателем,</w:t>
      </w:r>
      <w:r w:rsidRPr="00BE1399">
        <w:rPr>
          <w:spacing w:val="1"/>
        </w:rPr>
        <w:t xml:space="preserve"> </w:t>
      </w:r>
      <w:r w:rsidRPr="00BE1399">
        <w:t>образовательной</w:t>
      </w:r>
      <w:r w:rsidRPr="00BE1399">
        <w:rPr>
          <w:spacing w:val="1"/>
        </w:rPr>
        <w:t xml:space="preserve"> </w:t>
      </w:r>
      <w:r w:rsidRPr="00BE1399">
        <w:t>организацией</w:t>
      </w:r>
      <w:r w:rsidRPr="00BE1399">
        <w:rPr>
          <w:spacing w:val="1"/>
        </w:rPr>
        <w:t xml:space="preserve"> </w:t>
      </w:r>
      <w:r w:rsidRPr="00BE1399">
        <w:t>всей</w:t>
      </w:r>
      <w:r w:rsidRPr="00BE1399">
        <w:rPr>
          <w:spacing w:val="1"/>
        </w:rPr>
        <w:t xml:space="preserve"> </w:t>
      </w:r>
      <w:r w:rsidRPr="00BE1399">
        <w:t>суммы членских профсоюзных взносов на расчетный счет соответствующей</w:t>
      </w:r>
      <w:r w:rsidRPr="00BE1399">
        <w:rPr>
          <w:spacing w:val="1"/>
        </w:rPr>
        <w:t xml:space="preserve"> </w:t>
      </w:r>
      <w:r w:rsidRPr="00BE1399">
        <w:t xml:space="preserve">региональной </w:t>
      </w:r>
      <w:r w:rsidRPr="00BE1399">
        <w:lastRenderedPageBreak/>
        <w:t>(межрегиональной) организации Профсоюза с последующим</w:t>
      </w:r>
      <w:r w:rsidRPr="00BE1399">
        <w:rPr>
          <w:spacing w:val="1"/>
        </w:rPr>
        <w:t xml:space="preserve"> </w:t>
      </w:r>
      <w:r w:rsidRPr="00BE1399">
        <w:t>перераспределением</w:t>
      </w:r>
      <w:r w:rsidRPr="00BE1399">
        <w:rPr>
          <w:spacing w:val="1"/>
        </w:rPr>
        <w:t xml:space="preserve"> </w:t>
      </w:r>
      <w:r w:rsidRPr="00BE1399">
        <w:t>на</w:t>
      </w:r>
      <w:r w:rsidRPr="00BE1399">
        <w:rPr>
          <w:spacing w:val="1"/>
        </w:rPr>
        <w:t xml:space="preserve"> </w:t>
      </w:r>
      <w:r w:rsidRPr="00BE1399">
        <w:t>деятельность</w:t>
      </w:r>
      <w:r w:rsidRPr="00BE1399">
        <w:rPr>
          <w:spacing w:val="1"/>
        </w:rPr>
        <w:t xml:space="preserve"> </w:t>
      </w:r>
      <w:r w:rsidRPr="00BE1399">
        <w:t>органов</w:t>
      </w:r>
      <w:r w:rsidRPr="00BE1399">
        <w:rPr>
          <w:spacing w:val="1"/>
        </w:rPr>
        <w:t xml:space="preserve"> </w:t>
      </w:r>
      <w:r w:rsidRPr="00BE1399">
        <w:t>Профсоюза,</w:t>
      </w:r>
      <w:r w:rsidRPr="00BE1399">
        <w:rPr>
          <w:spacing w:val="1"/>
        </w:rPr>
        <w:t xml:space="preserve"> </w:t>
      </w:r>
      <w:r w:rsidRPr="00BE1399">
        <w:t>региональной</w:t>
      </w:r>
      <w:r w:rsidRPr="00BE1399">
        <w:rPr>
          <w:spacing w:val="1"/>
        </w:rPr>
        <w:t xml:space="preserve"> </w:t>
      </w:r>
      <w:r w:rsidRPr="00BE1399">
        <w:t>(межрегиональной),</w:t>
      </w:r>
      <w:r w:rsidRPr="00BE1399">
        <w:rPr>
          <w:spacing w:val="1"/>
        </w:rPr>
        <w:t xml:space="preserve"> </w:t>
      </w:r>
      <w:r w:rsidRPr="00BE1399">
        <w:t>территориальной</w:t>
      </w:r>
      <w:r w:rsidRPr="00BE1399">
        <w:rPr>
          <w:spacing w:val="1"/>
        </w:rPr>
        <w:t xml:space="preserve"> </w:t>
      </w:r>
      <w:r w:rsidRPr="00BE1399">
        <w:t>и</w:t>
      </w:r>
      <w:r w:rsidRPr="00BE1399">
        <w:rPr>
          <w:spacing w:val="1"/>
        </w:rPr>
        <w:t xml:space="preserve"> </w:t>
      </w:r>
      <w:r w:rsidRPr="00BE1399">
        <w:t>первичной</w:t>
      </w:r>
      <w:r w:rsidRPr="00BE1399">
        <w:rPr>
          <w:spacing w:val="1"/>
        </w:rPr>
        <w:t xml:space="preserve"> </w:t>
      </w:r>
      <w:r w:rsidRPr="00BE1399">
        <w:t>профсоюзной</w:t>
      </w:r>
      <w:r w:rsidRPr="00BE1399">
        <w:rPr>
          <w:spacing w:val="1"/>
        </w:rPr>
        <w:t xml:space="preserve"> </w:t>
      </w:r>
      <w:r w:rsidRPr="00BE1399">
        <w:t>организации;</w:t>
      </w:r>
    </w:p>
    <w:p w:rsidR="009D1C4E" w:rsidRPr="00BE1399" w:rsidRDefault="009D1C4E" w:rsidP="009D1C4E">
      <w:pPr>
        <w:pStyle w:val="a7"/>
        <w:tabs>
          <w:tab w:val="left" w:pos="851"/>
        </w:tabs>
        <w:ind w:right="3" w:firstLine="567"/>
      </w:pPr>
      <w:r w:rsidRPr="00BE1399">
        <w:t>перечисление</w:t>
      </w:r>
      <w:r w:rsidRPr="00BE1399">
        <w:rPr>
          <w:spacing w:val="1"/>
        </w:rPr>
        <w:t xml:space="preserve"> </w:t>
      </w:r>
      <w:r w:rsidRPr="00BE1399">
        <w:t>работодателем,</w:t>
      </w:r>
      <w:r w:rsidRPr="00BE1399">
        <w:rPr>
          <w:spacing w:val="1"/>
        </w:rPr>
        <w:t xml:space="preserve"> </w:t>
      </w:r>
      <w:r w:rsidRPr="00BE1399">
        <w:t>образовательной</w:t>
      </w:r>
      <w:r w:rsidRPr="00BE1399">
        <w:rPr>
          <w:spacing w:val="1"/>
        </w:rPr>
        <w:t xml:space="preserve"> </w:t>
      </w:r>
      <w:r w:rsidRPr="00BE1399">
        <w:t>организацией</w:t>
      </w:r>
      <w:r w:rsidRPr="00BE1399">
        <w:rPr>
          <w:spacing w:val="1"/>
        </w:rPr>
        <w:t xml:space="preserve"> </w:t>
      </w:r>
      <w:r w:rsidRPr="00BE1399">
        <w:t>суммы</w:t>
      </w:r>
      <w:r w:rsidRPr="00BE1399">
        <w:rPr>
          <w:spacing w:val="1"/>
        </w:rPr>
        <w:t xml:space="preserve"> </w:t>
      </w:r>
      <w:r w:rsidRPr="00BE1399">
        <w:t>членских</w:t>
      </w:r>
      <w:r w:rsidRPr="00BE1399">
        <w:rPr>
          <w:spacing w:val="1"/>
        </w:rPr>
        <w:t xml:space="preserve"> </w:t>
      </w:r>
      <w:r w:rsidRPr="00BE1399">
        <w:t>профсоюзных</w:t>
      </w:r>
      <w:r w:rsidRPr="00BE1399">
        <w:rPr>
          <w:spacing w:val="1"/>
        </w:rPr>
        <w:t xml:space="preserve"> </w:t>
      </w:r>
      <w:r w:rsidRPr="00BE1399">
        <w:t>взносов</w:t>
      </w:r>
      <w:r w:rsidRPr="00BE1399">
        <w:rPr>
          <w:spacing w:val="1"/>
        </w:rPr>
        <w:t xml:space="preserve"> </w:t>
      </w:r>
      <w:r w:rsidRPr="00BE1399">
        <w:t>в</w:t>
      </w:r>
      <w:r w:rsidRPr="00BE1399">
        <w:rPr>
          <w:spacing w:val="1"/>
        </w:rPr>
        <w:t xml:space="preserve"> </w:t>
      </w:r>
      <w:r w:rsidRPr="00BE1399">
        <w:t>соответствии</w:t>
      </w:r>
      <w:r w:rsidRPr="00BE1399">
        <w:rPr>
          <w:spacing w:val="1"/>
        </w:rPr>
        <w:t xml:space="preserve"> </w:t>
      </w:r>
      <w:r w:rsidRPr="00BE1399">
        <w:t>с</w:t>
      </w:r>
      <w:r w:rsidRPr="00BE1399">
        <w:rPr>
          <w:spacing w:val="1"/>
        </w:rPr>
        <w:t xml:space="preserve"> </w:t>
      </w:r>
      <w:r w:rsidRPr="00BE1399">
        <w:t>решением</w:t>
      </w:r>
      <w:r w:rsidRPr="00BE1399">
        <w:rPr>
          <w:spacing w:val="1"/>
        </w:rPr>
        <w:t xml:space="preserve"> </w:t>
      </w:r>
      <w:r w:rsidRPr="00BE1399">
        <w:t>о</w:t>
      </w:r>
      <w:r w:rsidRPr="00BE1399">
        <w:rPr>
          <w:spacing w:val="1"/>
        </w:rPr>
        <w:t xml:space="preserve"> </w:t>
      </w:r>
      <w:r w:rsidRPr="00BE1399">
        <w:t>размере</w:t>
      </w:r>
      <w:r w:rsidRPr="00BE1399">
        <w:rPr>
          <w:spacing w:val="1"/>
        </w:rPr>
        <w:t xml:space="preserve"> </w:t>
      </w:r>
      <w:r w:rsidRPr="00BE1399">
        <w:t>отчислений</w:t>
      </w:r>
      <w:r w:rsidRPr="00BE1399">
        <w:rPr>
          <w:spacing w:val="1"/>
        </w:rPr>
        <w:t xml:space="preserve"> </w:t>
      </w:r>
      <w:r w:rsidRPr="00BE1399">
        <w:t>членских</w:t>
      </w:r>
      <w:r w:rsidRPr="00BE1399">
        <w:rPr>
          <w:spacing w:val="1"/>
        </w:rPr>
        <w:t xml:space="preserve"> </w:t>
      </w:r>
      <w:r w:rsidRPr="00BE1399">
        <w:t>профсоюзных</w:t>
      </w:r>
      <w:r w:rsidRPr="00BE1399">
        <w:rPr>
          <w:spacing w:val="1"/>
        </w:rPr>
        <w:t xml:space="preserve"> </w:t>
      </w:r>
      <w:r w:rsidRPr="00BE1399">
        <w:t>взносов</w:t>
      </w:r>
      <w:r w:rsidRPr="00BE1399">
        <w:rPr>
          <w:spacing w:val="71"/>
        </w:rPr>
        <w:t xml:space="preserve"> </w:t>
      </w:r>
      <w:r w:rsidRPr="00BE1399">
        <w:t>региональной</w:t>
      </w:r>
      <w:r w:rsidRPr="00BE1399">
        <w:rPr>
          <w:spacing w:val="1"/>
        </w:rPr>
        <w:t xml:space="preserve"> </w:t>
      </w:r>
      <w:r w:rsidRPr="00BE1399">
        <w:t>(межрегиональной)</w:t>
      </w:r>
      <w:r w:rsidRPr="00BE1399">
        <w:rPr>
          <w:spacing w:val="1"/>
        </w:rPr>
        <w:t xml:space="preserve"> </w:t>
      </w:r>
      <w:r w:rsidRPr="00BE1399">
        <w:t>организацией</w:t>
      </w:r>
      <w:r w:rsidRPr="00BE1399">
        <w:rPr>
          <w:spacing w:val="1"/>
        </w:rPr>
        <w:t xml:space="preserve"> </w:t>
      </w:r>
      <w:r w:rsidRPr="00BE1399">
        <w:t>Профсоюза</w:t>
      </w:r>
      <w:r w:rsidRPr="00BE1399">
        <w:rPr>
          <w:spacing w:val="1"/>
        </w:rPr>
        <w:t xml:space="preserve"> </w:t>
      </w:r>
      <w:r w:rsidRPr="00BE1399">
        <w:t>на</w:t>
      </w:r>
      <w:r w:rsidRPr="00BE1399">
        <w:rPr>
          <w:spacing w:val="1"/>
        </w:rPr>
        <w:t xml:space="preserve"> </w:t>
      </w:r>
      <w:r w:rsidRPr="00BE1399">
        <w:t>расчетный</w:t>
      </w:r>
      <w:r w:rsidRPr="00BE1399">
        <w:rPr>
          <w:spacing w:val="1"/>
        </w:rPr>
        <w:t xml:space="preserve"> </w:t>
      </w:r>
      <w:r w:rsidRPr="00BE1399">
        <w:t>счет</w:t>
      </w:r>
      <w:r w:rsidRPr="00BE1399">
        <w:rPr>
          <w:spacing w:val="1"/>
        </w:rPr>
        <w:t xml:space="preserve"> </w:t>
      </w:r>
      <w:r w:rsidRPr="00BE1399">
        <w:t>соответствующей</w:t>
      </w:r>
      <w:r w:rsidRPr="00BE1399">
        <w:rPr>
          <w:spacing w:val="1"/>
        </w:rPr>
        <w:t xml:space="preserve"> </w:t>
      </w:r>
      <w:r w:rsidRPr="00BE1399">
        <w:t>региональной</w:t>
      </w:r>
      <w:r w:rsidRPr="00BE1399">
        <w:rPr>
          <w:spacing w:val="1"/>
        </w:rPr>
        <w:t xml:space="preserve"> </w:t>
      </w:r>
      <w:r w:rsidRPr="00BE1399">
        <w:t>(межрегиональной)</w:t>
      </w:r>
      <w:r w:rsidRPr="00BE1399">
        <w:rPr>
          <w:spacing w:val="1"/>
        </w:rPr>
        <w:t xml:space="preserve"> </w:t>
      </w:r>
      <w:r w:rsidRPr="00BE1399">
        <w:t>и</w:t>
      </w:r>
      <w:r w:rsidRPr="00BE1399">
        <w:rPr>
          <w:spacing w:val="1"/>
        </w:rPr>
        <w:t xml:space="preserve"> </w:t>
      </w:r>
      <w:r w:rsidRPr="00BE1399">
        <w:t>территориальной</w:t>
      </w:r>
      <w:r w:rsidRPr="00BE1399">
        <w:rPr>
          <w:spacing w:val="1"/>
        </w:rPr>
        <w:t xml:space="preserve"> </w:t>
      </w:r>
      <w:r w:rsidRPr="00BE1399">
        <w:t>организации</w:t>
      </w:r>
      <w:r w:rsidRPr="00BE1399">
        <w:rPr>
          <w:spacing w:val="1"/>
        </w:rPr>
        <w:t xml:space="preserve"> </w:t>
      </w:r>
      <w:r w:rsidRPr="00BE1399">
        <w:t>Профсоюза</w:t>
      </w:r>
      <w:r w:rsidRPr="00BE1399">
        <w:rPr>
          <w:spacing w:val="1"/>
        </w:rPr>
        <w:t xml:space="preserve"> </w:t>
      </w:r>
      <w:r w:rsidRPr="00BE1399">
        <w:t>с</w:t>
      </w:r>
      <w:r w:rsidRPr="00BE1399">
        <w:rPr>
          <w:spacing w:val="1"/>
        </w:rPr>
        <w:t xml:space="preserve"> </w:t>
      </w:r>
      <w:r w:rsidRPr="00BE1399">
        <w:t>последующим</w:t>
      </w:r>
      <w:r w:rsidRPr="00BE1399">
        <w:rPr>
          <w:spacing w:val="1"/>
        </w:rPr>
        <w:t xml:space="preserve"> </w:t>
      </w:r>
      <w:r w:rsidRPr="00BE1399">
        <w:t>перераспределением</w:t>
      </w:r>
      <w:r w:rsidRPr="00BE1399">
        <w:rPr>
          <w:spacing w:val="1"/>
        </w:rPr>
        <w:t xml:space="preserve"> </w:t>
      </w:r>
      <w:r w:rsidRPr="00BE1399">
        <w:t>на</w:t>
      </w:r>
      <w:r w:rsidRPr="00BE1399">
        <w:rPr>
          <w:spacing w:val="1"/>
        </w:rPr>
        <w:t xml:space="preserve"> </w:t>
      </w:r>
      <w:r w:rsidRPr="00BE1399">
        <w:t>деятельность</w:t>
      </w:r>
      <w:r w:rsidRPr="00BE1399">
        <w:rPr>
          <w:spacing w:val="1"/>
        </w:rPr>
        <w:t xml:space="preserve"> </w:t>
      </w:r>
      <w:r w:rsidRPr="00BE1399">
        <w:t>органов</w:t>
      </w:r>
      <w:r w:rsidRPr="00BE1399">
        <w:rPr>
          <w:spacing w:val="1"/>
        </w:rPr>
        <w:t xml:space="preserve"> </w:t>
      </w:r>
      <w:r w:rsidRPr="00BE1399">
        <w:t>Профсоюза</w:t>
      </w:r>
      <w:r w:rsidRPr="00BE1399">
        <w:rPr>
          <w:spacing w:val="1"/>
        </w:rPr>
        <w:t xml:space="preserve"> </w:t>
      </w:r>
      <w:r w:rsidRPr="00BE1399">
        <w:t>и</w:t>
      </w:r>
      <w:r w:rsidRPr="00BE1399">
        <w:rPr>
          <w:spacing w:val="1"/>
        </w:rPr>
        <w:t xml:space="preserve"> </w:t>
      </w:r>
      <w:r w:rsidRPr="00BE1399">
        <w:t>органов</w:t>
      </w:r>
      <w:r w:rsidRPr="00BE1399">
        <w:rPr>
          <w:spacing w:val="1"/>
        </w:rPr>
        <w:t xml:space="preserve"> </w:t>
      </w:r>
      <w:r w:rsidRPr="00BE1399">
        <w:t>первичной</w:t>
      </w:r>
      <w:r w:rsidRPr="00BE1399">
        <w:rPr>
          <w:spacing w:val="1"/>
        </w:rPr>
        <w:t xml:space="preserve"> </w:t>
      </w:r>
      <w:r w:rsidRPr="00BE1399">
        <w:t>профсоюзной</w:t>
      </w:r>
      <w:r w:rsidRPr="00BE1399">
        <w:rPr>
          <w:spacing w:val="1"/>
        </w:rPr>
        <w:t xml:space="preserve"> </w:t>
      </w:r>
      <w:r w:rsidRPr="00BE1399">
        <w:t>организации;</w:t>
      </w:r>
    </w:p>
    <w:p w:rsidR="009D1C4E" w:rsidRPr="00BE1399" w:rsidRDefault="009D1C4E" w:rsidP="009D1C4E">
      <w:pPr>
        <w:pStyle w:val="a7"/>
        <w:tabs>
          <w:tab w:val="left" w:pos="851"/>
        </w:tabs>
        <w:ind w:right="3" w:firstLine="567"/>
      </w:pPr>
      <w:r w:rsidRPr="00BE1399">
        <w:t>перечисление</w:t>
      </w:r>
      <w:r w:rsidRPr="00BE1399">
        <w:rPr>
          <w:spacing w:val="1"/>
        </w:rPr>
        <w:t xml:space="preserve"> </w:t>
      </w:r>
      <w:r w:rsidRPr="00BE1399">
        <w:t>работодателем,</w:t>
      </w:r>
      <w:r w:rsidRPr="00BE1399">
        <w:rPr>
          <w:spacing w:val="1"/>
        </w:rPr>
        <w:t xml:space="preserve"> </w:t>
      </w:r>
      <w:r w:rsidRPr="00BE1399">
        <w:t>образовательной</w:t>
      </w:r>
      <w:r w:rsidRPr="00BE1399">
        <w:rPr>
          <w:spacing w:val="1"/>
        </w:rPr>
        <w:t xml:space="preserve"> </w:t>
      </w:r>
      <w:r w:rsidRPr="00BE1399">
        <w:t>организацией</w:t>
      </w:r>
      <w:r w:rsidRPr="00BE1399">
        <w:rPr>
          <w:spacing w:val="1"/>
        </w:rPr>
        <w:t xml:space="preserve"> </w:t>
      </w:r>
      <w:r w:rsidRPr="00BE1399">
        <w:t>всей</w:t>
      </w:r>
      <w:r w:rsidRPr="00BE1399">
        <w:rPr>
          <w:spacing w:val="1"/>
        </w:rPr>
        <w:t xml:space="preserve"> </w:t>
      </w:r>
      <w:r w:rsidRPr="00BE1399">
        <w:t>суммы членских профсоюзных взносов на расчетный счет территориальной</w:t>
      </w:r>
      <w:r w:rsidRPr="00BE1399">
        <w:rPr>
          <w:spacing w:val="1"/>
        </w:rPr>
        <w:t xml:space="preserve"> </w:t>
      </w:r>
      <w:r w:rsidRPr="00BE1399">
        <w:t>организации</w:t>
      </w:r>
      <w:r w:rsidRPr="00BE1399">
        <w:rPr>
          <w:spacing w:val="1"/>
        </w:rPr>
        <w:t xml:space="preserve"> </w:t>
      </w:r>
      <w:r w:rsidRPr="00BE1399">
        <w:t>Профсоюза</w:t>
      </w:r>
      <w:r w:rsidRPr="00BE1399">
        <w:rPr>
          <w:spacing w:val="1"/>
        </w:rPr>
        <w:t xml:space="preserve"> </w:t>
      </w:r>
      <w:r w:rsidRPr="00BE1399">
        <w:t>с</w:t>
      </w:r>
      <w:r w:rsidRPr="00BE1399">
        <w:rPr>
          <w:spacing w:val="1"/>
        </w:rPr>
        <w:t xml:space="preserve"> </w:t>
      </w:r>
      <w:r w:rsidRPr="00BE1399">
        <w:t>последующим</w:t>
      </w:r>
      <w:r w:rsidRPr="00BE1399">
        <w:rPr>
          <w:spacing w:val="1"/>
        </w:rPr>
        <w:t xml:space="preserve"> </w:t>
      </w:r>
      <w:r w:rsidRPr="00BE1399">
        <w:t>перечислением</w:t>
      </w:r>
      <w:r w:rsidRPr="00BE1399">
        <w:rPr>
          <w:spacing w:val="1"/>
        </w:rPr>
        <w:t xml:space="preserve"> </w:t>
      </w:r>
      <w:r w:rsidRPr="00BE1399">
        <w:t>на</w:t>
      </w:r>
      <w:r w:rsidRPr="00BE1399">
        <w:rPr>
          <w:spacing w:val="1"/>
        </w:rPr>
        <w:t xml:space="preserve"> </w:t>
      </w:r>
      <w:r w:rsidRPr="00BE1399">
        <w:t>деятельность</w:t>
      </w:r>
      <w:r w:rsidRPr="00BE1399">
        <w:rPr>
          <w:spacing w:val="1"/>
        </w:rPr>
        <w:t xml:space="preserve"> </w:t>
      </w:r>
      <w:r w:rsidRPr="00BE1399">
        <w:t>органов</w:t>
      </w:r>
      <w:r w:rsidRPr="00BE1399">
        <w:rPr>
          <w:spacing w:val="1"/>
        </w:rPr>
        <w:t xml:space="preserve"> </w:t>
      </w:r>
      <w:r w:rsidRPr="00BE1399">
        <w:t>соответствующей</w:t>
      </w:r>
      <w:r w:rsidRPr="00BE1399">
        <w:rPr>
          <w:spacing w:val="1"/>
        </w:rPr>
        <w:t xml:space="preserve"> </w:t>
      </w:r>
      <w:r w:rsidRPr="00BE1399">
        <w:t>региональной</w:t>
      </w:r>
      <w:r w:rsidRPr="00BE1399">
        <w:rPr>
          <w:spacing w:val="1"/>
        </w:rPr>
        <w:t xml:space="preserve"> </w:t>
      </w:r>
      <w:r w:rsidRPr="00BE1399">
        <w:t>(межрегиональной)</w:t>
      </w:r>
      <w:r w:rsidRPr="00BE1399">
        <w:rPr>
          <w:spacing w:val="1"/>
        </w:rPr>
        <w:t xml:space="preserve"> </w:t>
      </w:r>
      <w:r w:rsidRPr="00BE1399">
        <w:t>организации</w:t>
      </w:r>
      <w:r w:rsidRPr="00BE1399">
        <w:rPr>
          <w:spacing w:val="1"/>
        </w:rPr>
        <w:t xml:space="preserve"> </w:t>
      </w:r>
      <w:r w:rsidRPr="00BE1399">
        <w:t>Профсоюза</w:t>
      </w:r>
      <w:r w:rsidRPr="00BE1399">
        <w:rPr>
          <w:spacing w:val="-5"/>
        </w:rPr>
        <w:t xml:space="preserve"> </w:t>
      </w:r>
      <w:r w:rsidRPr="00BE1399">
        <w:t>и первичной профсоюзной</w:t>
      </w:r>
      <w:r w:rsidRPr="00BE1399">
        <w:rPr>
          <w:spacing w:val="-1"/>
        </w:rPr>
        <w:t xml:space="preserve"> </w:t>
      </w:r>
      <w:r w:rsidRPr="00BE1399">
        <w:t>организации;</w:t>
      </w:r>
    </w:p>
    <w:p w:rsidR="009D1C4E" w:rsidRPr="00BE1399" w:rsidRDefault="009D1C4E" w:rsidP="009D1C4E">
      <w:pPr>
        <w:pStyle w:val="a7"/>
        <w:tabs>
          <w:tab w:val="left" w:pos="851"/>
        </w:tabs>
        <w:ind w:right="3" w:firstLine="567"/>
      </w:pPr>
      <w:r w:rsidRPr="00BE1399">
        <w:t>перечисление</w:t>
      </w:r>
      <w:r w:rsidRPr="00BE1399">
        <w:rPr>
          <w:spacing w:val="1"/>
        </w:rPr>
        <w:t xml:space="preserve"> </w:t>
      </w:r>
      <w:r w:rsidRPr="00BE1399">
        <w:t>работодателем,</w:t>
      </w:r>
      <w:r w:rsidRPr="00BE1399">
        <w:rPr>
          <w:spacing w:val="1"/>
        </w:rPr>
        <w:t xml:space="preserve"> </w:t>
      </w:r>
      <w:r w:rsidRPr="00BE1399">
        <w:t>образовательной</w:t>
      </w:r>
      <w:r w:rsidRPr="00BE1399">
        <w:rPr>
          <w:spacing w:val="1"/>
        </w:rPr>
        <w:t xml:space="preserve"> </w:t>
      </w:r>
      <w:r w:rsidRPr="00BE1399">
        <w:t>организацией</w:t>
      </w:r>
      <w:r w:rsidRPr="00BE1399">
        <w:rPr>
          <w:spacing w:val="1"/>
        </w:rPr>
        <w:t xml:space="preserve"> </w:t>
      </w:r>
      <w:r w:rsidRPr="00BE1399">
        <w:t>всей</w:t>
      </w:r>
      <w:r w:rsidRPr="00BE1399">
        <w:rPr>
          <w:spacing w:val="1"/>
        </w:rPr>
        <w:t xml:space="preserve"> </w:t>
      </w:r>
      <w:r w:rsidRPr="00BE1399">
        <w:t>суммы</w:t>
      </w:r>
      <w:r w:rsidRPr="00BE1399">
        <w:rPr>
          <w:spacing w:val="1"/>
        </w:rPr>
        <w:t xml:space="preserve"> </w:t>
      </w:r>
      <w:r w:rsidRPr="00BE1399">
        <w:t>членских</w:t>
      </w:r>
      <w:r w:rsidRPr="00BE1399">
        <w:rPr>
          <w:spacing w:val="1"/>
        </w:rPr>
        <w:t xml:space="preserve"> </w:t>
      </w:r>
      <w:r w:rsidRPr="00BE1399">
        <w:t>профсоюзных</w:t>
      </w:r>
      <w:r w:rsidRPr="00BE1399">
        <w:rPr>
          <w:spacing w:val="1"/>
        </w:rPr>
        <w:t xml:space="preserve"> </w:t>
      </w:r>
      <w:r w:rsidRPr="00BE1399">
        <w:t>взносов</w:t>
      </w:r>
      <w:r w:rsidRPr="00BE1399">
        <w:rPr>
          <w:spacing w:val="1"/>
        </w:rPr>
        <w:t xml:space="preserve"> </w:t>
      </w:r>
      <w:r w:rsidRPr="00BE1399">
        <w:t>на</w:t>
      </w:r>
      <w:r w:rsidRPr="00BE1399">
        <w:rPr>
          <w:spacing w:val="1"/>
        </w:rPr>
        <w:t xml:space="preserve"> </w:t>
      </w:r>
      <w:r w:rsidRPr="00BE1399">
        <w:t>расчетный</w:t>
      </w:r>
      <w:r w:rsidRPr="00BE1399">
        <w:rPr>
          <w:spacing w:val="1"/>
        </w:rPr>
        <w:t xml:space="preserve"> </w:t>
      </w:r>
      <w:r w:rsidRPr="00BE1399">
        <w:t>счет</w:t>
      </w:r>
      <w:r w:rsidRPr="00BE1399">
        <w:rPr>
          <w:spacing w:val="1"/>
        </w:rPr>
        <w:t xml:space="preserve"> </w:t>
      </w:r>
      <w:r w:rsidRPr="00BE1399">
        <w:t>первичной</w:t>
      </w:r>
      <w:r w:rsidRPr="00BE1399">
        <w:rPr>
          <w:spacing w:val="-67"/>
        </w:rPr>
        <w:t xml:space="preserve"> </w:t>
      </w:r>
      <w:r w:rsidRPr="00BE1399">
        <w:t>профсоюзной</w:t>
      </w:r>
      <w:r w:rsidRPr="00BE1399">
        <w:rPr>
          <w:spacing w:val="1"/>
        </w:rPr>
        <w:t xml:space="preserve"> </w:t>
      </w:r>
      <w:r w:rsidRPr="00BE1399">
        <w:t>организации,</w:t>
      </w:r>
      <w:r w:rsidRPr="00BE1399">
        <w:rPr>
          <w:spacing w:val="1"/>
        </w:rPr>
        <w:t xml:space="preserve"> </w:t>
      </w:r>
      <w:r w:rsidRPr="00BE1399">
        <w:t>в</w:t>
      </w:r>
      <w:r w:rsidRPr="00BE1399">
        <w:rPr>
          <w:spacing w:val="1"/>
        </w:rPr>
        <w:t xml:space="preserve"> </w:t>
      </w:r>
      <w:r w:rsidRPr="00BE1399">
        <w:t>том</w:t>
      </w:r>
      <w:r w:rsidRPr="00BE1399">
        <w:rPr>
          <w:spacing w:val="1"/>
        </w:rPr>
        <w:t xml:space="preserve"> </w:t>
      </w:r>
      <w:r w:rsidRPr="00BE1399">
        <w:t>числе</w:t>
      </w:r>
      <w:r w:rsidRPr="00BE1399">
        <w:rPr>
          <w:spacing w:val="1"/>
        </w:rPr>
        <w:t xml:space="preserve"> </w:t>
      </w:r>
      <w:r w:rsidRPr="00BE1399">
        <w:t>с</w:t>
      </w:r>
      <w:r w:rsidRPr="00BE1399">
        <w:rPr>
          <w:spacing w:val="1"/>
        </w:rPr>
        <w:t xml:space="preserve"> </w:t>
      </w:r>
      <w:r w:rsidRPr="00BE1399">
        <w:t>правами</w:t>
      </w:r>
      <w:r w:rsidRPr="00BE1399">
        <w:rPr>
          <w:spacing w:val="1"/>
        </w:rPr>
        <w:t xml:space="preserve"> </w:t>
      </w:r>
      <w:r w:rsidRPr="00BE1399">
        <w:t>территориальной</w:t>
      </w:r>
      <w:r w:rsidRPr="00BE1399">
        <w:rPr>
          <w:spacing w:val="1"/>
        </w:rPr>
        <w:t xml:space="preserve"> </w:t>
      </w:r>
      <w:r w:rsidRPr="00BE1399">
        <w:t>организации</w:t>
      </w:r>
      <w:r w:rsidRPr="00BE1399">
        <w:rPr>
          <w:spacing w:val="1"/>
        </w:rPr>
        <w:t xml:space="preserve"> </w:t>
      </w:r>
      <w:r w:rsidRPr="00BE1399">
        <w:t>Профсоюза</w:t>
      </w:r>
      <w:r w:rsidRPr="00BE1399">
        <w:rPr>
          <w:spacing w:val="1"/>
        </w:rPr>
        <w:t xml:space="preserve"> </w:t>
      </w:r>
      <w:r w:rsidRPr="00BE1399">
        <w:t>с</w:t>
      </w:r>
      <w:r w:rsidRPr="00BE1399">
        <w:rPr>
          <w:spacing w:val="1"/>
        </w:rPr>
        <w:t xml:space="preserve"> </w:t>
      </w:r>
      <w:r w:rsidRPr="00BE1399">
        <w:t>последующим</w:t>
      </w:r>
      <w:r w:rsidRPr="00BE1399">
        <w:rPr>
          <w:spacing w:val="1"/>
        </w:rPr>
        <w:t xml:space="preserve"> </w:t>
      </w:r>
      <w:r w:rsidRPr="00BE1399">
        <w:t>перечислением</w:t>
      </w:r>
      <w:r w:rsidRPr="00BE1399">
        <w:rPr>
          <w:spacing w:val="1"/>
        </w:rPr>
        <w:t xml:space="preserve"> </w:t>
      </w:r>
      <w:r w:rsidRPr="00BE1399">
        <w:t>на</w:t>
      </w:r>
      <w:r w:rsidRPr="00BE1399">
        <w:rPr>
          <w:spacing w:val="1"/>
        </w:rPr>
        <w:t xml:space="preserve"> </w:t>
      </w:r>
      <w:r w:rsidRPr="00BE1399">
        <w:t>деятельность</w:t>
      </w:r>
      <w:r w:rsidRPr="00BE1399">
        <w:rPr>
          <w:spacing w:val="1"/>
        </w:rPr>
        <w:t xml:space="preserve"> </w:t>
      </w:r>
      <w:r w:rsidRPr="00BE1399">
        <w:t>вышестоящих</w:t>
      </w:r>
      <w:r w:rsidRPr="00BE1399">
        <w:rPr>
          <w:spacing w:val="-4"/>
        </w:rPr>
        <w:t xml:space="preserve"> </w:t>
      </w:r>
      <w:r w:rsidRPr="00BE1399">
        <w:t>профсоюзных</w:t>
      </w:r>
      <w:r w:rsidRPr="00BE1399">
        <w:rPr>
          <w:spacing w:val="-3"/>
        </w:rPr>
        <w:t xml:space="preserve"> </w:t>
      </w:r>
      <w:r w:rsidRPr="00BE1399">
        <w:t>органов.</w:t>
      </w:r>
    </w:p>
    <w:p w:rsidR="009D1C4E" w:rsidRPr="00BE1399" w:rsidRDefault="009D1C4E" w:rsidP="009D1C4E">
      <w:pPr>
        <w:pStyle w:val="aa"/>
        <w:widowControl w:val="0"/>
        <w:numPr>
          <w:ilvl w:val="1"/>
          <w:numId w:val="100"/>
        </w:numPr>
        <w:tabs>
          <w:tab w:val="left" w:pos="851"/>
        </w:tabs>
        <w:autoSpaceDE w:val="0"/>
        <w:autoSpaceDN w:val="0"/>
        <w:spacing w:after="0" w:line="240" w:lineRule="auto"/>
        <w:ind w:left="0" w:right="3" w:firstLine="567"/>
        <w:contextualSpacing w:val="0"/>
        <w:jc w:val="both"/>
        <w:rPr>
          <w:rFonts w:ascii="Times New Roman" w:hAnsi="Times New Roman"/>
          <w:sz w:val="24"/>
          <w:szCs w:val="24"/>
        </w:rPr>
      </w:pPr>
      <w:r w:rsidRPr="00BE1399">
        <w:rPr>
          <w:rFonts w:ascii="Times New Roman" w:hAnsi="Times New Roman"/>
          <w:sz w:val="24"/>
          <w:szCs w:val="24"/>
        </w:rPr>
        <w:t>Решение</w:t>
      </w:r>
      <w:r w:rsidRPr="00BE1399">
        <w:rPr>
          <w:rFonts w:ascii="Times New Roman" w:hAnsi="Times New Roman"/>
          <w:spacing w:val="1"/>
          <w:sz w:val="24"/>
          <w:szCs w:val="24"/>
        </w:rPr>
        <w:t xml:space="preserve"> </w:t>
      </w:r>
      <w:r w:rsidRPr="00BE1399">
        <w:rPr>
          <w:rFonts w:ascii="Times New Roman" w:hAnsi="Times New Roman"/>
          <w:sz w:val="24"/>
          <w:szCs w:val="24"/>
        </w:rPr>
        <w:t>о</w:t>
      </w:r>
      <w:r w:rsidRPr="00BE1399">
        <w:rPr>
          <w:rFonts w:ascii="Times New Roman" w:hAnsi="Times New Roman"/>
          <w:spacing w:val="1"/>
          <w:sz w:val="24"/>
          <w:szCs w:val="24"/>
        </w:rPr>
        <w:t xml:space="preserve"> </w:t>
      </w:r>
      <w:r w:rsidRPr="00BE1399">
        <w:rPr>
          <w:rFonts w:ascii="Times New Roman" w:hAnsi="Times New Roman"/>
          <w:sz w:val="24"/>
          <w:szCs w:val="24"/>
        </w:rPr>
        <w:t>способе</w:t>
      </w:r>
      <w:r w:rsidRPr="00BE1399">
        <w:rPr>
          <w:rFonts w:ascii="Times New Roman" w:hAnsi="Times New Roman"/>
          <w:spacing w:val="1"/>
          <w:sz w:val="24"/>
          <w:szCs w:val="24"/>
        </w:rPr>
        <w:t xml:space="preserve"> </w:t>
      </w:r>
      <w:r w:rsidRPr="00BE1399">
        <w:rPr>
          <w:rFonts w:ascii="Times New Roman" w:hAnsi="Times New Roman"/>
          <w:sz w:val="24"/>
          <w:szCs w:val="24"/>
        </w:rPr>
        <w:t>(способах)</w:t>
      </w:r>
      <w:r w:rsidRPr="00BE1399">
        <w:rPr>
          <w:rFonts w:ascii="Times New Roman" w:hAnsi="Times New Roman"/>
          <w:spacing w:val="1"/>
          <w:sz w:val="24"/>
          <w:szCs w:val="24"/>
        </w:rPr>
        <w:t xml:space="preserve"> </w:t>
      </w:r>
      <w:r w:rsidRPr="00BE1399">
        <w:rPr>
          <w:rFonts w:ascii="Times New Roman" w:hAnsi="Times New Roman"/>
          <w:sz w:val="24"/>
          <w:szCs w:val="24"/>
        </w:rPr>
        <w:t>перечисления</w:t>
      </w:r>
      <w:r w:rsidRPr="00BE1399">
        <w:rPr>
          <w:rFonts w:ascii="Times New Roman" w:hAnsi="Times New Roman"/>
          <w:spacing w:val="1"/>
          <w:sz w:val="24"/>
          <w:szCs w:val="24"/>
        </w:rPr>
        <w:t xml:space="preserve"> </w:t>
      </w:r>
      <w:r w:rsidRPr="00BE1399">
        <w:rPr>
          <w:rFonts w:ascii="Times New Roman" w:hAnsi="Times New Roman"/>
          <w:sz w:val="24"/>
          <w:szCs w:val="24"/>
        </w:rPr>
        <w:t>членских</w:t>
      </w:r>
      <w:r w:rsidRPr="00BE1399">
        <w:rPr>
          <w:rFonts w:ascii="Times New Roman" w:hAnsi="Times New Roman"/>
          <w:spacing w:val="1"/>
          <w:sz w:val="24"/>
          <w:szCs w:val="24"/>
        </w:rPr>
        <w:t xml:space="preserve"> </w:t>
      </w:r>
      <w:r w:rsidRPr="00BE1399">
        <w:rPr>
          <w:rFonts w:ascii="Times New Roman" w:hAnsi="Times New Roman"/>
          <w:sz w:val="24"/>
          <w:szCs w:val="24"/>
        </w:rPr>
        <w:t>профсоюзных</w:t>
      </w:r>
      <w:r w:rsidRPr="00BE1399">
        <w:rPr>
          <w:rFonts w:ascii="Times New Roman" w:hAnsi="Times New Roman"/>
          <w:spacing w:val="58"/>
          <w:sz w:val="24"/>
          <w:szCs w:val="24"/>
        </w:rPr>
        <w:t xml:space="preserve"> </w:t>
      </w:r>
      <w:r w:rsidRPr="00BE1399">
        <w:rPr>
          <w:rFonts w:ascii="Times New Roman" w:hAnsi="Times New Roman"/>
          <w:sz w:val="24"/>
          <w:szCs w:val="24"/>
        </w:rPr>
        <w:t>взносов</w:t>
      </w:r>
      <w:r w:rsidRPr="00BE1399">
        <w:rPr>
          <w:rFonts w:ascii="Times New Roman" w:hAnsi="Times New Roman"/>
          <w:spacing w:val="56"/>
          <w:sz w:val="24"/>
          <w:szCs w:val="24"/>
        </w:rPr>
        <w:t xml:space="preserve"> </w:t>
      </w:r>
      <w:r w:rsidRPr="00BE1399">
        <w:rPr>
          <w:rFonts w:ascii="Times New Roman" w:hAnsi="Times New Roman"/>
          <w:sz w:val="24"/>
          <w:szCs w:val="24"/>
        </w:rPr>
        <w:t>работодателем,</w:t>
      </w:r>
      <w:r w:rsidRPr="00BE1399">
        <w:rPr>
          <w:rFonts w:ascii="Times New Roman" w:hAnsi="Times New Roman"/>
          <w:spacing w:val="53"/>
          <w:sz w:val="24"/>
          <w:szCs w:val="24"/>
        </w:rPr>
        <w:t xml:space="preserve"> </w:t>
      </w:r>
      <w:r w:rsidRPr="00BE1399">
        <w:rPr>
          <w:rFonts w:ascii="Times New Roman" w:hAnsi="Times New Roman"/>
          <w:sz w:val="24"/>
          <w:szCs w:val="24"/>
        </w:rPr>
        <w:t>образовательной</w:t>
      </w:r>
      <w:r w:rsidRPr="00BE1399">
        <w:rPr>
          <w:rFonts w:ascii="Times New Roman" w:hAnsi="Times New Roman"/>
          <w:spacing w:val="55"/>
          <w:sz w:val="24"/>
          <w:szCs w:val="24"/>
        </w:rPr>
        <w:t xml:space="preserve"> </w:t>
      </w:r>
      <w:r w:rsidRPr="00BE1399">
        <w:rPr>
          <w:rFonts w:ascii="Times New Roman" w:hAnsi="Times New Roman"/>
          <w:sz w:val="24"/>
          <w:szCs w:val="24"/>
        </w:rPr>
        <w:t>организацией</w:t>
      </w:r>
      <w:r w:rsidRPr="00BE1399">
        <w:rPr>
          <w:rFonts w:ascii="Times New Roman" w:hAnsi="Times New Roman"/>
          <w:spacing w:val="57"/>
          <w:sz w:val="24"/>
          <w:szCs w:val="24"/>
        </w:rPr>
        <w:t xml:space="preserve"> </w:t>
      </w:r>
      <w:r w:rsidRPr="00BE1399">
        <w:rPr>
          <w:rFonts w:ascii="Times New Roman" w:hAnsi="Times New Roman"/>
          <w:sz w:val="24"/>
          <w:szCs w:val="24"/>
        </w:rPr>
        <w:t>на расчетные</w:t>
      </w:r>
      <w:r w:rsidRPr="00BE1399">
        <w:rPr>
          <w:rFonts w:ascii="Times New Roman" w:hAnsi="Times New Roman"/>
          <w:spacing w:val="1"/>
          <w:sz w:val="24"/>
          <w:szCs w:val="24"/>
        </w:rPr>
        <w:t xml:space="preserve"> </w:t>
      </w:r>
      <w:r w:rsidRPr="00BE1399">
        <w:rPr>
          <w:rFonts w:ascii="Times New Roman" w:hAnsi="Times New Roman"/>
          <w:sz w:val="24"/>
          <w:szCs w:val="24"/>
        </w:rPr>
        <w:t>счета</w:t>
      </w:r>
      <w:r w:rsidRPr="00BE1399">
        <w:rPr>
          <w:rFonts w:ascii="Times New Roman" w:hAnsi="Times New Roman"/>
          <w:spacing w:val="1"/>
          <w:sz w:val="24"/>
          <w:szCs w:val="24"/>
        </w:rPr>
        <w:t xml:space="preserve"> </w:t>
      </w:r>
      <w:r w:rsidRPr="00BE1399">
        <w:rPr>
          <w:rFonts w:ascii="Times New Roman" w:hAnsi="Times New Roman"/>
          <w:sz w:val="24"/>
          <w:szCs w:val="24"/>
        </w:rPr>
        <w:t>профсоюзных</w:t>
      </w:r>
      <w:r w:rsidRPr="00BE1399">
        <w:rPr>
          <w:rFonts w:ascii="Times New Roman" w:hAnsi="Times New Roman"/>
          <w:spacing w:val="1"/>
          <w:sz w:val="24"/>
          <w:szCs w:val="24"/>
        </w:rPr>
        <w:t xml:space="preserve"> </w:t>
      </w:r>
      <w:r w:rsidRPr="00BE1399">
        <w:rPr>
          <w:rFonts w:ascii="Times New Roman" w:hAnsi="Times New Roman"/>
          <w:sz w:val="24"/>
          <w:szCs w:val="24"/>
        </w:rPr>
        <w:t>организаций</w:t>
      </w:r>
      <w:r w:rsidRPr="00BE1399">
        <w:rPr>
          <w:rFonts w:ascii="Times New Roman" w:hAnsi="Times New Roman"/>
          <w:spacing w:val="1"/>
          <w:sz w:val="24"/>
          <w:szCs w:val="24"/>
        </w:rPr>
        <w:t xml:space="preserve"> </w:t>
      </w:r>
      <w:r w:rsidRPr="00BE1399">
        <w:rPr>
          <w:rFonts w:ascii="Times New Roman" w:hAnsi="Times New Roman"/>
          <w:sz w:val="24"/>
          <w:szCs w:val="24"/>
        </w:rPr>
        <w:t>принимается</w:t>
      </w:r>
      <w:r w:rsidRPr="00BE1399">
        <w:rPr>
          <w:rFonts w:ascii="Times New Roman" w:hAnsi="Times New Roman"/>
          <w:spacing w:val="1"/>
          <w:sz w:val="24"/>
          <w:szCs w:val="24"/>
        </w:rPr>
        <w:t xml:space="preserve"> </w:t>
      </w:r>
      <w:r w:rsidRPr="00BE1399">
        <w:rPr>
          <w:rFonts w:ascii="Times New Roman" w:hAnsi="Times New Roman"/>
          <w:sz w:val="24"/>
          <w:szCs w:val="24"/>
        </w:rPr>
        <w:t>комитетом</w:t>
      </w:r>
      <w:r w:rsidRPr="00BE1399">
        <w:rPr>
          <w:rFonts w:ascii="Times New Roman" w:hAnsi="Times New Roman"/>
          <w:spacing w:val="1"/>
          <w:sz w:val="24"/>
          <w:szCs w:val="24"/>
        </w:rPr>
        <w:t xml:space="preserve"> </w:t>
      </w:r>
      <w:r w:rsidRPr="00BE1399">
        <w:rPr>
          <w:rFonts w:ascii="Times New Roman" w:hAnsi="Times New Roman"/>
          <w:sz w:val="24"/>
          <w:szCs w:val="24"/>
        </w:rPr>
        <w:t>(советом)</w:t>
      </w:r>
      <w:r w:rsidRPr="00BE1399">
        <w:rPr>
          <w:rFonts w:ascii="Times New Roman" w:hAnsi="Times New Roman"/>
          <w:spacing w:val="-5"/>
          <w:sz w:val="24"/>
          <w:szCs w:val="24"/>
        </w:rPr>
        <w:t xml:space="preserve"> </w:t>
      </w:r>
      <w:r w:rsidRPr="00BE1399">
        <w:rPr>
          <w:rFonts w:ascii="Times New Roman" w:hAnsi="Times New Roman"/>
          <w:sz w:val="24"/>
          <w:szCs w:val="24"/>
        </w:rPr>
        <w:t>региональной</w:t>
      </w:r>
      <w:r w:rsidRPr="00BE1399">
        <w:rPr>
          <w:rFonts w:ascii="Times New Roman" w:hAnsi="Times New Roman"/>
          <w:spacing w:val="-1"/>
          <w:sz w:val="24"/>
          <w:szCs w:val="24"/>
        </w:rPr>
        <w:t xml:space="preserve"> </w:t>
      </w:r>
      <w:r w:rsidRPr="00BE1399">
        <w:rPr>
          <w:rFonts w:ascii="Times New Roman" w:hAnsi="Times New Roman"/>
          <w:sz w:val="24"/>
          <w:szCs w:val="24"/>
        </w:rPr>
        <w:t>(межрегиональной)</w:t>
      </w:r>
      <w:r w:rsidRPr="00BE1399">
        <w:rPr>
          <w:rFonts w:ascii="Times New Roman" w:hAnsi="Times New Roman"/>
          <w:spacing w:val="-1"/>
          <w:sz w:val="24"/>
          <w:szCs w:val="24"/>
        </w:rPr>
        <w:t xml:space="preserve"> </w:t>
      </w:r>
      <w:r w:rsidRPr="00BE1399">
        <w:rPr>
          <w:rFonts w:ascii="Times New Roman" w:hAnsi="Times New Roman"/>
          <w:sz w:val="24"/>
          <w:szCs w:val="24"/>
        </w:rPr>
        <w:t>организации</w:t>
      </w:r>
      <w:r w:rsidRPr="00BE1399">
        <w:rPr>
          <w:rFonts w:ascii="Times New Roman" w:hAnsi="Times New Roman"/>
          <w:spacing w:val="-1"/>
          <w:sz w:val="24"/>
          <w:szCs w:val="24"/>
        </w:rPr>
        <w:t xml:space="preserve"> </w:t>
      </w:r>
      <w:r w:rsidRPr="00BE1399">
        <w:rPr>
          <w:rFonts w:ascii="Times New Roman" w:hAnsi="Times New Roman"/>
          <w:sz w:val="24"/>
          <w:szCs w:val="24"/>
        </w:rPr>
        <w:t>Профсоюза.</w:t>
      </w:r>
    </w:p>
    <w:p w:rsidR="009D1C4E" w:rsidRPr="00BE1399" w:rsidRDefault="009D1C4E" w:rsidP="009D1C4E">
      <w:pPr>
        <w:pStyle w:val="aa"/>
        <w:widowControl w:val="0"/>
        <w:numPr>
          <w:ilvl w:val="1"/>
          <w:numId w:val="100"/>
        </w:numPr>
        <w:tabs>
          <w:tab w:val="left" w:pos="851"/>
        </w:tabs>
        <w:autoSpaceDE w:val="0"/>
        <w:autoSpaceDN w:val="0"/>
        <w:spacing w:after="0" w:line="240" w:lineRule="auto"/>
        <w:ind w:left="0" w:right="3" w:firstLine="567"/>
        <w:contextualSpacing w:val="0"/>
        <w:jc w:val="both"/>
        <w:rPr>
          <w:rFonts w:ascii="Times New Roman" w:hAnsi="Times New Roman"/>
          <w:sz w:val="24"/>
          <w:szCs w:val="24"/>
        </w:rPr>
      </w:pPr>
      <w:r w:rsidRPr="00BE1399">
        <w:rPr>
          <w:rFonts w:ascii="Times New Roman" w:hAnsi="Times New Roman"/>
          <w:sz w:val="24"/>
          <w:szCs w:val="24"/>
        </w:rPr>
        <w:t>Установленный</w:t>
      </w:r>
      <w:r w:rsidRPr="00BE1399">
        <w:rPr>
          <w:rFonts w:ascii="Times New Roman" w:hAnsi="Times New Roman"/>
          <w:spacing w:val="1"/>
          <w:sz w:val="24"/>
          <w:szCs w:val="24"/>
        </w:rPr>
        <w:t xml:space="preserve"> </w:t>
      </w:r>
      <w:r w:rsidRPr="00BE1399">
        <w:rPr>
          <w:rFonts w:ascii="Times New Roman" w:hAnsi="Times New Roman"/>
          <w:sz w:val="24"/>
          <w:szCs w:val="24"/>
        </w:rPr>
        <w:t>процент</w:t>
      </w:r>
      <w:r w:rsidRPr="00BE1399">
        <w:rPr>
          <w:rFonts w:ascii="Times New Roman" w:hAnsi="Times New Roman"/>
          <w:spacing w:val="1"/>
          <w:sz w:val="24"/>
          <w:szCs w:val="24"/>
        </w:rPr>
        <w:t xml:space="preserve"> </w:t>
      </w:r>
      <w:r w:rsidRPr="00BE1399">
        <w:rPr>
          <w:rFonts w:ascii="Times New Roman" w:hAnsi="Times New Roman"/>
          <w:sz w:val="24"/>
          <w:szCs w:val="24"/>
        </w:rPr>
        <w:t>членских</w:t>
      </w:r>
      <w:r w:rsidRPr="00BE1399">
        <w:rPr>
          <w:rFonts w:ascii="Times New Roman" w:hAnsi="Times New Roman"/>
          <w:spacing w:val="1"/>
          <w:sz w:val="24"/>
          <w:szCs w:val="24"/>
        </w:rPr>
        <w:t xml:space="preserve"> </w:t>
      </w:r>
      <w:r w:rsidRPr="00BE1399">
        <w:rPr>
          <w:rFonts w:ascii="Times New Roman" w:hAnsi="Times New Roman"/>
          <w:sz w:val="24"/>
          <w:szCs w:val="24"/>
        </w:rPr>
        <w:t>профсоюзных</w:t>
      </w:r>
      <w:r w:rsidRPr="00BE1399">
        <w:rPr>
          <w:rFonts w:ascii="Times New Roman" w:hAnsi="Times New Roman"/>
          <w:spacing w:val="1"/>
          <w:sz w:val="24"/>
          <w:szCs w:val="24"/>
        </w:rPr>
        <w:t xml:space="preserve"> </w:t>
      </w:r>
      <w:r w:rsidRPr="00BE1399">
        <w:rPr>
          <w:rFonts w:ascii="Times New Roman" w:hAnsi="Times New Roman"/>
          <w:sz w:val="24"/>
          <w:szCs w:val="24"/>
        </w:rPr>
        <w:t>взносов,</w:t>
      </w:r>
      <w:r w:rsidRPr="00BE1399">
        <w:rPr>
          <w:rFonts w:ascii="Times New Roman" w:hAnsi="Times New Roman"/>
          <w:spacing w:val="1"/>
          <w:sz w:val="24"/>
          <w:szCs w:val="24"/>
        </w:rPr>
        <w:t xml:space="preserve"> </w:t>
      </w:r>
      <w:r w:rsidRPr="00BE1399">
        <w:rPr>
          <w:rFonts w:ascii="Times New Roman" w:hAnsi="Times New Roman"/>
          <w:sz w:val="24"/>
          <w:szCs w:val="24"/>
        </w:rPr>
        <w:t>направляемый</w:t>
      </w:r>
      <w:r w:rsidRPr="00BE1399">
        <w:rPr>
          <w:rFonts w:ascii="Times New Roman" w:hAnsi="Times New Roman"/>
          <w:spacing w:val="1"/>
          <w:sz w:val="24"/>
          <w:szCs w:val="24"/>
        </w:rPr>
        <w:t xml:space="preserve"> </w:t>
      </w:r>
      <w:r w:rsidRPr="00BE1399">
        <w:rPr>
          <w:rFonts w:ascii="Times New Roman" w:hAnsi="Times New Roman"/>
          <w:sz w:val="24"/>
          <w:szCs w:val="24"/>
        </w:rPr>
        <w:t>на</w:t>
      </w:r>
      <w:r w:rsidRPr="00BE1399">
        <w:rPr>
          <w:rFonts w:ascii="Times New Roman" w:hAnsi="Times New Roman"/>
          <w:spacing w:val="1"/>
          <w:sz w:val="24"/>
          <w:szCs w:val="24"/>
        </w:rPr>
        <w:t xml:space="preserve"> </w:t>
      </w:r>
      <w:r w:rsidRPr="00BE1399">
        <w:rPr>
          <w:rFonts w:ascii="Times New Roman" w:hAnsi="Times New Roman"/>
          <w:sz w:val="24"/>
          <w:szCs w:val="24"/>
        </w:rPr>
        <w:t>уставную</w:t>
      </w:r>
      <w:r w:rsidRPr="00BE1399">
        <w:rPr>
          <w:rFonts w:ascii="Times New Roman" w:hAnsi="Times New Roman"/>
          <w:spacing w:val="1"/>
          <w:sz w:val="24"/>
          <w:szCs w:val="24"/>
        </w:rPr>
        <w:t xml:space="preserve"> </w:t>
      </w:r>
      <w:r w:rsidRPr="00BE1399">
        <w:rPr>
          <w:rFonts w:ascii="Times New Roman" w:hAnsi="Times New Roman"/>
          <w:sz w:val="24"/>
          <w:szCs w:val="24"/>
        </w:rPr>
        <w:t>деятельность</w:t>
      </w:r>
      <w:r w:rsidRPr="00BE1399">
        <w:rPr>
          <w:rFonts w:ascii="Times New Roman" w:hAnsi="Times New Roman"/>
          <w:spacing w:val="1"/>
          <w:sz w:val="24"/>
          <w:szCs w:val="24"/>
        </w:rPr>
        <w:t xml:space="preserve"> </w:t>
      </w:r>
      <w:r w:rsidRPr="00BE1399">
        <w:rPr>
          <w:rFonts w:ascii="Times New Roman" w:hAnsi="Times New Roman"/>
          <w:sz w:val="24"/>
          <w:szCs w:val="24"/>
        </w:rPr>
        <w:t>Профсоюза,</w:t>
      </w:r>
      <w:r w:rsidRPr="00BE1399">
        <w:rPr>
          <w:rFonts w:ascii="Times New Roman" w:hAnsi="Times New Roman"/>
          <w:spacing w:val="1"/>
          <w:sz w:val="24"/>
          <w:szCs w:val="24"/>
        </w:rPr>
        <w:t xml:space="preserve"> </w:t>
      </w:r>
      <w:r w:rsidRPr="00BE1399">
        <w:rPr>
          <w:rFonts w:ascii="Times New Roman" w:hAnsi="Times New Roman"/>
          <w:sz w:val="24"/>
          <w:szCs w:val="24"/>
        </w:rPr>
        <w:t>определяется</w:t>
      </w:r>
      <w:r w:rsidRPr="00BE1399">
        <w:rPr>
          <w:rFonts w:ascii="Times New Roman" w:hAnsi="Times New Roman"/>
          <w:spacing w:val="1"/>
          <w:sz w:val="24"/>
          <w:szCs w:val="24"/>
        </w:rPr>
        <w:t xml:space="preserve"> </w:t>
      </w:r>
      <w:r w:rsidRPr="00BE1399">
        <w:rPr>
          <w:rFonts w:ascii="Times New Roman" w:hAnsi="Times New Roman"/>
          <w:sz w:val="24"/>
          <w:szCs w:val="24"/>
        </w:rPr>
        <w:t>в</w:t>
      </w:r>
      <w:r w:rsidRPr="00BE1399">
        <w:rPr>
          <w:rFonts w:ascii="Times New Roman" w:hAnsi="Times New Roman"/>
          <w:spacing w:val="1"/>
          <w:sz w:val="24"/>
          <w:szCs w:val="24"/>
        </w:rPr>
        <w:t xml:space="preserve"> </w:t>
      </w:r>
      <w:r w:rsidRPr="00BE1399">
        <w:rPr>
          <w:rFonts w:ascii="Times New Roman" w:hAnsi="Times New Roman"/>
          <w:sz w:val="24"/>
          <w:szCs w:val="24"/>
        </w:rPr>
        <w:t>соответствии</w:t>
      </w:r>
      <w:r w:rsidRPr="00BE1399">
        <w:rPr>
          <w:rFonts w:ascii="Times New Roman" w:hAnsi="Times New Roman"/>
          <w:spacing w:val="1"/>
          <w:sz w:val="24"/>
          <w:szCs w:val="24"/>
        </w:rPr>
        <w:t xml:space="preserve"> </w:t>
      </w:r>
      <w:r w:rsidRPr="00BE1399">
        <w:rPr>
          <w:rFonts w:ascii="Times New Roman" w:hAnsi="Times New Roman"/>
          <w:sz w:val="24"/>
          <w:szCs w:val="24"/>
        </w:rPr>
        <w:t>с</w:t>
      </w:r>
      <w:r w:rsidRPr="00BE1399">
        <w:rPr>
          <w:rFonts w:ascii="Times New Roman" w:hAnsi="Times New Roman"/>
          <w:spacing w:val="1"/>
          <w:sz w:val="24"/>
          <w:szCs w:val="24"/>
        </w:rPr>
        <w:t xml:space="preserve"> </w:t>
      </w:r>
      <w:r w:rsidRPr="00BE1399">
        <w:rPr>
          <w:rFonts w:ascii="Times New Roman" w:hAnsi="Times New Roman"/>
          <w:sz w:val="24"/>
          <w:szCs w:val="24"/>
        </w:rPr>
        <w:t>Уставом</w:t>
      </w:r>
      <w:r w:rsidRPr="00BE1399">
        <w:rPr>
          <w:rFonts w:ascii="Times New Roman" w:hAnsi="Times New Roman"/>
          <w:spacing w:val="1"/>
          <w:sz w:val="24"/>
          <w:szCs w:val="24"/>
        </w:rPr>
        <w:t xml:space="preserve"> </w:t>
      </w:r>
      <w:r w:rsidRPr="00BE1399">
        <w:rPr>
          <w:rFonts w:ascii="Times New Roman" w:hAnsi="Times New Roman"/>
          <w:sz w:val="24"/>
          <w:szCs w:val="24"/>
        </w:rPr>
        <w:t>Профсоюза</w:t>
      </w:r>
      <w:r w:rsidRPr="00BE1399">
        <w:rPr>
          <w:rFonts w:ascii="Times New Roman" w:hAnsi="Times New Roman"/>
          <w:spacing w:val="1"/>
          <w:sz w:val="24"/>
          <w:szCs w:val="24"/>
        </w:rPr>
        <w:t xml:space="preserve"> </w:t>
      </w:r>
      <w:r w:rsidRPr="00BE1399">
        <w:rPr>
          <w:rFonts w:ascii="Times New Roman" w:hAnsi="Times New Roman"/>
          <w:sz w:val="24"/>
          <w:szCs w:val="24"/>
        </w:rPr>
        <w:t>и</w:t>
      </w:r>
      <w:r w:rsidRPr="00BE1399">
        <w:rPr>
          <w:rFonts w:ascii="Times New Roman" w:hAnsi="Times New Roman"/>
          <w:spacing w:val="1"/>
          <w:sz w:val="24"/>
          <w:szCs w:val="24"/>
        </w:rPr>
        <w:t xml:space="preserve"> </w:t>
      </w:r>
      <w:r w:rsidRPr="00BE1399">
        <w:rPr>
          <w:rFonts w:ascii="Times New Roman" w:hAnsi="Times New Roman"/>
          <w:sz w:val="24"/>
          <w:szCs w:val="24"/>
        </w:rPr>
        <w:t>перечисляется</w:t>
      </w:r>
      <w:r w:rsidRPr="00BE1399">
        <w:rPr>
          <w:rFonts w:ascii="Times New Roman" w:hAnsi="Times New Roman"/>
          <w:spacing w:val="1"/>
          <w:sz w:val="24"/>
          <w:szCs w:val="24"/>
        </w:rPr>
        <w:t xml:space="preserve"> </w:t>
      </w:r>
      <w:r w:rsidRPr="00BE1399">
        <w:rPr>
          <w:rFonts w:ascii="Times New Roman" w:hAnsi="Times New Roman"/>
          <w:sz w:val="24"/>
          <w:szCs w:val="24"/>
        </w:rPr>
        <w:t>региональной</w:t>
      </w:r>
      <w:r w:rsidRPr="00BE1399">
        <w:rPr>
          <w:rFonts w:ascii="Times New Roman" w:hAnsi="Times New Roman"/>
          <w:spacing w:val="-67"/>
          <w:sz w:val="24"/>
          <w:szCs w:val="24"/>
        </w:rPr>
        <w:t xml:space="preserve"> </w:t>
      </w:r>
      <w:r w:rsidRPr="00BE1399">
        <w:rPr>
          <w:rFonts w:ascii="Times New Roman" w:hAnsi="Times New Roman"/>
          <w:sz w:val="24"/>
          <w:szCs w:val="24"/>
        </w:rPr>
        <w:t>(межрегиональной)</w:t>
      </w:r>
      <w:r w:rsidRPr="00BE1399">
        <w:rPr>
          <w:rFonts w:ascii="Times New Roman" w:hAnsi="Times New Roman"/>
          <w:spacing w:val="1"/>
          <w:sz w:val="24"/>
          <w:szCs w:val="24"/>
        </w:rPr>
        <w:t xml:space="preserve"> </w:t>
      </w:r>
      <w:r w:rsidRPr="00BE1399">
        <w:rPr>
          <w:rFonts w:ascii="Times New Roman" w:hAnsi="Times New Roman"/>
          <w:sz w:val="24"/>
          <w:szCs w:val="24"/>
        </w:rPr>
        <w:t>организацией</w:t>
      </w:r>
      <w:r w:rsidRPr="00BE1399">
        <w:rPr>
          <w:rFonts w:ascii="Times New Roman" w:hAnsi="Times New Roman"/>
          <w:spacing w:val="1"/>
          <w:sz w:val="24"/>
          <w:szCs w:val="24"/>
        </w:rPr>
        <w:t xml:space="preserve"> </w:t>
      </w:r>
      <w:r w:rsidRPr="00BE1399">
        <w:rPr>
          <w:rFonts w:ascii="Times New Roman" w:hAnsi="Times New Roman"/>
          <w:sz w:val="24"/>
          <w:szCs w:val="24"/>
        </w:rPr>
        <w:t>Профсоюза</w:t>
      </w:r>
      <w:r w:rsidRPr="00BE1399">
        <w:rPr>
          <w:rFonts w:ascii="Times New Roman" w:hAnsi="Times New Roman"/>
          <w:spacing w:val="1"/>
          <w:sz w:val="24"/>
          <w:szCs w:val="24"/>
        </w:rPr>
        <w:t xml:space="preserve"> </w:t>
      </w:r>
      <w:r w:rsidRPr="00BE1399">
        <w:rPr>
          <w:rFonts w:ascii="Times New Roman" w:hAnsi="Times New Roman"/>
          <w:sz w:val="24"/>
          <w:szCs w:val="24"/>
        </w:rPr>
        <w:t>ежемесячно</w:t>
      </w:r>
      <w:r w:rsidRPr="00BE1399">
        <w:rPr>
          <w:rFonts w:ascii="Times New Roman" w:hAnsi="Times New Roman"/>
          <w:spacing w:val="1"/>
          <w:sz w:val="24"/>
          <w:szCs w:val="24"/>
        </w:rPr>
        <w:t xml:space="preserve"> </w:t>
      </w:r>
      <w:r w:rsidRPr="00BE1399">
        <w:rPr>
          <w:rFonts w:ascii="Times New Roman" w:hAnsi="Times New Roman"/>
          <w:sz w:val="24"/>
          <w:szCs w:val="24"/>
        </w:rPr>
        <w:t>до</w:t>
      </w:r>
      <w:r w:rsidRPr="00BE1399">
        <w:rPr>
          <w:rFonts w:ascii="Times New Roman" w:hAnsi="Times New Roman"/>
          <w:spacing w:val="1"/>
          <w:sz w:val="24"/>
          <w:szCs w:val="24"/>
        </w:rPr>
        <w:t xml:space="preserve"> </w:t>
      </w:r>
      <w:r w:rsidRPr="00BE1399">
        <w:rPr>
          <w:rFonts w:ascii="Times New Roman" w:hAnsi="Times New Roman"/>
          <w:sz w:val="24"/>
          <w:szCs w:val="24"/>
        </w:rPr>
        <w:t>25</w:t>
      </w:r>
      <w:r w:rsidRPr="00BE1399">
        <w:rPr>
          <w:rFonts w:ascii="Times New Roman" w:hAnsi="Times New Roman"/>
          <w:spacing w:val="71"/>
          <w:sz w:val="24"/>
          <w:szCs w:val="24"/>
        </w:rPr>
        <w:t xml:space="preserve"> </w:t>
      </w:r>
      <w:r w:rsidRPr="00BE1399">
        <w:rPr>
          <w:rFonts w:ascii="Times New Roman" w:hAnsi="Times New Roman"/>
          <w:sz w:val="24"/>
          <w:szCs w:val="24"/>
        </w:rPr>
        <w:t>числа</w:t>
      </w:r>
      <w:r w:rsidRPr="00BE1399">
        <w:rPr>
          <w:rFonts w:ascii="Times New Roman" w:hAnsi="Times New Roman"/>
          <w:spacing w:val="1"/>
          <w:sz w:val="24"/>
          <w:szCs w:val="24"/>
        </w:rPr>
        <w:t xml:space="preserve"> </w:t>
      </w:r>
      <w:r w:rsidRPr="00BE1399">
        <w:rPr>
          <w:rFonts w:ascii="Times New Roman" w:hAnsi="Times New Roman"/>
          <w:sz w:val="24"/>
          <w:szCs w:val="24"/>
        </w:rPr>
        <w:t>месяца,</w:t>
      </w:r>
      <w:r w:rsidRPr="00BE1399">
        <w:rPr>
          <w:rFonts w:ascii="Times New Roman" w:hAnsi="Times New Roman"/>
          <w:spacing w:val="-3"/>
          <w:sz w:val="24"/>
          <w:szCs w:val="24"/>
        </w:rPr>
        <w:t xml:space="preserve"> </w:t>
      </w:r>
      <w:r w:rsidRPr="00BE1399">
        <w:rPr>
          <w:rFonts w:ascii="Times New Roman" w:hAnsi="Times New Roman"/>
          <w:sz w:val="24"/>
          <w:szCs w:val="24"/>
        </w:rPr>
        <w:t>следующего</w:t>
      </w:r>
      <w:r w:rsidRPr="00BE1399">
        <w:rPr>
          <w:rFonts w:ascii="Times New Roman" w:hAnsi="Times New Roman"/>
          <w:spacing w:val="-2"/>
          <w:sz w:val="24"/>
          <w:szCs w:val="24"/>
        </w:rPr>
        <w:t xml:space="preserve"> </w:t>
      </w:r>
      <w:r w:rsidRPr="00BE1399">
        <w:rPr>
          <w:rFonts w:ascii="Times New Roman" w:hAnsi="Times New Roman"/>
          <w:sz w:val="24"/>
          <w:szCs w:val="24"/>
        </w:rPr>
        <w:t>за</w:t>
      </w:r>
      <w:r w:rsidRPr="00BE1399">
        <w:rPr>
          <w:rFonts w:ascii="Times New Roman" w:hAnsi="Times New Roman"/>
          <w:spacing w:val="-2"/>
          <w:sz w:val="24"/>
          <w:szCs w:val="24"/>
        </w:rPr>
        <w:t xml:space="preserve"> </w:t>
      </w:r>
      <w:r w:rsidRPr="00BE1399">
        <w:rPr>
          <w:rFonts w:ascii="Times New Roman" w:hAnsi="Times New Roman"/>
          <w:sz w:val="24"/>
          <w:szCs w:val="24"/>
        </w:rPr>
        <w:t>месяцем</w:t>
      </w:r>
      <w:r w:rsidRPr="00BE1399">
        <w:rPr>
          <w:rFonts w:ascii="Times New Roman" w:hAnsi="Times New Roman"/>
          <w:spacing w:val="-1"/>
          <w:sz w:val="24"/>
          <w:szCs w:val="24"/>
        </w:rPr>
        <w:t xml:space="preserve"> </w:t>
      </w:r>
      <w:r w:rsidRPr="00BE1399">
        <w:rPr>
          <w:rFonts w:ascii="Times New Roman" w:hAnsi="Times New Roman"/>
          <w:sz w:val="24"/>
          <w:szCs w:val="24"/>
        </w:rPr>
        <w:t>начисления</w:t>
      </w:r>
      <w:r w:rsidRPr="00BE1399">
        <w:rPr>
          <w:rFonts w:ascii="Times New Roman" w:hAnsi="Times New Roman"/>
          <w:spacing w:val="-1"/>
          <w:sz w:val="24"/>
          <w:szCs w:val="24"/>
        </w:rPr>
        <w:t xml:space="preserve"> </w:t>
      </w:r>
      <w:r w:rsidRPr="00BE1399">
        <w:rPr>
          <w:rFonts w:ascii="Times New Roman" w:hAnsi="Times New Roman"/>
          <w:sz w:val="24"/>
          <w:szCs w:val="24"/>
        </w:rPr>
        <w:t>заработной</w:t>
      </w:r>
      <w:r w:rsidRPr="00BE1399">
        <w:rPr>
          <w:rFonts w:ascii="Times New Roman" w:hAnsi="Times New Roman"/>
          <w:spacing w:val="-4"/>
          <w:sz w:val="24"/>
          <w:szCs w:val="24"/>
        </w:rPr>
        <w:t xml:space="preserve"> </w:t>
      </w:r>
      <w:r w:rsidRPr="00BE1399">
        <w:rPr>
          <w:rFonts w:ascii="Times New Roman" w:hAnsi="Times New Roman"/>
          <w:sz w:val="24"/>
          <w:szCs w:val="24"/>
        </w:rPr>
        <w:t>платы</w:t>
      </w:r>
      <w:r w:rsidRPr="00BE1399">
        <w:rPr>
          <w:rFonts w:ascii="Times New Roman" w:hAnsi="Times New Roman"/>
          <w:spacing w:val="-2"/>
          <w:sz w:val="24"/>
          <w:szCs w:val="24"/>
        </w:rPr>
        <w:t xml:space="preserve"> </w:t>
      </w:r>
      <w:r w:rsidRPr="00BE1399">
        <w:rPr>
          <w:rFonts w:ascii="Times New Roman" w:hAnsi="Times New Roman"/>
          <w:sz w:val="24"/>
          <w:szCs w:val="24"/>
        </w:rPr>
        <w:t>(стипендии).</w:t>
      </w:r>
    </w:p>
    <w:p w:rsidR="009D1C4E" w:rsidRPr="00BE1399" w:rsidRDefault="009D1C4E" w:rsidP="009D1C4E">
      <w:pPr>
        <w:pStyle w:val="aa"/>
        <w:widowControl w:val="0"/>
        <w:numPr>
          <w:ilvl w:val="1"/>
          <w:numId w:val="100"/>
        </w:numPr>
        <w:tabs>
          <w:tab w:val="left" w:pos="851"/>
        </w:tabs>
        <w:autoSpaceDE w:val="0"/>
        <w:autoSpaceDN w:val="0"/>
        <w:spacing w:after="0" w:line="240" w:lineRule="auto"/>
        <w:ind w:left="0" w:right="3" w:firstLine="567"/>
        <w:contextualSpacing w:val="0"/>
        <w:jc w:val="both"/>
        <w:rPr>
          <w:rFonts w:ascii="Times New Roman" w:hAnsi="Times New Roman"/>
          <w:sz w:val="24"/>
          <w:szCs w:val="24"/>
        </w:rPr>
      </w:pPr>
      <w:r w:rsidRPr="00BE1399">
        <w:rPr>
          <w:rFonts w:ascii="Times New Roman" w:hAnsi="Times New Roman"/>
          <w:sz w:val="24"/>
          <w:szCs w:val="24"/>
        </w:rPr>
        <w:t>Сумма</w:t>
      </w:r>
      <w:r w:rsidRPr="00BE1399">
        <w:rPr>
          <w:rFonts w:ascii="Times New Roman" w:hAnsi="Times New Roman"/>
          <w:spacing w:val="1"/>
          <w:sz w:val="24"/>
          <w:szCs w:val="24"/>
        </w:rPr>
        <w:t xml:space="preserve"> </w:t>
      </w:r>
      <w:r w:rsidRPr="00BE1399">
        <w:rPr>
          <w:rFonts w:ascii="Times New Roman" w:hAnsi="Times New Roman"/>
          <w:sz w:val="24"/>
          <w:szCs w:val="24"/>
        </w:rPr>
        <w:t>членских</w:t>
      </w:r>
      <w:r w:rsidRPr="00BE1399">
        <w:rPr>
          <w:rFonts w:ascii="Times New Roman" w:hAnsi="Times New Roman"/>
          <w:spacing w:val="1"/>
          <w:sz w:val="24"/>
          <w:szCs w:val="24"/>
        </w:rPr>
        <w:t xml:space="preserve"> </w:t>
      </w:r>
      <w:r w:rsidRPr="00BE1399">
        <w:rPr>
          <w:rFonts w:ascii="Times New Roman" w:hAnsi="Times New Roman"/>
          <w:sz w:val="24"/>
          <w:szCs w:val="24"/>
        </w:rPr>
        <w:t>профсоюзных</w:t>
      </w:r>
      <w:r w:rsidRPr="00BE1399">
        <w:rPr>
          <w:rFonts w:ascii="Times New Roman" w:hAnsi="Times New Roman"/>
          <w:spacing w:val="1"/>
          <w:sz w:val="24"/>
          <w:szCs w:val="24"/>
        </w:rPr>
        <w:t xml:space="preserve"> </w:t>
      </w:r>
      <w:r w:rsidRPr="00BE1399">
        <w:rPr>
          <w:rFonts w:ascii="Times New Roman" w:hAnsi="Times New Roman"/>
          <w:sz w:val="24"/>
          <w:szCs w:val="24"/>
        </w:rPr>
        <w:t>взносов</w:t>
      </w:r>
      <w:r w:rsidRPr="00BE1399">
        <w:rPr>
          <w:rFonts w:ascii="Times New Roman" w:hAnsi="Times New Roman"/>
          <w:spacing w:val="1"/>
          <w:sz w:val="24"/>
          <w:szCs w:val="24"/>
        </w:rPr>
        <w:t xml:space="preserve"> </w:t>
      </w:r>
      <w:r w:rsidRPr="00BE1399">
        <w:rPr>
          <w:rFonts w:ascii="Times New Roman" w:hAnsi="Times New Roman"/>
          <w:sz w:val="24"/>
          <w:szCs w:val="24"/>
        </w:rPr>
        <w:t>свыше</w:t>
      </w:r>
      <w:r w:rsidRPr="00BE1399">
        <w:rPr>
          <w:rFonts w:ascii="Times New Roman" w:hAnsi="Times New Roman"/>
          <w:spacing w:val="1"/>
          <w:sz w:val="24"/>
          <w:szCs w:val="24"/>
        </w:rPr>
        <w:t xml:space="preserve"> </w:t>
      </w:r>
      <w:r w:rsidRPr="00BE1399">
        <w:rPr>
          <w:rFonts w:ascii="Times New Roman" w:hAnsi="Times New Roman"/>
          <w:sz w:val="24"/>
          <w:szCs w:val="24"/>
        </w:rPr>
        <w:t>одного</w:t>
      </w:r>
      <w:r w:rsidRPr="00BE1399">
        <w:rPr>
          <w:rFonts w:ascii="Times New Roman" w:hAnsi="Times New Roman"/>
          <w:spacing w:val="1"/>
          <w:sz w:val="24"/>
          <w:szCs w:val="24"/>
        </w:rPr>
        <w:t xml:space="preserve"> </w:t>
      </w:r>
      <w:r w:rsidRPr="00BE1399">
        <w:rPr>
          <w:rFonts w:ascii="Times New Roman" w:hAnsi="Times New Roman"/>
          <w:sz w:val="24"/>
          <w:szCs w:val="24"/>
        </w:rPr>
        <w:t>процента</w:t>
      </w:r>
      <w:r w:rsidRPr="00BE1399">
        <w:rPr>
          <w:rFonts w:ascii="Times New Roman" w:hAnsi="Times New Roman"/>
          <w:spacing w:val="1"/>
          <w:sz w:val="24"/>
          <w:szCs w:val="24"/>
        </w:rPr>
        <w:t xml:space="preserve"> </w:t>
      </w:r>
      <w:r w:rsidRPr="00BE1399">
        <w:rPr>
          <w:rFonts w:ascii="Times New Roman" w:hAnsi="Times New Roman"/>
          <w:sz w:val="24"/>
          <w:szCs w:val="24"/>
        </w:rPr>
        <w:t>остается</w:t>
      </w:r>
      <w:r w:rsidRPr="00BE1399">
        <w:rPr>
          <w:rFonts w:ascii="Times New Roman" w:hAnsi="Times New Roman"/>
          <w:spacing w:val="1"/>
          <w:sz w:val="24"/>
          <w:szCs w:val="24"/>
        </w:rPr>
        <w:t xml:space="preserve"> </w:t>
      </w:r>
      <w:r w:rsidRPr="00BE1399">
        <w:rPr>
          <w:rFonts w:ascii="Times New Roman" w:hAnsi="Times New Roman"/>
          <w:sz w:val="24"/>
          <w:szCs w:val="24"/>
        </w:rPr>
        <w:t>в</w:t>
      </w:r>
      <w:r w:rsidRPr="00BE1399">
        <w:rPr>
          <w:rFonts w:ascii="Times New Roman" w:hAnsi="Times New Roman"/>
          <w:spacing w:val="1"/>
          <w:sz w:val="24"/>
          <w:szCs w:val="24"/>
        </w:rPr>
        <w:t xml:space="preserve"> </w:t>
      </w:r>
      <w:r w:rsidRPr="00BE1399">
        <w:rPr>
          <w:rFonts w:ascii="Times New Roman" w:hAnsi="Times New Roman"/>
          <w:sz w:val="24"/>
          <w:szCs w:val="24"/>
        </w:rPr>
        <w:t>распоряжении</w:t>
      </w:r>
      <w:r w:rsidRPr="00BE1399">
        <w:rPr>
          <w:rFonts w:ascii="Times New Roman" w:hAnsi="Times New Roman"/>
          <w:spacing w:val="1"/>
          <w:sz w:val="24"/>
          <w:szCs w:val="24"/>
        </w:rPr>
        <w:t xml:space="preserve"> </w:t>
      </w:r>
      <w:r w:rsidRPr="00BE1399">
        <w:rPr>
          <w:rFonts w:ascii="Times New Roman" w:hAnsi="Times New Roman"/>
          <w:sz w:val="24"/>
          <w:szCs w:val="24"/>
        </w:rPr>
        <w:t>первичной</w:t>
      </w:r>
      <w:r w:rsidRPr="00BE1399">
        <w:rPr>
          <w:rFonts w:ascii="Times New Roman" w:hAnsi="Times New Roman"/>
          <w:spacing w:val="1"/>
          <w:sz w:val="24"/>
          <w:szCs w:val="24"/>
        </w:rPr>
        <w:t xml:space="preserve"> </w:t>
      </w:r>
      <w:r w:rsidRPr="00BE1399">
        <w:rPr>
          <w:rFonts w:ascii="Times New Roman" w:hAnsi="Times New Roman"/>
          <w:sz w:val="24"/>
          <w:szCs w:val="24"/>
        </w:rPr>
        <w:t>профсоюзной</w:t>
      </w:r>
      <w:r w:rsidRPr="00BE1399">
        <w:rPr>
          <w:rFonts w:ascii="Times New Roman" w:hAnsi="Times New Roman"/>
          <w:spacing w:val="1"/>
          <w:sz w:val="24"/>
          <w:szCs w:val="24"/>
        </w:rPr>
        <w:t xml:space="preserve"> </w:t>
      </w:r>
      <w:r w:rsidRPr="00BE1399">
        <w:rPr>
          <w:rFonts w:ascii="Times New Roman" w:hAnsi="Times New Roman"/>
          <w:sz w:val="24"/>
          <w:szCs w:val="24"/>
        </w:rPr>
        <w:t>организации</w:t>
      </w:r>
      <w:r w:rsidRPr="00BE1399">
        <w:rPr>
          <w:rFonts w:ascii="Times New Roman" w:hAnsi="Times New Roman"/>
          <w:spacing w:val="1"/>
          <w:sz w:val="24"/>
          <w:szCs w:val="24"/>
        </w:rPr>
        <w:t xml:space="preserve"> </w:t>
      </w:r>
      <w:r w:rsidRPr="00BE1399">
        <w:rPr>
          <w:rFonts w:ascii="Times New Roman" w:hAnsi="Times New Roman"/>
          <w:sz w:val="24"/>
          <w:szCs w:val="24"/>
        </w:rPr>
        <w:t>после</w:t>
      </w:r>
      <w:r w:rsidRPr="00BE1399">
        <w:rPr>
          <w:rFonts w:ascii="Times New Roman" w:hAnsi="Times New Roman"/>
          <w:spacing w:val="1"/>
          <w:sz w:val="24"/>
          <w:szCs w:val="24"/>
        </w:rPr>
        <w:t xml:space="preserve"> </w:t>
      </w:r>
      <w:r w:rsidRPr="00BE1399">
        <w:rPr>
          <w:rFonts w:ascii="Times New Roman" w:hAnsi="Times New Roman"/>
          <w:sz w:val="24"/>
          <w:szCs w:val="24"/>
        </w:rPr>
        <w:t>исполнения обязательств</w:t>
      </w:r>
      <w:r w:rsidRPr="00BE1399">
        <w:rPr>
          <w:rFonts w:ascii="Times New Roman" w:hAnsi="Times New Roman"/>
          <w:spacing w:val="70"/>
          <w:sz w:val="24"/>
          <w:szCs w:val="24"/>
        </w:rPr>
        <w:t xml:space="preserve"> </w:t>
      </w:r>
      <w:r w:rsidRPr="00BE1399">
        <w:rPr>
          <w:rFonts w:ascii="Times New Roman" w:hAnsi="Times New Roman"/>
          <w:sz w:val="24"/>
          <w:szCs w:val="24"/>
        </w:rPr>
        <w:t>по перечислению членских профсоюзных взносов</w:t>
      </w:r>
      <w:r w:rsidRPr="00BE1399">
        <w:rPr>
          <w:rFonts w:ascii="Times New Roman" w:hAnsi="Times New Roman"/>
          <w:spacing w:val="1"/>
          <w:sz w:val="24"/>
          <w:szCs w:val="24"/>
        </w:rPr>
        <w:t xml:space="preserve"> </w:t>
      </w:r>
      <w:r w:rsidRPr="00BE1399">
        <w:rPr>
          <w:rFonts w:ascii="Times New Roman" w:hAnsi="Times New Roman"/>
          <w:sz w:val="24"/>
          <w:szCs w:val="24"/>
        </w:rPr>
        <w:t>от</w:t>
      </w:r>
      <w:r w:rsidRPr="00BE1399">
        <w:rPr>
          <w:rFonts w:ascii="Times New Roman" w:hAnsi="Times New Roman"/>
          <w:spacing w:val="1"/>
          <w:sz w:val="24"/>
          <w:szCs w:val="24"/>
        </w:rPr>
        <w:t xml:space="preserve"> </w:t>
      </w:r>
      <w:r w:rsidRPr="00BE1399">
        <w:rPr>
          <w:rFonts w:ascii="Times New Roman" w:hAnsi="Times New Roman"/>
          <w:sz w:val="24"/>
          <w:szCs w:val="24"/>
        </w:rPr>
        <w:t>одного</w:t>
      </w:r>
      <w:r w:rsidRPr="00BE1399">
        <w:rPr>
          <w:rFonts w:ascii="Times New Roman" w:hAnsi="Times New Roman"/>
          <w:spacing w:val="1"/>
          <w:sz w:val="24"/>
          <w:szCs w:val="24"/>
        </w:rPr>
        <w:t xml:space="preserve"> </w:t>
      </w:r>
      <w:r w:rsidRPr="00BE1399">
        <w:rPr>
          <w:rFonts w:ascii="Times New Roman" w:hAnsi="Times New Roman"/>
          <w:sz w:val="24"/>
          <w:szCs w:val="24"/>
        </w:rPr>
        <w:t>процента</w:t>
      </w:r>
      <w:r w:rsidRPr="00BE1399">
        <w:rPr>
          <w:rFonts w:ascii="Times New Roman" w:hAnsi="Times New Roman"/>
          <w:spacing w:val="1"/>
          <w:sz w:val="24"/>
          <w:szCs w:val="24"/>
        </w:rPr>
        <w:t xml:space="preserve"> </w:t>
      </w:r>
      <w:r w:rsidRPr="00BE1399">
        <w:rPr>
          <w:rFonts w:ascii="Times New Roman" w:hAnsi="Times New Roman"/>
          <w:sz w:val="24"/>
          <w:szCs w:val="24"/>
        </w:rPr>
        <w:t>установленных</w:t>
      </w:r>
      <w:r w:rsidRPr="00BE1399">
        <w:rPr>
          <w:rFonts w:ascii="Times New Roman" w:hAnsi="Times New Roman"/>
          <w:spacing w:val="1"/>
          <w:sz w:val="24"/>
          <w:szCs w:val="24"/>
        </w:rPr>
        <w:t xml:space="preserve"> </w:t>
      </w:r>
      <w:r w:rsidRPr="00BE1399">
        <w:rPr>
          <w:rFonts w:ascii="Times New Roman" w:hAnsi="Times New Roman"/>
          <w:sz w:val="24"/>
          <w:szCs w:val="24"/>
        </w:rPr>
        <w:t>соответствующей</w:t>
      </w:r>
      <w:r w:rsidRPr="00BE1399">
        <w:rPr>
          <w:rFonts w:ascii="Times New Roman" w:hAnsi="Times New Roman"/>
          <w:spacing w:val="1"/>
          <w:sz w:val="24"/>
          <w:szCs w:val="24"/>
        </w:rPr>
        <w:t xml:space="preserve"> </w:t>
      </w:r>
      <w:r w:rsidRPr="00BE1399">
        <w:rPr>
          <w:rFonts w:ascii="Times New Roman" w:hAnsi="Times New Roman"/>
          <w:sz w:val="24"/>
          <w:szCs w:val="24"/>
        </w:rPr>
        <w:t>вышестоящей</w:t>
      </w:r>
      <w:r w:rsidRPr="00BE1399">
        <w:rPr>
          <w:rFonts w:ascii="Times New Roman" w:hAnsi="Times New Roman"/>
          <w:spacing w:val="1"/>
          <w:sz w:val="24"/>
          <w:szCs w:val="24"/>
        </w:rPr>
        <w:t xml:space="preserve"> </w:t>
      </w:r>
      <w:r w:rsidRPr="00BE1399">
        <w:rPr>
          <w:rFonts w:ascii="Times New Roman" w:hAnsi="Times New Roman"/>
          <w:sz w:val="24"/>
          <w:szCs w:val="24"/>
        </w:rPr>
        <w:t>профсоюзной</w:t>
      </w:r>
      <w:r w:rsidRPr="00BE1399">
        <w:rPr>
          <w:rFonts w:ascii="Times New Roman" w:hAnsi="Times New Roman"/>
          <w:spacing w:val="-1"/>
          <w:sz w:val="24"/>
          <w:szCs w:val="24"/>
        </w:rPr>
        <w:t xml:space="preserve"> </w:t>
      </w:r>
      <w:r w:rsidRPr="00BE1399">
        <w:rPr>
          <w:rFonts w:ascii="Times New Roman" w:hAnsi="Times New Roman"/>
          <w:sz w:val="24"/>
          <w:szCs w:val="24"/>
        </w:rPr>
        <w:t>организацией</w:t>
      </w:r>
      <w:r w:rsidRPr="00BE1399">
        <w:rPr>
          <w:rFonts w:ascii="Times New Roman" w:hAnsi="Times New Roman"/>
          <w:spacing w:val="-1"/>
          <w:sz w:val="24"/>
          <w:szCs w:val="24"/>
        </w:rPr>
        <w:t xml:space="preserve"> </w:t>
      </w:r>
      <w:r w:rsidRPr="00BE1399">
        <w:rPr>
          <w:rFonts w:ascii="Times New Roman" w:hAnsi="Times New Roman"/>
          <w:sz w:val="24"/>
          <w:szCs w:val="24"/>
        </w:rPr>
        <w:t>и расходуется</w:t>
      </w:r>
      <w:r w:rsidRPr="00BE1399">
        <w:rPr>
          <w:rFonts w:ascii="Times New Roman" w:hAnsi="Times New Roman"/>
          <w:spacing w:val="-1"/>
          <w:sz w:val="24"/>
          <w:szCs w:val="24"/>
        </w:rPr>
        <w:t xml:space="preserve"> </w:t>
      </w:r>
      <w:r w:rsidRPr="00BE1399">
        <w:rPr>
          <w:rFonts w:ascii="Times New Roman" w:hAnsi="Times New Roman"/>
          <w:sz w:val="24"/>
          <w:szCs w:val="24"/>
        </w:rPr>
        <w:t>в</w:t>
      </w:r>
      <w:r w:rsidRPr="00BE1399">
        <w:rPr>
          <w:rFonts w:ascii="Times New Roman" w:hAnsi="Times New Roman"/>
          <w:spacing w:val="-2"/>
          <w:sz w:val="24"/>
          <w:szCs w:val="24"/>
        </w:rPr>
        <w:t xml:space="preserve"> </w:t>
      </w:r>
      <w:r w:rsidRPr="00BE1399">
        <w:rPr>
          <w:rFonts w:ascii="Times New Roman" w:hAnsi="Times New Roman"/>
          <w:sz w:val="24"/>
          <w:szCs w:val="24"/>
        </w:rPr>
        <w:t>уставных целях.</w:t>
      </w:r>
    </w:p>
    <w:p w:rsidR="009D1C4E" w:rsidRPr="00BE1399" w:rsidRDefault="009D1C4E" w:rsidP="009D1C4E">
      <w:pPr>
        <w:pStyle w:val="1"/>
        <w:keepNext w:val="0"/>
        <w:widowControl w:val="0"/>
        <w:numPr>
          <w:ilvl w:val="0"/>
          <w:numId w:val="104"/>
        </w:numPr>
        <w:tabs>
          <w:tab w:val="left" w:pos="142"/>
        </w:tabs>
        <w:autoSpaceDE w:val="0"/>
        <w:autoSpaceDN w:val="0"/>
        <w:ind w:left="0" w:right="3" w:firstLine="0"/>
        <w:jc w:val="center"/>
        <w:rPr>
          <w:sz w:val="24"/>
          <w:szCs w:val="24"/>
        </w:rPr>
      </w:pPr>
      <w:r w:rsidRPr="00BE1399">
        <w:rPr>
          <w:sz w:val="24"/>
          <w:szCs w:val="24"/>
        </w:rPr>
        <w:t>Порядок распределения членских профсоюзных взносов по</w:t>
      </w:r>
      <w:r w:rsidRPr="00BE1399">
        <w:rPr>
          <w:spacing w:val="-67"/>
          <w:sz w:val="24"/>
          <w:szCs w:val="24"/>
        </w:rPr>
        <w:t xml:space="preserve"> </w:t>
      </w:r>
      <w:r w:rsidRPr="00BE1399">
        <w:rPr>
          <w:sz w:val="24"/>
          <w:szCs w:val="24"/>
        </w:rPr>
        <w:t>организационной</w:t>
      </w:r>
      <w:r w:rsidRPr="00BE1399">
        <w:rPr>
          <w:spacing w:val="-2"/>
          <w:sz w:val="24"/>
          <w:szCs w:val="24"/>
        </w:rPr>
        <w:t xml:space="preserve"> </w:t>
      </w:r>
      <w:r w:rsidRPr="00BE1399">
        <w:rPr>
          <w:sz w:val="24"/>
          <w:szCs w:val="24"/>
        </w:rPr>
        <w:t>структуре</w:t>
      </w:r>
      <w:r w:rsidRPr="00BE1399">
        <w:rPr>
          <w:spacing w:val="-1"/>
          <w:sz w:val="24"/>
          <w:szCs w:val="24"/>
        </w:rPr>
        <w:t xml:space="preserve"> </w:t>
      </w:r>
      <w:r w:rsidRPr="00BE1399">
        <w:rPr>
          <w:sz w:val="24"/>
          <w:szCs w:val="24"/>
        </w:rPr>
        <w:t>Профсоюза</w:t>
      </w:r>
    </w:p>
    <w:p w:rsidR="009D1C4E" w:rsidRPr="00BE1399" w:rsidRDefault="009D1C4E" w:rsidP="009D1C4E">
      <w:pPr>
        <w:pStyle w:val="aa"/>
        <w:widowControl w:val="0"/>
        <w:numPr>
          <w:ilvl w:val="1"/>
          <w:numId w:val="99"/>
        </w:numPr>
        <w:autoSpaceDE w:val="0"/>
        <w:autoSpaceDN w:val="0"/>
        <w:spacing w:after="0" w:line="240" w:lineRule="auto"/>
        <w:ind w:left="0" w:right="3" w:firstLine="567"/>
        <w:contextualSpacing w:val="0"/>
        <w:jc w:val="both"/>
        <w:rPr>
          <w:rFonts w:ascii="Times New Roman" w:hAnsi="Times New Roman"/>
          <w:sz w:val="24"/>
          <w:szCs w:val="24"/>
        </w:rPr>
      </w:pPr>
      <w:r w:rsidRPr="00BE1399">
        <w:rPr>
          <w:rFonts w:ascii="Times New Roman" w:hAnsi="Times New Roman"/>
          <w:sz w:val="24"/>
          <w:szCs w:val="24"/>
        </w:rPr>
        <w:t>Решение о размере отчисления членских профсоюзных взносов в</w:t>
      </w:r>
      <w:r w:rsidRPr="00BE1399">
        <w:rPr>
          <w:rFonts w:ascii="Times New Roman" w:hAnsi="Times New Roman"/>
          <w:spacing w:val="1"/>
          <w:sz w:val="24"/>
          <w:szCs w:val="24"/>
        </w:rPr>
        <w:t xml:space="preserve"> </w:t>
      </w:r>
      <w:r w:rsidRPr="00BE1399">
        <w:rPr>
          <w:rFonts w:ascii="Times New Roman" w:hAnsi="Times New Roman"/>
          <w:sz w:val="24"/>
          <w:szCs w:val="24"/>
        </w:rPr>
        <w:t>Центральный</w:t>
      </w:r>
      <w:r w:rsidRPr="00BE1399">
        <w:rPr>
          <w:rFonts w:ascii="Times New Roman" w:hAnsi="Times New Roman"/>
          <w:spacing w:val="1"/>
          <w:sz w:val="24"/>
          <w:szCs w:val="24"/>
        </w:rPr>
        <w:t xml:space="preserve"> </w:t>
      </w:r>
      <w:r w:rsidRPr="00BE1399">
        <w:rPr>
          <w:rFonts w:ascii="Times New Roman" w:hAnsi="Times New Roman"/>
          <w:sz w:val="24"/>
          <w:szCs w:val="24"/>
        </w:rPr>
        <w:t>Совет</w:t>
      </w:r>
      <w:r w:rsidRPr="00BE1399">
        <w:rPr>
          <w:rFonts w:ascii="Times New Roman" w:hAnsi="Times New Roman"/>
          <w:spacing w:val="1"/>
          <w:sz w:val="24"/>
          <w:szCs w:val="24"/>
        </w:rPr>
        <w:t xml:space="preserve"> </w:t>
      </w:r>
      <w:r w:rsidRPr="00BE1399">
        <w:rPr>
          <w:rFonts w:ascii="Times New Roman" w:hAnsi="Times New Roman"/>
          <w:sz w:val="24"/>
          <w:szCs w:val="24"/>
        </w:rPr>
        <w:t>Профсоюза</w:t>
      </w:r>
      <w:r w:rsidRPr="00BE1399">
        <w:rPr>
          <w:rFonts w:ascii="Times New Roman" w:hAnsi="Times New Roman"/>
          <w:spacing w:val="1"/>
          <w:sz w:val="24"/>
          <w:szCs w:val="24"/>
        </w:rPr>
        <w:t xml:space="preserve"> </w:t>
      </w:r>
      <w:r w:rsidRPr="00BE1399">
        <w:rPr>
          <w:rFonts w:ascii="Times New Roman" w:hAnsi="Times New Roman"/>
          <w:sz w:val="24"/>
          <w:szCs w:val="24"/>
        </w:rPr>
        <w:t>принимается</w:t>
      </w:r>
      <w:r w:rsidRPr="00BE1399">
        <w:rPr>
          <w:rFonts w:ascii="Times New Roman" w:hAnsi="Times New Roman"/>
          <w:spacing w:val="1"/>
          <w:sz w:val="24"/>
          <w:szCs w:val="24"/>
        </w:rPr>
        <w:t xml:space="preserve"> </w:t>
      </w:r>
      <w:r w:rsidRPr="00BE1399">
        <w:rPr>
          <w:rFonts w:ascii="Times New Roman" w:hAnsi="Times New Roman"/>
          <w:sz w:val="24"/>
          <w:szCs w:val="24"/>
        </w:rPr>
        <w:t>ежегодно</w:t>
      </w:r>
      <w:r w:rsidRPr="00BE1399">
        <w:rPr>
          <w:rFonts w:ascii="Times New Roman" w:hAnsi="Times New Roman"/>
          <w:spacing w:val="1"/>
          <w:sz w:val="24"/>
          <w:szCs w:val="24"/>
        </w:rPr>
        <w:t xml:space="preserve"> </w:t>
      </w:r>
      <w:r w:rsidRPr="00BE1399">
        <w:rPr>
          <w:rFonts w:ascii="Times New Roman" w:hAnsi="Times New Roman"/>
          <w:sz w:val="24"/>
          <w:szCs w:val="24"/>
        </w:rPr>
        <w:t>на</w:t>
      </w:r>
      <w:r w:rsidRPr="00BE1399">
        <w:rPr>
          <w:rFonts w:ascii="Times New Roman" w:hAnsi="Times New Roman"/>
          <w:spacing w:val="1"/>
          <w:sz w:val="24"/>
          <w:szCs w:val="24"/>
        </w:rPr>
        <w:t xml:space="preserve"> </w:t>
      </w:r>
      <w:r w:rsidRPr="00BE1399">
        <w:rPr>
          <w:rFonts w:ascii="Times New Roman" w:hAnsi="Times New Roman"/>
          <w:sz w:val="24"/>
          <w:szCs w:val="24"/>
        </w:rPr>
        <w:t>заседании</w:t>
      </w:r>
      <w:r w:rsidRPr="00BE1399">
        <w:rPr>
          <w:rFonts w:ascii="Times New Roman" w:hAnsi="Times New Roman"/>
          <w:spacing w:val="1"/>
          <w:sz w:val="24"/>
          <w:szCs w:val="24"/>
        </w:rPr>
        <w:t xml:space="preserve"> </w:t>
      </w:r>
      <w:r w:rsidRPr="00BE1399">
        <w:rPr>
          <w:rFonts w:ascii="Times New Roman" w:hAnsi="Times New Roman"/>
          <w:sz w:val="24"/>
          <w:szCs w:val="24"/>
        </w:rPr>
        <w:t>Центрального</w:t>
      </w:r>
      <w:r w:rsidRPr="00BE1399">
        <w:rPr>
          <w:rFonts w:ascii="Times New Roman" w:hAnsi="Times New Roman"/>
          <w:spacing w:val="1"/>
          <w:sz w:val="24"/>
          <w:szCs w:val="24"/>
        </w:rPr>
        <w:t xml:space="preserve"> </w:t>
      </w:r>
      <w:r w:rsidRPr="00BE1399">
        <w:rPr>
          <w:rFonts w:ascii="Times New Roman" w:hAnsi="Times New Roman"/>
          <w:sz w:val="24"/>
          <w:szCs w:val="24"/>
        </w:rPr>
        <w:t>Совета</w:t>
      </w:r>
      <w:r w:rsidRPr="00BE1399">
        <w:rPr>
          <w:rFonts w:ascii="Times New Roman" w:hAnsi="Times New Roman"/>
          <w:spacing w:val="1"/>
          <w:sz w:val="24"/>
          <w:szCs w:val="24"/>
        </w:rPr>
        <w:t xml:space="preserve"> </w:t>
      </w:r>
      <w:r w:rsidRPr="00BE1399">
        <w:rPr>
          <w:rFonts w:ascii="Times New Roman" w:hAnsi="Times New Roman"/>
          <w:sz w:val="24"/>
          <w:szCs w:val="24"/>
        </w:rPr>
        <w:t>Профсоюза;</w:t>
      </w:r>
      <w:r w:rsidRPr="00BE1399">
        <w:rPr>
          <w:rFonts w:ascii="Times New Roman" w:hAnsi="Times New Roman"/>
          <w:spacing w:val="1"/>
          <w:sz w:val="24"/>
          <w:szCs w:val="24"/>
        </w:rPr>
        <w:t xml:space="preserve"> </w:t>
      </w:r>
      <w:r w:rsidRPr="00BE1399">
        <w:rPr>
          <w:rFonts w:ascii="Times New Roman" w:hAnsi="Times New Roman"/>
          <w:sz w:val="24"/>
          <w:szCs w:val="24"/>
        </w:rPr>
        <w:t>в</w:t>
      </w:r>
      <w:r w:rsidRPr="00BE1399">
        <w:rPr>
          <w:rFonts w:ascii="Times New Roman" w:hAnsi="Times New Roman"/>
          <w:spacing w:val="1"/>
          <w:sz w:val="24"/>
          <w:szCs w:val="24"/>
        </w:rPr>
        <w:t xml:space="preserve"> </w:t>
      </w:r>
      <w:r w:rsidRPr="00BE1399">
        <w:rPr>
          <w:rFonts w:ascii="Times New Roman" w:hAnsi="Times New Roman"/>
          <w:sz w:val="24"/>
          <w:szCs w:val="24"/>
        </w:rPr>
        <w:t>комитеты</w:t>
      </w:r>
      <w:r w:rsidRPr="00BE1399">
        <w:rPr>
          <w:rFonts w:ascii="Times New Roman" w:hAnsi="Times New Roman"/>
          <w:spacing w:val="1"/>
          <w:sz w:val="24"/>
          <w:szCs w:val="24"/>
        </w:rPr>
        <w:t xml:space="preserve"> </w:t>
      </w:r>
      <w:r w:rsidRPr="00BE1399">
        <w:rPr>
          <w:rFonts w:ascii="Times New Roman" w:hAnsi="Times New Roman"/>
          <w:sz w:val="24"/>
          <w:szCs w:val="24"/>
        </w:rPr>
        <w:t>(советы)</w:t>
      </w:r>
      <w:r w:rsidRPr="00BE1399">
        <w:rPr>
          <w:rFonts w:ascii="Times New Roman" w:hAnsi="Times New Roman"/>
          <w:spacing w:val="1"/>
          <w:sz w:val="24"/>
          <w:szCs w:val="24"/>
        </w:rPr>
        <w:t xml:space="preserve"> </w:t>
      </w:r>
      <w:r w:rsidRPr="00BE1399">
        <w:rPr>
          <w:rFonts w:ascii="Times New Roman" w:hAnsi="Times New Roman"/>
          <w:sz w:val="24"/>
          <w:szCs w:val="24"/>
        </w:rPr>
        <w:t>региональных</w:t>
      </w:r>
      <w:r w:rsidRPr="00BE1399">
        <w:rPr>
          <w:rFonts w:ascii="Times New Roman" w:hAnsi="Times New Roman"/>
          <w:spacing w:val="1"/>
          <w:sz w:val="24"/>
          <w:szCs w:val="24"/>
        </w:rPr>
        <w:t xml:space="preserve"> </w:t>
      </w:r>
      <w:r w:rsidRPr="00BE1399">
        <w:rPr>
          <w:rFonts w:ascii="Times New Roman" w:hAnsi="Times New Roman"/>
          <w:sz w:val="24"/>
          <w:szCs w:val="24"/>
        </w:rPr>
        <w:t>(межрегиональных)</w:t>
      </w:r>
      <w:r w:rsidRPr="00BE1399">
        <w:rPr>
          <w:rFonts w:ascii="Times New Roman" w:hAnsi="Times New Roman"/>
          <w:spacing w:val="1"/>
          <w:sz w:val="24"/>
          <w:szCs w:val="24"/>
        </w:rPr>
        <w:t xml:space="preserve"> </w:t>
      </w:r>
      <w:r w:rsidRPr="00BE1399">
        <w:rPr>
          <w:rFonts w:ascii="Times New Roman" w:hAnsi="Times New Roman"/>
          <w:sz w:val="24"/>
          <w:szCs w:val="24"/>
        </w:rPr>
        <w:t>организаций</w:t>
      </w:r>
      <w:r w:rsidRPr="00BE1399">
        <w:rPr>
          <w:rFonts w:ascii="Times New Roman" w:hAnsi="Times New Roman"/>
          <w:spacing w:val="1"/>
          <w:sz w:val="24"/>
          <w:szCs w:val="24"/>
        </w:rPr>
        <w:t xml:space="preserve"> </w:t>
      </w:r>
      <w:r w:rsidRPr="00BE1399">
        <w:rPr>
          <w:rFonts w:ascii="Times New Roman" w:hAnsi="Times New Roman"/>
          <w:sz w:val="24"/>
          <w:szCs w:val="24"/>
        </w:rPr>
        <w:t>Профсоюза</w:t>
      </w:r>
      <w:r w:rsidRPr="00BE1399">
        <w:rPr>
          <w:rFonts w:ascii="Times New Roman" w:hAnsi="Times New Roman"/>
          <w:spacing w:val="1"/>
          <w:sz w:val="24"/>
          <w:szCs w:val="24"/>
        </w:rPr>
        <w:t xml:space="preserve"> </w:t>
      </w:r>
      <w:r w:rsidRPr="00BE1399">
        <w:rPr>
          <w:rFonts w:ascii="Times New Roman" w:hAnsi="Times New Roman"/>
          <w:sz w:val="24"/>
          <w:szCs w:val="24"/>
        </w:rPr>
        <w:t>принимается</w:t>
      </w:r>
      <w:r w:rsidRPr="00BE1399">
        <w:rPr>
          <w:rFonts w:ascii="Times New Roman" w:hAnsi="Times New Roman"/>
          <w:spacing w:val="1"/>
          <w:sz w:val="24"/>
          <w:szCs w:val="24"/>
        </w:rPr>
        <w:t xml:space="preserve"> </w:t>
      </w:r>
      <w:r w:rsidRPr="00BE1399">
        <w:rPr>
          <w:rFonts w:ascii="Times New Roman" w:hAnsi="Times New Roman"/>
          <w:sz w:val="24"/>
          <w:szCs w:val="24"/>
        </w:rPr>
        <w:t>ежегодно</w:t>
      </w:r>
      <w:r w:rsidRPr="00BE1399">
        <w:rPr>
          <w:rFonts w:ascii="Times New Roman" w:hAnsi="Times New Roman"/>
          <w:spacing w:val="1"/>
          <w:sz w:val="24"/>
          <w:szCs w:val="24"/>
        </w:rPr>
        <w:t xml:space="preserve"> </w:t>
      </w:r>
      <w:r w:rsidRPr="00BE1399">
        <w:rPr>
          <w:rFonts w:ascii="Times New Roman" w:hAnsi="Times New Roman"/>
          <w:sz w:val="24"/>
          <w:szCs w:val="24"/>
        </w:rPr>
        <w:t>на</w:t>
      </w:r>
      <w:r w:rsidRPr="00BE1399">
        <w:rPr>
          <w:rFonts w:ascii="Times New Roman" w:hAnsi="Times New Roman"/>
          <w:spacing w:val="1"/>
          <w:sz w:val="24"/>
          <w:szCs w:val="24"/>
        </w:rPr>
        <w:t xml:space="preserve"> </w:t>
      </w:r>
      <w:r w:rsidRPr="00BE1399">
        <w:rPr>
          <w:rFonts w:ascii="Times New Roman" w:hAnsi="Times New Roman"/>
          <w:sz w:val="24"/>
          <w:szCs w:val="24"/>
        </w:rPr>
        <w:t>заседаниях выборных коллегиальных постоянно действующих руководящих</w:t>
      </w:r>
      <w:r w:rsidRPr="00BE1399">
        <w:rPr>
          <w:rFonts w:ascii="Times New Roman" w:hAnsi="Times New Roman"/>
          <w:spacing w:val="1"/>
          <w:sz w:val="24"/>
          <w:szCs w:val="24"/>
        </w:rPr>
        <w:t xml:space="preserve"> </w:t>
      </w:r>
      <w:r w:rsidRPr="00BE1399">
        <w:rPr>
          <w:rFonts w:ascii="Times New Roman" w:hAnsi="Times New Roman"/>
          <w:sz w:val="24"/>
          <w:szCs w:val="24"/>
        </w:rPr>
        <w:t>органов</w:t>
      </w:r>
      <w:r w:rsidRPr="00BE1399">
        <w:rPr>
          <w:rFonts w:ascii="Times New Roman" w:hAnsi="Times New Roman"/>
          <w:spacing w:val="1"/>
          <w:sz w:val="24"/>
          <w:szCs w:val="24"/>
        </w:rPr>
        <w:t xml:space="preserve"> </w:t>
      </w:r>
      <w:r w:rsidRPr="00BE1399">
        <w:rPr>
          <w:rFonts w:ascii="Times New Roman" w:hAnsi="Times New Roman"/>
          <w:sz w:val="24"/>
          <w:szCs w:val="24"/>
        </w:rPr>
        <w:t>соответствующих</w:t>
      </w:r>
      <w:r w:rsidRPr="00BE1399">
        <w:rPr>
          <w:rFonts w:ascii="Times New Roman" w:hAnsi="Times New Roman"/>
          <w:spacing w:val="1"/>
          <w:sz w:val="24"/>
          <w:szCs w:val="24"/>
        </w:rPr>
        <w:t xml:space="preserve"> </w:t>
      </w:r>
      <w:r w:rsidRPr="00BE1399">
        <w:rPr>
          <w:rFonts w:ascii="Times New Roman" w:hAnsi="Times New Roman"/>
          <w:sz w:val="24"/>
          <w:szCs w:val="24"/>
        </w:rPr>
        <w:t>региональных</w:t>
      </w:r>
      <w:r w:rsidRPr="00BE1399">
        <w:rPr>
          <w:rFonts w:ascii="Times New Roman" w:hAnsi="Times New Roman"/>
          <w:spacing w:val="1"/>
          <w:sz w:val="24"/>
          <w:szCs w:val="24"/>
        </w:rPr>
        <w:t xml:space="preserve"> </w:t>
      </w:r>
      <w:r w:rsidRPr="00BE1399">
        <w:rPr>
          <w:rFonts w:ascii="Times New Roman" w:hAnsi="Times New Roman"/>
          <w:sz w:val="24"/>
          <w:szCs w:val="24"/>
        </w:rPr>
        <w:t>(межрегиональных)</w:t>
      </w:r>
      <w:r w:rsidRPr="00BE1399">
        <w:rPr>
          <w:rFonts w:ascii="Times New Roman" w:hAnsi="Times New Roman"/>
          <w:spacing w:val="1"/>
          <w:sz w:val="24"/>
          <w:szCs w:val="24"/>
        </w:rPr>
        <w:t xml:space="preserve"> </w:t>
      </w:r>
      <w:r w:rsidRPr="00BE1399">
        <w:rPr>
          <w:rFonts w:ascii="Times New Roman" w:hAnsi="Times New Roman"/>
          <w:sz w:val="24"/>
          <w:szCs w:val="24"/>
        </w:rPr>
        <w:t>организаций</w:t>
      </w:r>
      <w:r w:rsidRPr="00BE1399">
        <w:rPr>
          <w:rFonts w:ascii="Times New Roman" w:hAnsi="Times New Roman"/>
          <w:spacing w:val="1"/>
          <w:sz w:val="24"/>
          <w:szCs w:val="24"/>
        </w:rPr>
        <w:t xml:space="preserve"> </w:t>
      </w:r>
      <w:r w:rsidRPr="00BE1399">
        <w:rPr>
          <w:rFonts w:ascii="Times New Roman" w:hAnsi="Times New Roman"/>
          <w:sz w:val="24"/>
          <w:szCs w:val="24"/>
        </w:rPr>
        <w:t>Профсоюза; в комитеты (советы) территориальных организаций Профсоюза</w:t>
      </w:r>
      <w:r w:rsidRPr="00BE1399">
        <w:rPr>
          <w:rFonts w:ascii="Times New Roman" w:hAnsi="Times New Roman"/>
          <w:spacing w:val="1"/>
          <w:sz w:val="24"/>
          <w:szCs w:val="24"/>
        </w:rPr>
        <w:t xml:space="preserve"> </w:t>
      </w:r>
      <w:r w:rsidRPr="00BE1399">
        <w:rPr>
          <w:rFonts w:ascii="Times New Roman" w:hAnsi="Times New Roman"/>
          <w:sz w:val="24"/>
          <w:szCs w:val="24"/>
        </w:rPr>
        <w:t>принимается ежегодно на заседаниях выборных коллегиальных постоянно</w:t>
      </w:r>
      <w:r w:rsidRPr="00BE1399">
        <w:rPr>
          <w:rFonts w:ascii="Times New Roman" w:hAnsi="Times New Roman"/>
          <w:spacing w:val="1"/>
          <w:sz w:val="24"/>
          <w:szCs w:val="24"/>
        </w:rPr>
        <w:t xml:space="preserve"> </w:t>
      </w:r>
      <w:r w:rsidRPr="00BE1399">
        <w:rPr>
          <w:rFonts w:ascii="Times New Roman" w:hAnsi="Times New Roman"/>
          <w:sz w:val="24"/>
          <w:szCs w:val="24"/>
        </w:rPr>
        <w:t>действующих</w:t>
      </w:r>
      <w:r w:rsidRPr="00BE1399">
        <w:rPr>
          <w:rFonts w:ascii="Times New Roman" w:hAnsi="Times New Roman"/>
          <w:spacing w:val="1"/>
          <w:sz w:val="24"/>
          <w:szCs w:val="24"/>
        </w:rPr>
        <w:t xml:space="preserve"> </w:t>
      </w:r>
      <w:r w:rsidRPr="00BE1399">
        <w:rPr>
          <w:rFonts w:ascii="Times New Roman" w:hAnsi="Times New Roman"/>
          <w:sz w:val="24"/>
          <w:szCs w:val="24"/>
        </w:rPr>
        <w:t>руководящих</w:t>
      </w:r>
      <w:r w:rsidRPr="00BE1399">
        <w:rPr>
          <w:rFonts w:ascii="Times New Roman" w:hAnsi="Times New Roman"/>
          <w:spacing w:val="1"/>
          <w:sz w:val="24"/>
          <w:szCs w:val="24"/>
        </w:rPr>
        <w:t xml:space="preserve"> </w:t>
      </w:r>
      <w:r w:rsidRPr="00BE1399">
        <w:rPr>
          <w:rFonts w:ascii="Times New Roman" w:hAnsi="Times New Roman"/>
          <w:sz w:val="24"/>
          <w:szCs w:val="24"/>
        </w:rPr>
        <w:t>органов</w:t>
      </w:r>
      <w:r w:rsidRPr="00BE1399">
        <w:rPr>
          <w:rFonts w:ascii="Times New Roman" w:hAnsi="Times New Roman"/>
          <w:spacing w:val="1"/>
          <w:sz w:val="24"/>
          <w:szCs w:val="24"/>
        </w:rPr>
        <w:t xml:space="preserve"> </w:t>
      </w:r>
      <w:r w:rsidRPr="00BE1399">
        <w:rPr>
          <w:rFonts w:ascii="Times New Roman" w:hAnsi="Times New Roman"/>
          <w:sz w:val="24"/>
          <w:szCs w:val="24"/>
        </w:rPr>
        <w:t>соответствующих</w:t>
      </w:r>
      <w:r w:rsidRPr="00BE1399">
        <w:rPr>
          <w:rFonts w:ascii="Times New Roman" w:hAnsi="Times New Roman"/>
          <w:spacing w:val="1"/>
          <w:sz w:val="24"/>
          <w:szCs w:val="24"/>
        </w:rPr>
        <w:t xml:space="preserve"> </w:t>
      </w:r>
      <w:r w:rsidRPr="00BE1399">
        <w:rPr>
          <w:rFonts w:ascii="Times New Roman" w:hAnsi="Times New Roman"/>
          <w:sz w:val="24"/>
          <w:szCs w:val="24"/>
        </w:rPr>
        <w:t>территориальных</w:t>
      </w:r>
      <w:r w:rsidRPr="00BE1399">
        <w:rPr>
          <w:rFonts w:ascii="Times New Roman" w:hAnsi="Times New Roman"/>
          <w:spacing w:val="1"/>
          <w:sz w:val="24"/>
          <w:szCs w:val="24"/>
        </w:rPr>
        <w:t xml:space="preserve"> </w:t>
      </w:r>
      <w:r w:rsidRPr="00BE1399">
        <w:rPr>
          <w:rFonts w:ascii="Times New Roman" w:hAnsi="Times New Roman"/>
          <w:sz w:val="24"/>
          <w:szCs w:val="24"/>
        </w:rPr>
        <w:t>организаций</w:t>
      </w:r>
      <w:r w:rsidRPr="00BE1399">
        <w:rPr>
          <w:rFonts w:ascii="Times New Roman" w:hAnsi="Times New Roman"/>
          <w:spacing w:val="1"/>
          <w:sz w:val="24"/>
          <w:szCs w:val="24"/>
        </w:rPr>
        <w:t xml:space="preserve"> </w:t>
      </w:r>
      <w:r w:rsidRPr="00BE1399">
        <w:rPr>
          <w:rFonts w:ascii="Times New Roman" w:hAnsi="Times New Roman"/>
          <w:sz w:val="24"/>
          <w:szCs w:val="24"/>
        </w:rPr>
        <w:t>Профсоюза</w:t>
      </w:r>
      <w:r w:rsidRPr="00BE1399">
        <w:rPr>
          <w:rFonts w:ascii="Times New Roman" w:hAnsi="Times New Roman"/>
          <w:spacing w:val="1"/>
          <w:sz w:val="24"/>
          <w:szCs w:val="24"/>
        </w:rPr>
        <w:t xml:space="preserve"> </w:t>
      </w:r>
      <w:r w:rsidRPr="00BE1399">
        <w:rPr>
          <w:rFonts w:ascii="Times New Roman" w:hAnsi="Times New Roman"/>
          <w:sz w:val="24"/>
          <w:szCs w:val="24"/>
        </w:rPr>
        <w:t>и</w:t>
      </w:r>
      <w:r w:rsidRPr="00BE1399">
        <w:rPr>
          <w:rFonts w:ascii="Times New Roman" w:hAnsi="Times New Roman"/>
          <w:spacing w:val="1"/>
          <w:sz w:val="24"/>
          <w:szCs w:val="24"/>
        </w:rPr>
        <w:t xml:space="preserve"> </w:t>
      </w:r>
      <w:r w:rsidRPr="00BE1399">
        <w:rPr>
          <w:rFonts w:ascii="Times New Roman" w:hAnsi="Times New Roman"/>
          <w:sz w:val="24"/>
          <w:szCs w:val="24"/>
        </w:rPr>
        <w:t>является</w:t>
      </w:r>
      <w:r w:rsidRPr="00BE1399">
        <w:rPr>
          <w:rFonts w:ascii="Times New Roman" w:hAnsi="Times New Roman"/>
          <w:spacing w:val="1"/>
          <w:sz w:val="24"/>
          <w:szCs w:val="24"/>
        </w:rPr>
        <w:t xml:space="preserve"> </w:t>
      </w:r>
      <w:r w:rsidRPr="00BE1399">
        <w:rPr>
          <w:rFonts w:ascii="Times New Roman" w:hAnsi="Times New Roman"/>
          <w:sz w:val="24"/>
          <w:szCs w:val="24"/>
        </w:rPr>
        <w:t>обязательным</w:t>
      </w:r>
      <w:r w:rsidRPr="00BE1399">
        <w:rPr>
          <w:rFonts w:ascii="Times New Roman" w:hAnsi="Times New Roman"/>
          <w:spacing w:val="1"/>
          <w:sz w:val="24"/>
          <w:szCs w:val="24"/>
        </w:rPr>
        <w:t xml:space="preserve"> </w:t>
      </w:r>
      <w:r w:rsidRPr="00BE1399">
        <w:rPr>
          <w:rFonts w:ascii="Times New Roman" w:hAnsi="Times New Roman"/>
          <w:sz w:val="24"/>
          <w:szCs w:val="24"/>
        </w:rPr>
        <w:t>для</w:t>
      </w:r>
      <w:r w:rsidRPr="00BE1399">
        <w:rPr>
          <w:rFonts w:ascii="Times New Roman" w:hAnsi="Times New Roman"/>
          <w:spacing w:val="1"/>
          <w:sz w:val="24"/>
          <w:szCs w:val="24"/>
        </w:rPr>
        <w:t xml:space="preserve"> </w:t>
      </w:r>
      <w:r w:rsidRPr="00BE1399">
        <w:rPr>
          <w:rFonts w:ascii="Times New Roman" w:hAnsi="Times New Roman"/>
          <w:sz w:val="24"/>
          <w:szCs w:val="24"/>
        </w:rPr>
        <w:t>первичных,</w:t>
      </w:r>
      <w:r w:rsidRPr="00BE1399">
        <w:rPr>
          <w:rFonts w:ascii="Times New Roman" w:hAnsi="Times New Roman"/>
          <w:spacing w:val="1"/>
          <w:sz w:val="24"/>
          <w:szCs w:val="24"/>
        </w:rPr>
        <w:t xml:space="preserve"> </w:t>
      </w:r>
      <w:r w:rsidRPr="00BE1399">
        <w:rPr>
          <w:rFonts w:ascii="Times New Roman" w:hAnsi="Times New Roman"/>
          <w:sz w:val="24"/>
          <w:szCs w:val="24"/>
        </w:rPr>
        <w:t>территориальных,</w:t>
      </w:r>
      <w:r w:rsidRPr="00BE1399">
        <w:rPr>
          <w:rFonts w:ascii="Times New Roman" w:hAnsi="Times New Roman"/>
          <w:spacing w:val="1"/>
          <w:sz w:val="24"/>
          <w:szCs w:val="24"/>
        </w:rPr>
        <w:t xml:space="preserve"> </w:t>
      </w:r>
      <w:r w:rsidRPr="00BE1399">
        <w:rPr>
          <w:rFonts w:ascii="Times New Roman" w:hAnsi="Times New Roman"/>
          <w:sz w:val="24"/>
          <w:szCs w:val="24"/>
        </w:rPr>
        <w:t>региональных</w:t>
      </w:r>
      <w:r w:rsidRPr="00BE1399">
        <w:rPr>
          <w:rFonts w:ascii="Times New Roman" w:hAnsi="Times New Roman"/>
          <w:spacing w:val="1"/>
          <w:sz w:val="24"/>
          <w:szCs w:val="24"/>
        </w:rPr>
        <w:t xml:space="preserve"> </w:t>
      </w:r>
      <w:r w:rsidRPr="00BE1399">
        <w:rPr>
          <w:rFonts w:ascii="Times New Roman" w:hAnsi="Times New Roman"/>
          <w:sz w:val="24"/>
          <w:szCs w:val="24"/>
        </w:rPr>
        <w:t>(межрегиональных)</w:t>
      </w:r>
      <w:r w:rsidRPr="00BE1399">
        <w:rPr>
          <w:rFonts w:ascii="Times New Roman" w:hAnsi="Times New Roman"/>
          <w:spacing w:val="1"/>
          <w:sz w:val="24"/>
          <w:szCs w:val="24"/>
        </w:rPr>
        <w:t xml:space="preserve"> </w:t>
      </w:r>
      <w:r w:rsidRPr="00BE1399">
        <w:rPr>
          <w:rFonts w:ascii="Times New Roman" w:hAnsi="Times New Roman"/>
          <w:sz w:val="24"/>
          <w:szCs w:val="24"/>
        </w:rPr>
        <w:t>организаций</w:t>
      </w:r>
      <w:r w:rsidRPr="00BE1399">
        <w:rPr>
          <w:rFonts w:ascii="Times New Roman" w:hAnsi="Times New Roman"/>
          <w:spacing w:val="1"/>
          <w:sz w:val="24"/>
          <w:szCs w:val="24"/>
        </w:rPr>
        <w:t xml:space="preserve"> </w:t>
      </w:r>
      <w:r w:rsidRPr="00BE1399">
        <w:rPr>
          <w:rFonts w:ascii="Times New Roman" w:hAnsi="Times New Roman"/>
          <w:sz w:val="24"/>
          <w:szCs w:val="24"/>
        </w:rPr>
        <w:t>Профсоюза.</w:t>
      </w:r>
    </w:p>
    <w:p w:rsidR="009D1C4E" w:rsidRPr="00BE1399" w:rsidRDefault="009D1C4E" w:rsidP="009D1C4E">
      <w:pPr>
        <w:pStyle w:val="aa"/>
        <w:widowControl w:val="0"/>
        <w:numPr>
          <w:ilvl w:val="1"/>
          <w:numId w:val="99"/>
        </w:numPr>
        <w:autoSpaceDE w:val="0"/>
        <w:autoSpaceDN w:val="0"/>
        <w:spacing w:after="0" w:line="240" w:lineRule="auto"/>
        <w:ind w:left="0" w:right="3" w:firstLine="567"/>
        <w:contextualSpacing w:val="0"/>
        <w:jc w:val="both"/>
        <w:rPr>
          <w:rFonts w:ascii="Times New Roman" w:hAnsi="Times New Roman"/>
          <w:sz w:val="24"/>
          <w:szCs w:val="24"/>
        </w:rPr>
      </w:pPr>
      <w:r w:rsidRPr="00BE1399">
        <w:rPr>
          <w:rFonts w:ascii="Times New Roman" w:hAnsi="Times New Roman"/>
          <w:sz w:val="24"/>
          <w:szCs w:val="24"/>
        </w:rPr>
        <w:t>Центральный Совет Профсоюза может устанавливать примерные</w:t>
      </w:r>
      <w:r w:rsidRPr="00BE1399">
        <w:rPr>
          <w:rFonts w:ascii="Times New Roman" w:hAnsi="Times New Roman"/>
          <w:spacing w:val="1"/>
          <w:sz w:val="24"/>
          <w:szCs w:val="24"/>
        </w:rPr>
        <w:t xml:space="preserve"> </w:t>
      </w:r>
      <w:r w:rsidRPr="00BE1399">
        <w:rPr>
          <w:rFonts w:ascii="Times New Roman" w:hAnsi="Times New Roman"/>
          <w:sz w:val="24"/>
          <w:szCs w:val="24"/>
        </w:rPr>
        <w:t>нормативы отчислений членских профсоюзных взносов по организационной</w:t>
      </w:r>
      <w:r w:rsidRPr="00BE1399">
        <w:rPr>
          <w:rFonts w:ascii="Times New Roman" w:hAnsi="Times New Roman"/>
          <w:spacing w:val="1"/>
          <w:sz w:val="24"/>
          <w:szCs w:val="24"/>
        </w:rPr>
        <w:t xml:space="preserve"> </w:t>
      </w:r>
      <w:r w:rsidRPr="00BE1399">
        <w:rPr>
          <w:rFonts w:ascii="Times New Roman" w:hAnsi="Times New Roman"/>
          <w:sz w:val="24"/>
          <w:szCs w:val="24"/>
        </w:rPr>
        <w:t>структуре</w:t>
      </w:r>
      <w:r w:rsidRPr="00BE1399">
        <w:rPr>
          <w:rFonts w:ascii="Times New Roman" w:hAnsi="Times New Roman"/>
          <w:spacing w:val="-1"/>
          <w:sz w:val="24"/>
          <w:szCs w:val="24"/>
        </w:rPr>
        <w:t xml:space="preserve"> </w:t>
      </w:r>
      <w:r w:rsidRPr="00BE1399">
        <w:rPr>
          <w:rFonts w:ascii="Times New Roman" w:hAnsi="Times New Roman"/>
          <w:sz w:val="24"/>
          <w:szCs w:val="24"/>
        </w:rPr>
        <w:t>Профсоюза.</w:t>
      </w:r>
    </w:p>
    <w:p w:rsidR="008F76C7" w:rsidRDefault="009D1C4E" w:rsidP="009D170E">
      <w:pPr>
        <w:pStyle w:val="aa"/>
        <w:numPr>
          <w:ilvl w:val="1"/>
          <w:numId w:val="99"/>
        </w:numPr>
        <w:spacing w:line="240" w:lineRule="auto"/>
        <w:ind w:firstLine="465"/>
        <w:jc w:val="both"/>
        <w:rPr>
          <w:rFonts w:ascii="Times New Roman" w:hAnsi="Times New Roman"/>
          <w:sz w:val="24"/>
          <w:szCs w:val="24"/>
        </w:rPr>
      </w:pPr>
      <w:r w:rsidRPr="009D170E">
        <w:rPr>
          <w:rFonts w:ascii="Times New Roman" w:hAnsi="Times New Roman"/>
          <w:sz w:val="24"/>
          <w:szCs w:val="24"/>
        </w:rPr>
        <w:t>Контроль за порядком уплаты членских профсоюзных взносов, а</w:t>
      </w:r>
      <w:r w:rsidRPr="009D170E">
        <w:rPr>
          <w:rFonts w:ascii="Times New Roman" w:hAnsi="Times New Roman"/>
          <w:spacing w:val="1"/>
          <w:sz w:val="24"/>
          <w:szCs w:val="24"/>
        </w:rPr>
        <w:t xml:space="preserve"> </w:t>
      </w:r>
      <w:r w:rsidRPr="009D170E">
        <w:rPr>
          <w:rFonts w:ascii="Times New Roman" w:hAnsi="Times New Roman"/>
          <w:sz w:val="24"/>
          <w:szCs w:val="24"/>
        </w:rPr>
        <w:t>также</w:t>
      </w:r>
      <w:r w:rsidRPr="009D170E">
        <w:rPr>
          <w:rFonts w:ascii="Times New Roman" w:hAnsi="Times New Roman"/>
          <w:spacing w:val="1"/>
          <w:sz w:val="24"/>
          <w:szCs w:val="24"/>
        </w:rPr>
        <w:t xml:space="preserve"> </w:t>
      </w:r>
      <w:r w:rsidRPr="009D170E">
        <w:rPr>
          <w:rFonts w:ascii="Times New Roman" w:hAnsi="Times New Roman"/>
          <w:sz w:val="24"/>
          <w:szCs w:val="24"/>
        </w:rPr>
        <w:t>за</w:t>
      </w:r>
      <w:r w:rsidRPr="009D170E">
        <w:rPr>
          <w:rFonts w:ascii="Times New Roman" w:hAnsi="Times New Roman"/>
          <w:spacing w:val="1"/>
          <w:sz w:val="24"/>
          <w:szCs w:val="24"/>
        </w:rPr>
        <w:t xml:space="preserve"> </w:t>
      </w:r>
      <w:r w:rsidRPr="009D170E">
        <w:rPr>
          <w:rFonts w:ascii="Times New Roman" w:hAnsi="Times New Roman"/>
          <w:sz w:val="24"/>
          <w:szCs w:val="24"/>
        </w:rPr>
        <w:t>своевременным</w:t>
      </w:r>
      <w:r w:rsidRPr="009D170E">
        <w:rPr>
          <w:rFonts w:ascii="Times New Roman" w:hAnsi="Times New Roman"/>
          <w:spacing w:val="1"/>
          <w:sz w:val="24"/>
          <w:szCs w:val="24"/>
        </w:rPr>
        <w:t xml:space="preserve"> </w:t>
      </w:r>
      <w:r w:rsidRPr="009D170E">
        <w:rPr>
          <w:rFonts w:ascii="Times New Roman" w:hAnsi="Times New Roman"/>
          <w:sz w:val="24"/>
          <w:szCs w:val="24"/>
        </w:rPr>
        <w:t>и</w:t>
      </w:r>
      <w:r w:rsidRPr="009D170E">
        <w:rPr>
          <w:rFonts w:ascii="Times New Roman" w:hAnsi="Times New Roman"/>
          <w:spacing w:val="1"/>
          <w:sz w:val="24"/>
          <w:szCs w:val="24"/>
        </w:rPr>
        <w:t xml:space="preserve"> </w:t>
      </w:r>
      <w:r w:rsidRPr="009D170E">
        <w:rPr>
          <w:rFonts w:ascii="Times New Roman" w:hAnsi="Times New Roman"/>
          <w:sz w:val="24"/>
          <w:szCs w:val="24"/>
        </w:rPr>
        <w:t>полным</w:t>
      </w:r>
      <w:r w:rsidRPr="009D170E">
        <w:rPr>
          <w:rFonts w:ascii="Times New Roman" w:hAnsi="Times New Roman"/>
          <w:spacing w:val="1"/>
          <w:sz w:val="24"/>
          <w:szCs w:val="24"/>
        </w:rPr>
        <w:t xml:space="preserve"> </w:t>
      </w:r>
      <w:r w:rsidRPr="009D170E">
        <w:rPr>
          <w:rFonts w:ascii="Times New Roman" w:hAnsi="Times New Roman"/>
          <w:sz w:val="24"/>
          <w:szCs w:val="24"/>
        </w:rPr>
        <w:t>удержанием</w:t>
      </w:r>
      <w:r w:rsidRPr="009D170E">
        <w:rPr>
          <w:rFonts w:ascii="Times New Roman" w:hAnsi="Times New Roman"/>
          <w:spacing w:val="1"/>
          <w:sz w:val="24"/>
          <w:szCs w:val="24"/>
        </w:rPr>
        <w:t xml:space="preserve"> </w:t>
      </w:r>
      <w:r w:rsidRPr="009D170E">
        <w:rPr>
          <w:rFonts w:ascii="Times New Roman" w:hAnsi="Times New Roman"/>
          <w:sz w:val="24"/>
          <w:szCs w:val="24"/>
        </w:rPr>
        <w:t>и</w:t>
      </w:r>
      <w:r w:rsidRPr="009D170E">
        <w:rPr>
          <w:rFonts w:ascii="Times New Roman" w:hAnsi="Times New Roman"/>
          <w:spacing w:val="1"/>
          <w:sz w:val="24"/>
          <w:szCs w:val="24"/>
        </w:rPr>
        <w:t xml:space="preserve"> </w:t>
      </w:r>
      <w:r w:rsidRPr="009D170E">
        <w:rPr>
          <w:rFonts w:ascii="Times New Roman" w:hAnsi="Times New Roman"/>
          <w:sz w:val="24"/>
          <w:szCs w:val="24"/>
        </w:rPr>
        <w:t>перечислением</w:t>
      </w:r>
      <w:r w:rsidRPr="009D170E">
        <w:rPr>
          <w:rFonts w:ascii="Times New Roman" w:hAnsi="Times New Roman"/>
          <w:spacing w:val="1"/>
          <w:sz w:val="24"/>
          <w:szCs w:val="24"/>
        </w:rPr>
        <w:t xml:space="preserve"> </w:t>
      </w:r>
      <w:r w:rsidRPr="009D170E">
        <w:rPr>
          <w:rFonts w:ascii="Times New Roman" w:hAnsi="Times New Roman"/>
          <w:sz w:val="24"/>
          <w:szCs w:val="24"/>
        </w:rPr>
        <w:t>их</w:t>
      </w:r>
      <w:r w:rsidRPr="009D170E">
        <w:rPr>
          <w:rFonts w:ascii="Times New Roman" w:hAnsi="Times New Roman"/>
          <w:spacing w:val="-67"/>
          <w:sz w:val="24"/>
          <w:szCs w:val="24"/>
        </w:rPr>
        <w:t xml:space="preserve"> </w:t>
      </w:r>
      <w:r w:rsidRPr="009D170E">
        <w:rPr>
          <w:rFonts w:ascii="Times New Roman" w:hAnsi="Times New Roman"/>
          <w:sz w:val="24"/>
          <w:szCs w:val="24"/>
        </w:rPr>
        <w:t>работодателем,</w:t>
      </w:r>
      <w:r w:rsidRPr="009D170E">
        <w:rPr>
          <w:rFonts w:ascii="Times New Roman" w:hAnsi="Times New Roman"/>
          <w:spacing w:val="1"/>
          <w:sz w:val="24"/>
          <w:szCs w:val="24"/>
        </w:rPr>
        <w:t xml:space="preserve"> </w:t>
      </w:r>
      <w:r w:rsidRPr="009D170E">
        <w:rPr>
          <w:rFonts w:ascii="Times New Roman" w:hAnsi="Times New Roman"/>
          <w:sz w:val="24"/>
          <w:szCs w:val="24"/>
        </w:rPr>
        <w:t>образовательной</w:t>
      </w:r>
      <w:r w:rsidRPr="009D170E">
        <w:rPr>
          <w:rFonts w:ascii="Times New Roman" w:hAnsi="Times New Roman"/>
          <w:spacing w:val="1"/>
          <w:sz w:val="24"/>
          <w:szCs w:val="24"/>
        </w:rPr>
        <w:t xml:space="preserve"> </w:t>
      </w:r>
      <w:r w:rsidRPr="009D170E">
        <w:rPr>
          <w:rFonts w:ascii="Times New Roman" w:hAnsi="Times New Roman"/>
          <w:sz w:val="24"/>
          <w:szCs w:val="24"/>
        </w:rPr>
        <w:t>организацией</w:t>
      </w:r>
      <w:r w:rsidRPr="009D170E">
        <w:rPr>
          <w:rFonts w:ascii="Times New Roman" w:hAnsi="Times New Roman"/>
          <w:spacing w:val="1"/>
          <w:sz w:val="24"/>
          <w:szCs w:val="24"/>
        </w:rPr>
        <w:t xml:space="preserve"> </w:t>
      </w:r>
      <w:r w:rsidRPr="009D170E">
        <w:rPr>
          <w:rFonts w:ascii="Times New Roman" w:hAnsi="Times New Roman"/>
          <w:sz w:val="24"/>
          <w:szCs w:val="24"/>
        </w:rPr>
        <w:t>на</w:t>
      </w:r>
      <w:r w:rsidRPr="009D170E">
        <w:rPr>
          <w:rFonts w:ascii="Times New Roman" w:hAnsi="Times New Roman"/>
          <w:spacing w:val="1"/>
          <w:sz w:val="24"/>
          <w:szCs w:val="24"/>
        </w:rPr>
        <w:t xml:space="preserve"> </w:t>
      </w:r>
      <w:r w:rsidRPr="009D170E">
        <w:rPr>
          <w:rFonts w:ascii="Times New Roman" w:hAnsi="Times New Roman"/>
          <w:sz w:val="24"/>
          <w:szCs w:val="24"/>
        </w:rPr>
        <w:t>расчетные</w:t>
      </w:r>
      <w:r w:rsidRPr="009D170E">
        <w:rPr>
          <w:rFonts w:ascii="Times New Roman" w:hAnsi="Times New Roman"/>
          <w:spacing w:val="1"/>
          <w:sz w:val="24"/>
          <w:szCs w:val="24"/>
        </w:rPr>
        <w:t xml:space="preserve"> </w:t>
      </w:r>
      <w:r w:rsidRPr="009D170E">
        <w:rPr>
          <w:rFonts w:ascii="Times New Roman" w:hAnsi="Times New Roman"/>
          <w:sz w:val="24"/>
          <w:szCs w:val="24"/>
        </w:rPr>
        <w:t>счета</w:t>
      </w:r>
      <w:r w:rsidRPr="009D170E">
        <w:rPr>
          <w:rFonts w:ascii="Times New Roman" w:hAnsi="Times New Roman"/>
          <w:spacing w:val="1"/>
          <w:sz w:val="24"/>
          <w:szCs w:val="24"/>
        </w:rPr>
        <w:t xml:space="preserve"> </w:t>
      </w:r>
      <w:r w:rsidRPr="009D170E">
        <w:rPr>
          <w:rFonts w:ascii="Times New Roman" w:hAnsi="Times New Roman"/>
          <w:sz w:val="24"/>
          <w:szCs w:val="24"/>
        </w:rPr>
        <w:t>профсоюзных</w:t>
      </w:r>
      <w:r w:rsidRPr="009D170E">
        <w:rPr>
          <w:rFonts w:ascii="Times New Roman" w:hAnsi="Times New Roman"/>
          <w:spacing w:val="1"/>
          <w:sz w:val="24"/>
          <w:szCs w:val="24"/>
        </w:rPr>
        <w:t xml:space="preserve"> </w:t>
      </w:r>
      <w:r w:rsidRPr="009D170E">
        <w:rPr>
          <w:rFonts w:ascii="Times New Roman" w:hAnsi="Times New Roman"/>
          <w:sz w:val="24"/>
          <w:szCs w:val="24"/>
        </w:rPr>
        <w:t>организаций</w:t>
      </w:r>
      <w:r w:rsidRPr="009D170E">
        <w:rPr>
          <w:rFonts w:ascii="Times New Roman" w:hAnsi="Times New Roman"/>
          <w:spacing w:val="1"/>
          <w:sz w:val="24"/>
          <w:szCs w:val="24"/>
        </w:rPr>
        <w:t xml:space="preserve"> </w:t>
      </w:r>
      <w:r w:rsidRPr="009D170E">
        <w:rPr>
          <w:rFonts w:ascii="Times New Roman" w:hAnsi="Times New Roman"/>
          <w:sz w:val="24"/>
          <w:szCs w:val="24"/>
        </w:rPr>
        <w:t>осуществляется</w:t>
      </w:r>
      <w:r w:rsidRPr="009D170E">
        <w:rPr>
          <w:rFonts w:ascii="Times New Roman" w:hAnsi="Times New Roman"/>
          <w:spacing w:val="1"/>
          <w:sz w:val="24"/>
          <w:szCs w:val="24"/>
        </w:rPr>
        <w:t xml:space="preserve"> </w:t>
      </w:r>
      <w:r w:rsidRPr="009D170E">
        <w:rPr>
          <w:rFonts w:ascii="Times New Roman" w:hAnsi="Times New Roman"/>
          <w:sz w:val="24"/>
          <w:szCs w:val="24"/>
        </w:rPr>
        <w:t>председателем</w:t>
      </w:r>
      <w:r w:rsidRPr="009D170E">
        <w:rPr>
          <w:rFonts w:ascii="Times New Roman" w:hAnsi="Times New Roman"/>
          <w:spacing w:val="1"/>
          <w:sz w:val="24"/>
          <w:szCs w:val="24"/>
        </w:rPr>
        <w:t xml:space="preserve"> </w:t>
      </w:r>
      <w:r w:rsidRPr="009D170E">
        <w:rPr>
          <w:rFonts w:ascii="Times New Roman" w:hAnsi="Times New Roman"/>
          <w:sz w:val="24"/>
          <w:szCs w:val="24"/>
        </w:rPr>
        <w:t>и</w:t>
      </w:r>
      <w:r w:rsidRPr="009D170E">
        <w:rPr>
          <w:rFonts w:ascii="Times New Roman" w:hAnsi="Times New Roman"/>
          <w:spacing w:val="1"/>
          <w:sz w:val="24"/>
          <w:szCs w:val="24"/>
        </w:rPr>
        <w:t xml:space="preserve"> </w:t>
      </w:r>
      <w:r w:rsidRPr="009D170E">
        <w:rPr>
          <w:rFonts w:ascii="Times New Roman" w:hAnsi="Times New Roman"/>
          <w:sz w:val="24"/>
          <w:szCs w:val="24"/>
        </w:rPr>
        <w:t>контрольно-</w:t>
      </w:r>
      <w:r w:rsidRPr="009D170E">
        <w:rPr>
          <w:rFonts w:ascii="Times New Roman" w:hAnsi="Times New Roman"/>
          <w:spacing w:val="1"/>
          <w:sz w:val="24"/>
          <w:szCs w:val="24"/>
        </w:rPr>
        <w:t xml:space="preserve"> </w:t>
      </w:r>
      <w:r w:rsidRPr="009D170E">
        <w:rPr>
          <w:rFonts w:ascii="Times New Roman" w:hAnsi="Times New Roman"/>
          <w:sz w:val="24"/>
          <w:szCs w:val="24"/>
        </w:rPr>
        <w:t>ревизионной</w:t>
      </w:r>
      <w:r w:rsidRPr="009D170E">
        <w:rPr>
          <w:rFonts w:ascii="Times New Roman" w:hAnsi="Times New Roman"/>
          <w:spacing w:val="-2"/>
          <w:sz w:val="24"/>
          <w:szCs w:val="24"/>
        </w:rPr>
        <w:t xml:space="preserve"> </w:t>
      </w:r>
      <w:r w:rsidRPr="009D170E">
        <w:rPr>
          <w:rFonts w:ascii="Times New Roman" w:hAnsi="Times New Roman"/>
          <w:sz w:val="24"/>
          <w:szCs w:val="24"/>
        </w:rPr>
        <w:t>комиссией</w:t>
      </w:r>
      <w:r w:rsidRPr="009D170E">
        <w:rPr>
          <w:rFonts w:ascii="Times New Roman" w:hAnsi="Times New Roman"/>
          <w:spacing w:val="1"/>
          <w:sz w:val="24"/>
          <w:szCs w:val="24"/>
        </w:rPr>
        <w:t xml:space="preserve"> </w:t>
      </w:r>
      <w:r w:rsidRPr="009D170E">
        <w:rPr>
          <w:rFonts w:ascii="Times New Roman" w:hAnsi="Times New Roman"/>
          <w:sz w:val="24"/>
          <w:szCs w:val="24"/>
        </w:rPr>
        <w:t>соответствующей</w:t>
      </w:r>
      <w:r w:rsidR="009D170E" w:rsidRPr="009D170E">
        <w:rPr>
          <w:rFonts w:ascii="Times New Roman" w:hAnsi="Times New Roman"/>
          <w:sz w:val="24"/>
          <w:szCs w:val="24"/>
        </w:rPr>
        <w:t xml:space="preserve"> организации Профсоюза.</w:t>
      </w:r>
    </w:p>
    <w:p w:rsidR="00E96547" w:rsidRPr="009D170E" w:rsidRDefault="00E96547" w:rsidP="00E96547">
      <w:pPr>
        <w:pStyle w:val="aa"/>
        <w:spacing w:line="240" w:lineRule="auto"/>
        <w:ind w:left="567"/>
        <w:jc w:val="both"/>
        <w:rPr>
          <w:rFonts w:ascii="Times New Roman" w:hAnsi="Times New Roman"/>
          <w:sz w:val="24"/>
          <w:szCs w:val="24"/>
        </w:rPr>
      </w:pPr>
      <w:r>
        <w:rPr>
          <w:rFonts w:ascii="Times New Roman" w:hAnsi="Times New Roman"/>
          <w:noProof/>
          <w:sz w:val="24"/>
          <w:szCs w:val="24"/>
          <w:lang w:eastAsia="ru-RU"/>
        </w:rPr>
        <w:lastRenderedPageBreak/>
        <w:drawing>
          <wp:inline distT="0" distB="0" distL="0" distR="0">
            <wp:extent cx="5940425" cy="8243523"/>
            <wp:effectExtent l="19050" t="0" r="3175" b="0"/>
            <wp:docPr id="30" name="Рисунок 26" descr="C:\Users\USER\Desktop\2022-09-14 логопеды\логопеды 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USER\Desktop\2022-09-14 логопеды\логопеды 024.jpg"/>
                    <pic:cNvPicPr>
                      <a:picLocks noChangeAspect="1" noChangeArrowheads="1"/>
                    </pic:cNvPicPr>
                  </pic:nvPicPr>
                  <pic:blipFill>
                    <a:blip r:embed="rId48" cstate="print"/>
                    <a:srcRect/>
                    <a:stretch>
                      <a:fillRect/>
                    </a:stretch>
                  </pic:blipFill>
                  <pic:spPr bwMode="auto">
                    <a:xfrm>
                      <a:off x="0" y="0"/>
                      <a:ext cx="5940425" cy="8243523"/>
                    </a:xfrm>
                    <a:prstGeom prst="rect">
                      <a:avLst/>
                    </a:prstGeom>
                    <a:noFill/>
                    <a:ln w="9525">
                      <a:noFill/>
                      <a:miter lim="800000"/>
                      <a:headEnd/>
                      <a:tailEnd/>
                    </a:ln>
                  </pic:spPr>
                </pic:pic>
              </a:graphicData>
            </a:graphic>
          </wp:inline>
        </w:drawing>
      </w:r>
    </w:p>
    <w:sectPr w:rsidR="00E96547" w:rsidRPr="009D170E" w:rsidSect="008F76C7">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97324" w:rsidRDefault="00797324" w:rsidP="009D1C4E">
      <w:r>
        <w:separator/>
      </w:r>
    </w:p>
  </w:endnote>
  <w:endnote w:type="continuationSeparator" w:id="0">
    <w:p w:rsidR="00797324" w:rsidRDefault="00797324" w:rsidP="009D1C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CC"/>
    <w:family w:val="modern"/>
    <w:pitch w:val="fixed"/>
    <w:sig w:usb0="E0002EFF" w:usb1="C0007843"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CYR">
    <w:panose1 w:val="020B0604020202020204"/>
    <w:charset w:val="CC"/>
    <w:family w:val="swiss"/>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Times New Roman CYR">
    <w:panose1 w:val="02020603050405020304"/>
    <w:charset w:val="CC"/>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74944"/>
      <w:docPartObj>
        <w:docPartGallery w:val="Page Numbers (Bottom of Page)"/>
        <w:docPartUnique/>
      </w:docPartObj>
    </w:sdtPr>
    <w:sdtEndPr/>
    <w:sdtContent>
      <w:p w:rsidR="00F61962" w:rsidRDefault="00797324">
        <w:pPr>
          <w:pStyle w:val="af1"/>
          <w:jc w:val="right"/>
        </w:pPr>
        <w:r>
          <w:fldChar w:fldCharType="begin"/>
        </w:r>
        <w:r>
          <w:instrText xml:space="preserve"> PAGE   \* MERGEFORMAT </w:instrText>
        </w:r>
        <w:r>
          <w:fldChar w:fldCharType="separate"/>
        </w:r>
        <w:r w:rsidR="0061011B">
          <w:rPr>
            <w:noProof/>
          </w:rPr>
          <w:t>1</w:t>
        </w:r>
        <w:r>
          <w:rPr>
            <w:noProof/>
          </w:rPr>
          <w:fldChar w:fldCharType="end"/>
        </w:r>
      </w:p>
    </w:sdtContent>
  </w:sdt>
  <w:p w:rsidR="00F61962" w:rsidRDefault="00F61962">
    <w:pPr>
      <w:pStyle w:val="af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97324" w:rsidRDefault="00797324" w:rsidP="009D1C4E">
      <w:r>
        <w:separator/>
      </w:r>
    </w:p>
  </w:footnote>
  <w:footnote w:type="continuationSeparator" w:id="0">
    <w:p w:rsidR="00797324" w:rsidRDefault="00797324" w:rsidP="009D1C4E">
      <w:r>
        <w:continuationSeparator/>
      </w:r>
    </w:p>
  </w:footnote>
  <w:footnote w:id="1">
    <w:p w:rsidR="00F61962" w:rsidRDefault="00F61962" w:rsidP="009D1C4E">
      <w:pPr>
        <w:pStyle w:val="aff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Pr>
          <w:rStyle w:val="aff8"/>
        </w:rPr>
        <w:t xml:space="preserve"> </w:t>
      </w:r>
    </w:p>
  </w:footnote>
  <w:footnote w:id="2">
    <w:p w:rsidR="00F61962" w:rsidRDefault="00F61962" w:rsidP="009D1C4E">
      <w:pPr>
        <w:pStyle w:val="aff6"/>
      </w:pPr>
      <w:r>
        <w:rPr>
          <w:rStyle w:val="aff8"/>
        </w:rPr>
        <w:footnoteRef/>
      </w:r>
      <w:r>
        <w:t xml:space="preserve"> Далее - Профсоюз</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0C447CA"/>
    <w:lvl w:ilvl="0">
      <w:numFmt w:val="bullet"/>
      <w:lvlText w:val="*"/>
      <w:lvlJc w:val="left"/>
    </w:lvl>
  </w:abstractNum>
  <w:abstractNum w:abstractNumId="1">
    <w:nsid w:val="0000000C"/>
    <w:multiLevelType w:val="multilevel"/>
    <w:tmpl w:val="0000000C"/>
    <w:name w:val="WW8Num12"/>
    <w:lvl w:ilvl="0">
      <w:start w:val="1"/>
      <w:numFmt w:val="upperRoman"/>
      <w:lvlText w:val="%1."/>
      <w:lvlJc w:val="left"/>
      <w:pPr>
        <w:tabs>
          <w:tab w:val="num" w:pos="0"/>
        </w:tabs>
        <w:ind w:left="1429" w:hanging="720"/>
      </w:pPr>
    </w:lvl>
    <w:lvl w:ilvl="1">
      <w:start w:val="1"/>
      <w:numFmt w:val="decimal"/>
      <w:lvlText w:val="%1.%2."/>
      <w:lvlJc w:val="left"/>
      <w:pPr>
        <w:tabs>
          <w:tab w:val="num" w:pos="0"/>
        </w:tabs>
        <w:ind w:left="1429" w:hanging="720"/>
      </w:pPr>
      <w:rPr>
        <w:rFonts w:ascii="Courier New" w:hAnsi="Courier New"/>
      </w:rPr>
    </w:lvl>
    <w:lvl w:ilvl="2">
      <w:start w:val="1"/>
      <w:numFmt w:val="decimal"/>
      <w:lvlText w:val="%1.%2.%3."/>
      <w:lvlJc w:val="left"/>
      <w:pPr>
        <w:tabs>
          <w:tab w:val="num" w:pos="0"/>
        </w:tabs>
        <w:ind w:left="1429" w:hanging="720"/>
      </w:pPr>
    </w:lvl>
    <w:lvl w:ilvl="3">
      <w:start w:val="1"/>
      <w:numFmt w:val="decimal"/>
      <w:lvlText w:val="%1.%2.%3.%4."/>
      <w:lvlJc w:val="left"/>
      <w:pPr>
        <w:tabs>
          <w:tab w:val="num" w:pos="0"/>
        </w:tabs>
        <w:ind w:left="1789" w:hanging="1080"/>
      </w:pPr>
    </w:lvl>
    <w:lvl w:ilvl="4">
      <w:start w:val="1"/>
      <w:numFmt w:val="decimal"/>
      <w:lvlText w:val="%1.%2.%3.%4.%5."/>
      <w:lvlJc w:val="left"/>
      <w:pPr>
        <w:tabs>
          <w:tab w:val="num" w:pos="0"/>
        </w:tabs>
        <w:ind w:left="1789" w:hanging="1080"/>
      </w:pPr>
    </w:lvl>
    <w:lvl w:ilvl="5">
      <w:start w:val="1"/>
      <w:numFmt w:val="decimal"/>
      <w:lvlText w:val="%1.%2.%3.%4.%5.%6."/>
      <w:lvlJc w:val="left"/>
      <w:pPr>
        <w:tabs>
          <w:tab w:val="num" w:pos="0"/>
        </w:tabs>
        <w:ind w:left="2149" w:hanging="1440"/>
      </w:pPr>
    </w:lvl>
    <w:lvl w:ilvl="6">
      <w:start w:val="1"/>
      <w:numFmt w:val="decimal"/>
      <w:lvlText w:val="%1.%2.%3.%4.%5.%6.%7."/>
      <w:lvlJc w:val="left"/>
      <w:pPr>
        <w:tabs>
          <w:tab w:val="num" w:pos="0"/>
        </w:tabs>
        <w:ind w:left="2509" w:hanging="1800"/>
      </w:pPr>
    </w:lvl>
    <w:lvl w:ilvl="7">
      <w:start w:val="1"/>
      <w:numFmt w:val="decimal"/>
      <w:lvlText w:val="%1.%2.%3.%4.%5.%6.%7.%8."/>
      <w:lvlJc w:val="left"/>
      <w:pPr>
        <w:tabs>
          <w:tab w:val="num" w:pos="0"/>
        </w:tabs>
        <w:ind w:left="2509" w:hanging="1800"/>
      </w:pPr>
    </w:lvl>
    <w:lvl w:ilvl="8">
      <w:start w:val="1"/>
      <w:numFmt w:val="decimal"/>
      <w:lvlText w:val="%1.%2.%3.%4.%5.%6.%7.%8.%9."/>
      <w:lvlJc w:val="left"/>
      <w:pPr>
        <w:tabs>
          <w:tab w:val="num" w:pos="0"/>
        </w:tabs>
        <w:ind w:left="2869" w:hanging="2160"/>
      </w:pPr>
    </w:lvl>
  </w:abstractNum>
  <w:abstractNum w:abstractNumId="2">
    <w:nsid w:val="0000000E"/>
    <w:multiLevelType w:val="multilevel"/>
    <w:tmpl w:val="0000000E"/>
    <w:name w:val="WW8Num14"/>
    <w:lvl w:ilvl="0">
      <w:start w:val="1"/>
      <w:numFmt w:val="upperRoman"/>
      <w:lvlText w:val="%1."/>
      <w:lvlJc w:val="left"/>
      <w:pPr>
        <w:tabs>
          <w:tab w:val="num" w:pos="0"/>
        </w:tabs>
        <w:ind w:left="1080" w:hanging="720"/>
      </w:pPr>
    </w:lvl>
    <w:lvl w:ilvl="1">
      <w:start w:val="1"/>
      <w:numFmt w:val="decimal"/>
      <w:lvlText w:val="%1.%2."/>
      <w:lvlJc w:val="left"/>
      <w:pPr>
        <w:tabs>
          <w:tab w:val="num" w:pos="0"/>
        </w:tabs>
        <w:ind w:left="1430" w:hanging="720"/>
      </w:pPr>
      <w:rPr>
        <w:b w:val="0"/>
      </w:rPr>
    </w:lvl>
    <w:lvl w:ilvl="2">
      <w:start w:val="1"/>
      <w:numFmt w:val="decimal"/>
      <w:lvlText w:val="%1.%2.%3."/>
      <w:lvlJc w:val="left"/>
      <w:pPr>
        <w:tabs>
          <w:tab w:val="num" w:pos="0"/>
        </w:tabs>
        <w:ind w:left="1080" w:hanging="720"/>
      </w:pPr>
    </w:lvl>
    <w:lvl w:ilvl="3">
      <w:start w:val="1"/>
      <w:numFmt w:val="decimal"/>
      <w:lvlText w:val="%1.%2.%3.%4."/>
      <w:lvlJc w:val="left"/>
      <w:pPr>
        <w:tabs>
          <w:tab w:val="num" w:pos="0"/>
        </w:tabs>
        <w:ind w:left="1440" w:hanging="1080"/>
      </w:pPr>
    </w:lvl>
    <w:lvl w:ilvl="4">
      <w:start w:val="1"/>
      <w:numFmt w:val="decimal"/>
      <w:lvlText w:val="%1.%2.%3.%4.%5."/>
      <w:lvlJc w:val="left"/>
      <w:pPr>
        <w:tabs>
          <w:tab w:val="num" w:pos="0"/>
        </w:tabs>
        <w:ind w:left="1440" w:hanging="1080"/>
      </w:pPr>
    </w:lvl>
    <w:lvl w:ilvl="5">
      <w:start w:val="1"/>
      <w:numFmt w:val="decimal"/>
      <w:lvlText w:val="%1.%2.%3.%4.%5.%6."/>
      <w:lvlJc w:val="left"/>
      <w:pPr>
        <w:tabs>
          <w:tab w:val="num" w:pos="0"/>
        </w:tabs>
        <w:ind w:left="1800" w:hanging="1440"/>
      </w:pPr>
    </w:lvl>
    <w:lvl w:ilvl="6">
      <w:start w:val="1"/>
      <w:numFmt w:val="decimal"/>
      <w:lvlText w:val="%1.%2.%3.%4.%5.%6.%7."/>
      <w:lvlJc w:val="left"/>
      <w:pPr>
        <w:tabs>
          <w:tab w:val="num" w:pos="0"/>
        </w:tabs>
        <w:ind w:left="2160" w:hanging="1800"/>
      </w:pPr>
    </w:lvl>
    <w:lvl w:ilvl="7">
      <w:start w:val="1"/>
      <w:numFmt w:val="decimal"/>
      <w:lvlText w:val="%1.%2.%3.%4.%5.%6.%7.%8."/>
      <w:lvlJc w:val="left"/>
      <w:pPr>
        <w:tabs>
          <w:tab w:val="num" w:pos="0"/>
        </w:tabs>
        <w:ind w:left="2160" w:hanging="1800"/>
      </w:pPr>
    </w:lvl>
    <w:lvl w:ilvl="8">
      <w:start w:val="1"/>
      <w:numFmt w:val="decimal"/>
      <w:lvlText w:val="%1.%2.%3.%4.%5.%6.%7.%8.%9."/>
      <w:lvlJc w:val="left"/>
      <w:pPr>
        <w:tabs>
          <w:tab w:val="num" w:pos="0"/>
        </w:tabs>
        <w:ind w:left="2520" w:hanging="2160"/>
      </w:pPr>
    </w:lvl>
  </w:abstractNum>
  <w:abstractNum w:abstractNumId="3">
    <w:nsid w:val="00000012"/>
    <w:multiLevelType w:val="multilevel"/>
    <w:tmpl w:val="00000012"/>
    <w:name w:val="WW8Num18"/>
    <w:lvl w:ilvl="0">
      <w:start w:val="3"/>
      <w:numFmt w:val="decimal"/>
      <w:lvlText w:val="%1."/>
      <w:lvlJc w:val="left"/>
      <w:pPr>
        <w:tabs>
          <w:tab w:val="num" w:pos="0"/>
        </w:tabs>
        <w:ind w:left="450" w:hanging="450"/>
      </w:pPr>
    </w:lvl>
    <w:lvl w:ilvl="1">
      <w:start w:val="1"/>
      <w:numFmt w:val="decimal"/>
      <w:lvlText w:val="%1.%2."/>
      <w:lvlJc w:val="left"/>
      <w:pPr>
        <w:tabs>
          <w:tab w:val="num" w:pos="0"/>
        </w:tabs>
        <w:ind w:left="1429" w:hanging="720"/>
      </w:pPr>
    </w:lvl>
    <w:lvl w:ilvl="2">
      <w:start w:val="1"/>
      <w:numFmt w:val="decimal"/>
      <w:lvlText w:val="%1.%2.%3."/>
      <w:lvlJc w:val="left"/>
      <w:pPr>
        <w:tabs>
          <w:tab w:val="num" w:pos="0"/>
        </w:tabs>
        <w:ind w:left="2138" w:hanging="720"/>
      </w:pPr>
    </w:lvl>
    <w:lvl w:ilvl="3">
      <w:start w:val="1"/>
      <w:numFmt w:val="decimal"/>
      <w:lvlText w:val="%1.%2.%3.%4."/>
      <w:lvlJc w:val="left"/>
      <w:pPr>
        <w:tabs>
          <w:tab w:val="num" w:pos="0"/>
        </w:tabs>
        <w:ind w:left="3207" w:hanging="1080"/>
      </w:pPr>
    </w:lvl>
    <w:lvl w:ilvl="4">
      <w:start w:val="1"/>
      <w:numFmt w:val="decimal"/>
      <w:lvlText w:val="%1.%2.%3.%4.%5."/>
      <w:lvlJc w:val="left"/>
      <w:pPr>
        <w:tabs>
          <w:tab w:val="num" w:pos="0"/>
        </w:tabs>
        <w:ind w:left="3916" w:hanging="1080"/>
      </w:pPr>
    </w:lvl>
    <w:lvl w:ilvl="5">
      <w:start w:val="1"/>
      <w:numFmt w:val="decimal"/>
      <w:lvlText w:val="%1.%2.%3.%4.%5.%6."/>
      <w:lvlJc w:val="left"/>
      <w:pPr>
        <w:tabs>
          <w:tab w:val="num" w:pos="0"/>
        </w:tabs>
        <w:ind w:left="4985" w:hanging="1440"/>
      </w:pPr>
    </w:lvl>
    <w:lvl w:ilvl="6">
      <w:start w:val="1"/>
      <w:numFmt w:val="decimal"/>
      <w:lvlText w:val="%1.%2.%3.%4.%5.%6.%7."/>
      <w:lvlJc w:val="left"/>
      <w:pPr>
        <w:tabs>
          <w:tab w:val="num" w:pos="0"/>
        </w:tabs>
        <w:ind w:left="6054" w:hanging="1800"/>
      </w:pPr>
    </w:lvl>
    <w:lvl w:ilvl="7">
      <w:start w:val="1"/>
      <w:numFmt w:val="decimal"/>
      <w:lvlText w:val="%1.%2.%3.%4.%5.%6.%7.%8."/>
      <w:lvlJc w:val="left"/>
      <w:pPr>
        <w:tabs>
          <w:tab w:val="num" w:pos="0"/>
        </w:tabs>
        <w:ind w:left="6763" w:hanging="1800"/>
      </w:pPr>
    </w:lvl>
    <w:lvl w:ilvl="8">
      <w:start w:val="1"/>
      <w:numFmt w:val="decimal"/>
      <w:lvlText w:val="%1.%2.%3.%4.%5.%6.%7.%8.%9."/>
      <w:lvlJc w:val="left"/>
      <w:pPr>
        <w:tabs>
          <w:tab w:val="num" w:pos="0"/>
        </w:tabs>
        <w:ind w:left="7832" w:hanging="2160"/>
      </w:pPr>
    </w:lvl>
  </w:abstractNum>
  <w:abstractNum w:abstractNumId="4">
    <w:nsid w:val="000007CF"/>
    <w:multiLevelType w:val="hybridMultilevel"/>
    <w:tmpl w:val="1E2CE924"/>
    <w:lvl w:ilvl="0" w:tplc="AAFE5CD2">
      <w:numFmt w:val="decimal"/>
      <w:lvlText w:val="%1"/>
      <w:lvlJc w:val="left"/>
      <w:pPr>
        <w:ind w:left="0" w:firstLine="0"/>
      </w:pPr>
    </w:lvl>
    <w:lvl w:ilvl="1" w:tplc="73088346">
      <w:start w:val="1"/>
      <w:numFmt w:val="bullet"/>
      <w:lvlText w:val=""/>
      <w:lvlJc w:val="left"/>
      <w:pPr>
        <w:ind w:left="0" w:firstLine="0"/>
      </w:pPr>
    </w:lvl>
    <w:lvl w:ilvl="2" w:tplc="9516DEBE">
      <w:numFmt w:val="decimal"/>
      <w:lvlText w:val=""/>
      <w:lvlJc w:val="left"/>
      <w:pPr>
        <w:ind w:left="0" w:firstLine="0"/>
      </w:pPr>
    </w:lvl>
    <w:lvl w:ilvl="3" w:tplc="B2EC7990">
      <w:numFmt w:val="decimal"/>
      <w:lvlText w:val=""/>
      <w:lvlJc w:val="left"/>
      <w:pPr>
        <w:ind w:left="0" w:firstLine="0"/>
      </w:pPr>
    </w:lvl>
    <w:lvl w:ilvl="4" w:tplc="0032FAF0">
      <w:numFmt w:val="decimal"/>
      <w:lvlText w:val=""/>
      <w:lvlJc w:val="left"/>
      <w:pPr>
        <w:ind w:left="0" w:firstLine="0"/>
      </w:pPr>
    </w:lvl>
    <w:lvl w:ilvl="5" w:tplc="814E16A2">
      <w:numFmt w:val="decimal"/>
      <w:lvlText w:val=""/>
      <w:lvlJc w:val="left"/>
      <w:pPr>
        <w:ind w:left="0" w:firstLine="0"/>
      </w:pPr>
    </w:lvl>
    <w:lvl w:ilvl="6" w:tplc="86EEC5BC">
      <w:numFmt w:val="decimal"/>
      <w:lvlText w:val=""/>
      <w:lvlJc w:val="left"/>
      <w:pPr>
        <w:ind w:left="0" w:firstLine="0"/>
      </w:pPr>
    </w:lvl>
    <w:lvl w:ilvl="7" w:tplc="69FC7BF4">
      <w:numFmt w:val="decimal"/>
      <w:lvlText w:val=""/>
      <w:lvlJc w:val="left"/>
      <w:pPr>
        <w:ind w:left="0" w:firstLine="0"/>
      </w:pPr>
    </w:lvl>
    <w:lvl w:ilvl="8" w:tplc="9C8E8406">
      <w:numFmt w:val="decimal"/>
      <w:lvlText w:val=""/>
      <w:lvlJc w:val="left"/>
      <w:pPr>
        <w:ind w:left="0" w:firstLine="0"/>
      </w:pPr>
    </w:lvl>
  </w:abstractNum>
  <w:abstractNum w:abstractNumId="5">
    <w:nsid w:val="00000902"/>
    <w:multiLevelType w:val="hybridMultilevel"/>
    <w:tmpl w:val="E196B692"/>
    <w:lvl w:ilvl="0" w:tplc="9E7A1BC2">
      <w:start w:val="5"/>
      <w:numFmt w:val="decimal"/>
      <w:lvlText w:val="%1."/>
      <w:lvlJc w:val="left"/>
      <w:pPr>
        <w:ind w:left="0" w:firstLine="0"/>
      </w:pPr>
    </w:lvl>
    <w:lvl w:ilvl="1" w:tplc="2C88E36A">
      <w:numFmt w:val="decimal"/>
      <w:lvlText w:val=""/>
      <w:lvlJc w:val="left"/>
      <w:pPr>
        <w:ind w:left="0" w:firstLine="0"/>
      </w:pPr>
    </w:lvl>
    <w:lvl w:ilvl="2" w:tplc="D82A62E2">
      <w:numFmt w:val="decimal"/>
      <w:lvlText w:val=""/>
      <w:lvlJc w:val="left"/>
      <w:pPr>
        <w:ind w:left="0" w:firstLine="0"/>
      </w:pPr>
    </w:lvl>
    <w:lvl w:ilvl="3" w:tplc="F4D65F54">
      <w:numFmt w:val="decimal"/>
      <w:lvlText w:val=""/>
      <w:lvlJc w:val="left"/>
      <w:pPr>
        <w:ind w:left="0" w:firstLine="0"/>
      </w:pPr>
    </w:lvl>
    <w:lvl w:ilvl="4" w:tplc="B2AC0DF2">
      <w:numFmt w:val="decimal"/>
      <w:lvlText w:val=""/>
      <w:lvlJc w:val="left"/>
      <w:pPr>
        <w:ind w:left="0" w:firstLine="0"/>
      </w:pPr>
    </w:lvl>
    <w:lvl w:ilvl="5" w:tplc="7786E7DE">
      <w:numFmt w:val="decimal"/>
      <w:lvlText w:val=""/>
      <w:lvlJc w:val="left"/>
      <w:pPr>
        <w:ind w:left="0" w:firstLine="0"/>
      </w:pPr>
    </w:lvl>
    <w:lvl w:ilvl="6" w:tplc="D168148C">
      <w:numFmt w:val="decimal"/>
      <w:lvlText w:val=""/>
      <w:lvlJc w:val="left"/>
      <w:pPr>
        <w:ind w:left="0" w:firstLine="0"/>
      </w:pPr>
    </w:lvl>
    <w:lvl w:ilvl="7" w:tplc="8EB4333E">
      <w:numFmt w:val="decimal"/>
      <w:lvlText w:val=""/>
      <w:lvlJc w:val="left"/>
      <w:pPr>
        <w:ind w:left="0" w:firstLine="0"/>
      </w:pPr>
    </w:lvl>
    <w:lvl w:ilvl="8" w:tplc="5D1C8A14">
      <w:numFmt w:val="decimal"/>
      <w:lvlText w:val=""/>
      <w:lvlJc w:val="left"/>
      <w:pPr>
        <w:ind w:left="0" w:firstLine="0"/>
      </w:pPr>
    </w:lvl>
  </w:abstractNum>
  <w:abstractNum w:abstractNumId="6">
    <w:nsid w:val="00000975"/>
    <w:multiLevelType w:val="hybridMultilevel"/>
    <w:tmpl w:val="61682E04"/>
    <w:lvl w:ilvl="0" w:tplc="B65A162C">
      <w:start w:val="1"/>
      <w:numFmt w:val="bullet"/>
      <w:lvlText w:val="С"/>
      <w:lvlJc w:val="left"/>
      <w:pPr>
        <w:ind w:left="0" w:firstLine="0"/>
      </w:pPr>
    </w:lvl>
    <w:lvl w:ilvl="1" w:tplc="EC869544">
      <w:start w:val="1"/>
      <w:numFmt w:val="bullet"/>
      <w:lvlText w:val=""/>
      <w:lvlJc w:val="left"/>
      <w:pPr>
        <w:ind w:left="0" w:firstLine="0"/>
      </w:pPr>
    </w:lvl>
    <w:lvl w:ilvl="2" w:tplc="BD807D0A">
      <w:numFmt w:val="decimal"/>
      <w:lvlText w:val=""/>
      <w:lvlJc w:val="left"/>
      <w:pPr>
        <w:ind w:left="0" w:firstLine="0"/>
      </w:pPr>
    </w:lvl>
    <w:lvl w:ilvl="3" w:tplc="4C0261BC">
      <w:numFmt w:val="decimal"/>
      <w:lvlText w:val=""/>
      <w:lvlJc w:val="left"/>
      <w:pPr>
        <w:ind w:left="0" w:firstLine="0"/>
      </w:pPr>
    </w:lvl>
    <w:lvl w:ilvl="4" w:tplc="E96A15C0">
      <w:numFmt w:val="decimal"/>
      <w:lvlText w:val=""/>
      <w:lvlJc w:val="left"/>
      <w:pPr>
        <w:ind w:left="0" w:firstLine="0"/>
      </w:pPr>
    </w:lvl>
    <w:lvl w:ilvl="5" w:tplc="B3E6F146">
      <w:numFmt w:val="decimal"/>
      <w:lvlText w:val=""/>
      <w:lvlJc w:val="left"/>
      <w:pPr>
        <w:ind w:left="0" w:firstLine="0"/>
      </w:pPr>
    </w:lvl>
    <w:lvl w:ilvl="6" w:tplc="921484D8">
      <w:numFmt w:val="decimal"/>
      <w:lvlText w:val=""/>
      <w:lvlJc w:val="left"/>
      <w:pPr>
        <w:ind w:left="0" w:firstLine="0"/>
      </w:pPr>
    </w:lvl>
    <w:lvl w:ilvl="7" w:tplc="F0FA623C">
      <w:numFmt w:val="decimal"/>
      <w:lvlText w:val=""/>
      <w:lvlJc w:val="left"/>
      <w:pPr>
        <w:ind w:left="0" w:firstLine="0"/>
      </w:pPr>
    </w:lvl>
    <w:lvl w:ilvl="8" w:tplc="0A50F18A">
      <w:numFmt w:val="decimal"/>
      <w:lvlText w:val=""/>
      <w:lvlJc w:val="left"/>
      <w:pPr>
        <w:ind w:left="0" w:firstLine="0"/>
      </w:pPr>
    </w:lvl>
  </w:abstractNum>
  <w:abstractNum w:abstractNumId="7">
    <w:nsid w:val="00000D66"/>
    <w:multiLevelType w:val="hybridMultilevel"/>
    <w:tmpl w:val="69AA278A"/>
    <w:lvl w:ilvl="0" w:tplc="210046A4">
      <w:start w:val="1"/>
      <w:numFmt w:val="bullet"/>
      <w:lvlText w:val=""/>
      <w:lvlJc w:val="left"/>
      <w:pPr>
        <w:ind w:left="0" w:firstLine="0"/>
      </w:pPr>
    </w:lvl>
    <w:lvl w:ilvl="1" w:tplc="8EBE8D3C">
      <w:numFmt w:val="decimal"/>
      <w:lvlText w:val=""/>
      <w:lvlJc w:val="left"/>
      <w:pPr>
        <w:ind w:left="0" w:firstLine="0"/>
      </w:pPr>
    </w:lvl>
    <w:lvl w:ilvl="2" w:tplc="C31CB152">
      <w:numFmt w:val="decimal"/>
      <w:lvlText w:val=""/>
      <w:lvlJc w:val="left"/>
      <w:pPr>
        <w:ind w:left="0" w:firstLine="0"/>
      </w:pPr>
    </w:lvl>
    <w:lvl w:ilvl="3" w:tplc="1E84F32A">
      <w:numFmt w:val="decimal"/>
      <w:lvlText w:val=""/>
      <w:lvlJc w:val="left"/>
      <w:pPr>
        <w:ind w:left="0" w:firstLine="0"/>
      </w:pPr>
    </w:lvl>
    <w:lvl w:ilvl="4" w:tplc="245417C6">
      <w:numFmt w:val="decimal"/>
      <w:lvlText w:val=""/>
      <w:lvlJc w:val="left"/>
      <w:pPr>
        <w:ind w:left="0" w:firstLine="0"/>
      </w:pPr>
    </w:lvl>
    <w:lvl w:ilvl="5" w:tplc="7CB8070E">
      <w:numFmt w:val="decimal"/>
      <w:lvlText w:val=""/>
      <w:lvlJc w:val="left"/>
      <w:pPr>
        <w:ind w:left="0" w:firstLine="0"/>
      </w:pPr>
    </w:lvl>
    <w:lvl w:ilvl="6" w:tplc="1750B0FA">
      <w:numFmt w:val="decimal"/>
      <w:lvlText w:val=""/>
      <w:lvlJc w:val="left"/>
      <w:pPr>
        <w:ind w:left="0" w:firstLine="0"/>
      </w:pPr>
    </w:lvl>
    <w:lvl w:ilvl="7" w:tplc="EAF67AE6">
      <w:numFmt w:val="decimal"/>
      <w:lvlText w:val=""/>
      <w:lvlJc w:val="left"/>
      <w:pPr>
        <w:ind w:left="0" w:firstLine="0"/>
      </w:pPr>
    </w:lvl>
    <w:lvl w:ilvl="8" w:tplc="252A12C0">
      <w:numFmt w:val="decimal"/>
      <w:lvlText w:val=""/>
      <w:lvlJc w:val="left"/>
      <w:pPr>
        <w:ind w:left="0" w:firstLine="0"/>
      </w:pPr>
    </w:lvl>
  </w:abstractNum>
  <w:abstractNum w:abstractNumId="8">
    <w:nsid w:val="00000FBF"/>
    <w:multiLevelType w:val="hybridMultilevel"/>
    <w:tmpl w:val="16D40468"/>
    <w:lvl w:ilvl="0" w:tplc="6C520C70">
      <w:start w:val="1"/>
      <w:numFmt w:val="bullet"/>
      <w:lvlText w:val=""/>
      <w:lvlJc w:val="left"/>
      <w:pPr>
        <w:ind w:left="0" w:firstLine="0"/>
      </w:pPr>
    </w:lvl>
    <w:lvl w:ilvl="1" w:tplc="7E6C82BE">
      <w:numFmt w:val="decimal"/>
      <w:lvlText w:val=""/>
      <w:lvlJc w:val="left"/>
      <w:pPr>
        <w:ind w:left="0" w:firstLine="0"/>
      </w:pPr>
    </w:lvl>
    <w:lvl w:ilvl="2" w:tplc="2CC8669C">
      <w:numFmt w:val="decimal"/>
      <w:lvlText w:val=""/>
      <w:lvlJc w:val="left"/>
      <w:pPr>
        <w:ind w:left="0" w:firstLine="0"/>
      </w:pPr>
    </w:lvl>
    <w:lvl w:ilvl="3" w:tplc="0FF2FE6A">
      <w:numFmt w:val="decimal"/>
      <w:lvlText w:val=""/>
      <w:lvlJc w:val="left"/>
      <w:pPr>
        <w:ind w:left="0" w:firstLine="0"/>
      </w:pPr>
    </w:lvl>
    <w:lvl w:ilvl="4" w:tplc="ACAEFA3E">
      <w:numFmt w:val="decimal"/>
      <w:lvlText w:val=""/>
      <w:lvlJc w:val="left"/>
      <w:pPr>
        <w:ind w:left="0" w:firstLine="0"/>
      </w:pPr>
    </w:lvl>
    <w:lvl w:ilvl="5" w:tplc="B672B628">
      <w:numFmt w:val="decimal"/>
      <w:lvlText w:val=""/>
      <w:lvlJc w:val="left"/>
      <w:pPr>
        <w:ind w:left="0" w:firstLine="0"/>
      </w:pPr>
    </w:lvl>
    <w:lvl w:ilvl="6" w:tplc="89FC267E">
      <w:numFmt w:val="decimal"/>
      <w:lvlText w:val=""/>
      <w:lvlJc w:val="left"/>
      <w:pPr>
        <w:ind w:left="0" w:firstLine="0"/>
      </w:pPr>
    </w:lvl>
    <w:lvl w:ilvl="7" w:tplc="F722599C">
      <w:numFmt w:val="decimal"/>
      <w:lvlText w:val=""/>
      <w:lvlJc w:val="left"/>
      <w:pPr>
        <w:ind w:left="0" w:firstLine="0"/>
      </w:pPr>
    </w:lvl>
    <w:lvl w:ilvl="8" w:tplc="0F243CA2">
      <w:numFmt w:val="decimal"/>
      <w:lvlText w:val=""/>
      <w:lvlJc w:val="left"/>
      <w:pPr>
        <w:ind w:left="0" w:firstLine="0"/>
      </w:pPr>
    </w:lvl>
  </w:abstractNum>
  <w:abstractNum w:abstractNumId="9">
    <w:nsid w:val="0000139D"/>
    <w:multiLevelType w:val="hybridMultilevel"/>
    <w:tmpl w:val="267CCB16"/>
    <w:lvl w:ilvl="0" w:tplc="B34878F4">
      <w:start w:val="1"/>
      <w:numFmt w:val="bullet"/>
      <w:lvlText w:val="в"/>
      <w:lvlJc w:val="left"/>
      <w:pPr>
        <w:ind w:left="0" w:firstLine="0"/>
      </w:pPr>
    </w:lvl>
    <w:lvl w:ilvl="1" w:tplc="879AA45A">
      <w:start w:val="1"/>
      <w:numFmt w:val="bullet"/>
      <w:lvlText w:val="В"/>
      <w:lvlJc w:val="left"/>
      <w:pPr>
        <w:ind w:left="0" w:firstLine="0"/>
      </w:pPr>
    </w:lvl>
    <w:lvl w:ilvl="2" w:tplc="A68E3592">
      <w:numFmt w:val="decimal"/>
      <w:lvlText w:val=""/>
      <w:lvlJc w:val="left"/>
      <w:pPr>
        <w:ind w:left="0" w:firstLine="0"/>
      </w:pPr>
    </w:lvl>
    <w:lvl w:ilvl="3" w:tplc="97EA6FE0">
      <w:numFmt w:val="decimal"/>
      <w:lvlText w:val=""/>
      <w:lvlJc w:val="left"/>
      <w:pPr>
        <w:ind w:left="0" w:firstLine="0"/>
      </w:pPr>
    </w:lvl>
    <w:lvl w:ilvl="4" w:tplc="3C223156">
      <w:numFmt w:val="decimal"/>
      <w:lvlText w:val=""/>
      <w:lvlJc w:val="left"/>
      <w:pPr>
        <w:ind w:left="0" w:firstLine="0"/>
      </w:pPr>
    </w:lvl>
    <w:lvl w:ilvl="5" w:tplc="3D6E24FA">
      <w:numFmt w:val="decimal"/>
      <w:lvlText w:val=""/>
      <w:lvlJc w:val="left"/>
      <w:pPr>
        <w:ind w:left="0" w:firstLine="0"/>
      </w:pPr>
    </w:lvl>
    <w:lvl w:ilvl="6" w:tplc="F330155E">
      <w:numFmt w:val="decimal"/>
      <w:lvlText w:val=""/>
      <w:lvlJc w:val="left"/>
      <w:pPr>
        <w:ind w:left="0" w:firstLine="0"/>
      </w:pPr>
    </w:lvl>
    <w:lvl w:ilvl="7" w:tplc="09B25B62">
      <w:numFmt w:val="decimal"/>
      <w:lvlText w:val=""/>
      <w:lvlJc w:val="left"/>
      <w:pPr>
        <w:ind w:left="0" w:firstLine="0"/>
      </w:pPr>
    </w:lvl>
    <w:lvl w:ilvl="8" w:tplc="361E9560">
      <w:numFmt w:val="decimal"/>
      <w:lvlText w:val=""/>
      <w:lvlJc w:val="left"/>
      <w:pPr>
        <w:ind w:left="0" w:firstLine="0"/>
      </w:pPr>
    </w:lvl>
  </w:abstractNum>
  <w:abstractNum w:abstractNumId="10">
    <w:nsid w:val="000013E9"/>
    <w:multiLevelType w:val="hybridMultilevel"/>
    <w:tmpl w:val="D878F0D8"/>
    <w:lvl w:ilvl="0" w:tplc="58AC4C34">
      <w:start w:val="1"/>
      <w:numFmt w:val="bullet"/>
      <w:lvlText w:val=""/>
      <w:lvlJc w:val="left"/>
      <w:pPr>
        <w:ind w:left="0" w:firstLine="0"/>
      </w:pPr>
    </w:lvl>
    <w:lvl w:ilvl="1" w:tplc="E5C8CE10">
      <w:numFmt w:val="decimal"/>
      <w:lvlText w:val=""/>
      <w:lvlJc w:val="left"/>
      <w:pPr>
        <w:ind w:left="0" w:firstLine="0"/>
      </w:pPr>
    </w:lvl>
    <w:lvl w:ilvl="2" w:tplc="CAC0D3BE">
      <w:numFmt w:val="decimal"/>
      <w:lvlText w:val=""/>
      <w:lvlJc w:val="left"/>
      <w:pPr>
        <w:ind w:left="0" w:firstLine="0"/>
      </w:pPr>
    </w:lvl>
    <w:lvl w:ilvl="3" w:tplc="C2E8D5EA">
      <w:numFmt w:val="decimal"/>
      <w:lvlText w:val=""/>
      <w:lvlJc w:val="left"/>
      <w:pPr>
        <w:ind w:left="0" w:firstLine="0"/>
      </w:pPr>
    </w:lvl>
    <w:lvl w:ilvl="4" w:tplc="011A9806">
      <w:numFmt w:val="decimal"/>
      <w:lvlText w:val=""/>
      <w:lvlJc w:val="left"/>
      <w:pPr>
        <w:ind w:left="0" w:firstLine="0"/>
      </w:pPr>
    </w:lvl>
    <w:lvl w:ilvl="5" w:tplc="BB4256A6">
      <w:numFmt w:val="decimal"/>
      <w:lvlText w:val=""/>
      <w:lvlJc w:val="left"/>
      <w:pPr>
        <w:ind w:left="0" w:firstLine="0"/>
      </w:pPr>
    </w:lvl>
    <w:lvl w:ilvl="6" w:tplc="9CC6D716">
      <w:numFmt w:val="decimal"/>
      <w:lvlText w:val=""/>
      <w:lvlJc w:val="left"/>
      <w:pPr>
        <w:ind w:left="0" w:firstLine="0"/>
      </w:pPr>
    </w:lvl>
    <w:lvl w:ilvl="7" w:tplc="15E8ADA0">
      <w:numFmt w:val="decimal"/>
      <w:lvlText w:val=""/>
      <w:lvlJc w:val="left"/>
      <w:pPr>
        <w:ind w:left="0" w:firstLine="0"/>
      </w:pPr>
    </w:lvl>
    <w:lvl w:ilvl="8" w:tplc="88A82EA4">
      <w:numFmt w:val="decimal"/>
      <w:lvlText w:val=""/>
      <w:lvlJc w:val="left"/>
      <w:pPr>
        <w:ind w:left="0" w:firstLine="0"/>
      </w:pPr>
    </w:lvl>
  </w:abstractNum>
  <w:abstractNum w:abstractNumId="11">
    <w:nsid w:val="000016C5"/>
    <w:multiLevelType w:val="hybridMultilevel"/>
    <w:tmpl w:val="B7E67FEE"/>
    <w:lvl w:ilvl="0" w:tplc="4E465372">
      <w:start w:val="1"/>
      <w:numFmt w:val="bullet"/>
      <w:lvlText w:val=""/>
      <w:lvlJc w:val="left"/>
      <w:pPr>
        <w:ind w:left="0" w:firstLine="0"/>
      </w:pPr>
    </w:lvl>
    <w:lvl w:ilvl="1" w:tplc="99665EAE">
      <w:numFmt w:val="decimal"/>
      <w:lvlText w:val=""/>
      <w:lvlJc w:val="left"/>
      <w:pPr>
        <w:ind w:left="0" w:firstLine="0"/>
      </w:pPr>
    </w:lvl>
    <w:lvl w:ilvl="2" w:tplc="A1C45240">
      <w:numFmt w:val="decimal"/>
      <w:lvlText w:val=""/>
      <w:lvlJc w:val="left"/>
      <w:pPr>
        <w:ind w:left="0" w:firstLine="0"/>
      </w:pPr>
    </w:lvl>
    <w:lvl w:ilvl="3" w:tplc="B99C144E">
      <w:numFmt w:val="decimal"/>
      <w:lvlText w:val=""/>
      <w:lvlJc w:val="left"/>
      <w:pPr>
        <w:ind w:left="0" w:firstLine="0"/>
      </w:pPr>
    </w:lvl>
    <w:lvl w:ilvl="4" w:tplc="76842004">
      <w:numFmt w:val="decimal"/>
      <w:lvlText w:val=""/>
      <w:lvlJc w:val="left"/>
      <w:pPr>
        <w:ind w:left="0" w:firstLine="0"/>
      </w:pPr>
    </w:lvl>
    <w:lvl w:ilvl="5" w:tplc="9CF02896">
      <w:numFmt w:val="decimal"/>
      <w:lvlText w:val=""/>
      <w:lvlJc w:val="left"/>
      <w:pPr>
        <w:ind w:left="0" w:firstLine="0"/>
      </w:pPr>
    </w:lvl>
    <w:lvl w:ilvl="6" w:tplc="60A86846">
      <w:numFmt w:val="decimal"/>
      <w:lvlText w:val=""/>
      <w:lvlJc w:val="left"/>
      <w:pPr>
        <w:ind w:left="0" w:firstLine="0"/>
      </w:pPr>
    </w:lvl>
    <w:lvl w:ilvl="7" w:tplc="AB58FA7A">
      <w:numFmt w:val="decimal"/>
      <w:lvlText w:val=""/>
      <w:lvlJc w:val="left"/>
      <w:pPr>
        <w:ind w:left="0" w:firstLine="0"/>
      </w:pPr>
    </w:lvl>
    <w:lvl w:ilvl="8" w:tplc="BA501968">
      <w:numFmt w:val="decimal"/>
      <w:lvlText w:val=""/>
      <w:lvlJc w:val="left"/>
      <w:pPr>
        <w:ind w:left="0" w:firstLine="0"/>
      </w:pPr>
    </w:lvl>
  </w:abstractNum>
  <w:abstractNum w:abstractNumId="12">
    <w:nsid w:val="00001AF4"/>
    <w:multiLevelType w:val="hybridMultilevel"/>
    <w:tmpl w:val="4FE0B484"/>
    <w:lvl w:ilvl="0" w:tplc="D6344B70">
      <w:start w:val="1"/>
      <w:numFmt w:val="bullet"/>
      <w:lvlText w:val="В"/>
      <w:lvlJc w:val="left"/>
      <w:pPr>
        <w:ind w:left="0" w:firstLine="0"/>
      </w:pPr>
    </w:lvl>
    <w:lvl w:ilvl="1" w:tplc="872292A2">
      <w:start w:val="1"/>
      <w:numFmt w:val="bullet"/>
      <w:lvlText w:val=""/>
      <w:lvlJc w:val="left"/>
      <w:pPr>
        <w:ind w:left="0" w:firstLine="0"/>
      </w:pPr>
    </w:lvl>
    <w:lvl w:ilvl="2" w:tplc="E1AAC41E">
      <w:numFmt w:val="decimal"/>
      <w:lvlText w:val=""/>
      <w:lvlJc w:val="left"/>
      <w:pPr>
        <w:ind w:left="0" w:firstLine="0"/>
      </w:pPr>
    </w:lvl>
    <w:lvl w:ilvl="3" w:tplc="51F8F262">
      <w:numFmt w:val="decimal"/>
      <w:lvlText w:val=""/>
      <w:lvlJc w:val="left"/>
      <w:pPr>
        <w:ind w:left="0" w:firstLine="0"/>
      </w:pPr>
    </w:lvl>
    <w:lvl w:ilvl="4" w:tplc="33AEE392">
      <w:numFmt w:val="decimal"/>
      <w:lvlText w:val=""/>
      <w:lvlJc w:val="left"/>
      <w:pPr>
        <w:ind w:left="0" w:firstLine="0"/>
      </w:pPr>
    </w:lvl>
    <w:lvl w:ilvl="5" w:tplc="F710EA84">
      <w:numFmt w:val="decimal"/>
      <w:lvlText w:val=""/>
      <w:lvlJc w:val="left"/>
      <w:pPr>
        <w:ind w:left="0" w:firstLine="0"/>
      </w:pPr>
    </w:lvl>
    <w:lvl w:ilvl="6" w:tplc="50A2B8C0">
      <w:numFmt w:val="decimal"/>
      <w:lvlText w:val=""/>
      <w:lvlJc w:val="left"/>
      <w:pPr>
        <w:ind w:left="0" w:firstLine="0"/>
      </w:pPr>
    </w:lvl>
    <w:lvl w:ilvl="7" w:tplc="30D831EC">
      <w:numFmt w:val="decimal"/>
      <w:lvlText w:val=""/>
      <w:lvlJc w:val="left"/>
      <w:pPr>
        <w:ind w:left="0" w:firstLine="0"/>
      </w:pPr>
    </w:lvl>
    <w:lvl w:ilvl="8" w:tplc="962ED31C">
      <w:numFmt w:val="decimal"/>
      <w:lvlText w:val=""/>
      <w:lvlJc w:val="left"/>
      <w:pPr>
        <w:ind w:left="0" w:firstLine="0"/>
      </w:pPr>
    </w:lvl>
  </w:abstractNum>
  <w:abstractNum w:abstractNumId="13">
    <w:nsid w:val="000022CD"/>
    <w:multiLevelType w:val="hybridMultilevel"/>
    <w:tmpl w:val="0750CC34"/>
    <w:lvl w:ilvl="0" w:tplc="905ECE68">
      <w:start w:val="1"/>
      <w:numFmt w:val="bullet"/>
      <w:lvlText w:val="в"/>
      <w:lvlJc w:val="left"/>
      <w:pPr>
        <w:ind w:left="0" w:firstLine="0"/>
      </w:pPr>
    </w:lvl>
    <w:lvl w:ilvl="1" w:tplc="E3E8D052">
      <w:start w:val="1"/>
      <w:numFmt w:val="bullet"/>
      <w:lvlText w:val="В"/>
      <w:lvlJc w:val="left"/>
      <w:pPr>
        <w:ind w:left="0" w:firstLine="0"/>
      </w:pPr>
    </w:lvl>
    <w:lvl w:ilvl="2" w:tplc="93826D44">
      <w:numFmt w:val="decimal"/>
      <w:lvlText w:val=""/>
      <w:lvlJc w:val="left"/>
      <w:pPr>
        <w:ind w:left="0" w:firstLine="0"/>
      </w:pPr>
    </w:lvl>
    <w:lvl w:ilvl="3" w:tplc="54E2C29C">
      <w:numFmt w:val="decimal"/>
      <w:lvlText w:val=""/>
      <w:lvlJc w:val="left"/>
      <w:pPr>
        <w:ind w:left="0" w:firstLine="0"/>
      </w:pPr>
    </w:lvl>
    <w:lvl w:ilvl="4" w:tplc="8934055E">
      <w:numFmt w:val="decimal"/>
      <w:lvlText w:val=""/>
      <w:lvlJc w:val="left"/>
      <w:pPr>
        <w:ind w:left="0" w:firstLine="0"/>
      </w:pPr>
    </w:lvl>
    <w:lvl w:ilvl="5" w:tplc="5470A706">
      <w:numFmt w:val="decimal"/>
      <w:lvlText w:val=""/>
      <w:lvlJc w:val="left"/>
      <w:pPr>
        <w:ind w:left="0" w:firstLine="0"/>
      </w:pPr>
    </w:lvl>
    <w:lvl w:ilvl="6" w:tplc="09C88074">
      <w:numFmt w:val="decimal"/>
      <w:lvlText w:val=""/>
      <w:lvlJc w:val="left"/>
      <w:pPr>
        <w:ind w:left="0" w:firstLine="0"/>
      </w:pPr>
    </w:lvl>
    <w:lvl w:ilvl="7" w:tplc="40E883B2">
      <w:numFmt w:val="decimal"/>
      <w:lvlText w:val=""/>
      <w:lvlJc w:val="left"/>
      <w:pPr>
        <w:ind w:left="0" w:firstLine="0"/>
      </w:pPr>
    </w:lvl>
    <w:lvl w:ilvl="8" w:tplc="B5D41DAC">
      <w:numFmt w:val="decimal"/>
      <w:lvlText w:val=""/>
      <w:lvlJc w:val="left"/>
      <w:pPr>
        <w:ind w:left="0" w:firstLine="0"/>
      </w:pPr>
    </w:lvl>
  </w:abstractNum>
  <w:abstractNum w:abstractNumId="14">
    <w:nsid w:val="0000252A"/>
    <w:multiLevelType w:val="hybridMultilevel"/>
    <w:tmpl w:val="41282ABE"/>
    <w:lvl w:ilvl="0" w:tplc="4300C24A">
      <w:start w:val="13"/>
      <w:numFmt w:val="decimal"/>
      <w:lvlText w:val="%1."/>
      <w:lvlJc w:val="left"/>
      <w:pPr>
        <w:ind w:left="0" w:firstLine="0"/>
      </w:pPr>
    </w:lvl>
    <w:lvl w:ilvl="1" w:tplc="4C1E70FA">
      <w:numFmt w:val="decimal"/>
      <w:lvlText w:val=""/>
      <w:lvlJc w:val="left"/>
      <w:pPr>
        <w:ind w:left="0" w:firstLine="0"/>
      </w:pPr>
    </w:lvl>
    <w:lvl w:ilvl="2" w:tplc="932ECFF0">
      <w:numFmt w:val="decimal"/>
      <w:lvlText w:val=""/>
      <w:lvlJc w:val="left"/>
      <w:pPr>
        <w:ind w:left="0" w:firstLine="0"/>
      </w:pPr>
    </w:lvl>
    <w:lvl w:ilvl="3" w:tplc="B2342CCA">
      <w:numFmt w:val="decimal"/>
      <w:lvlText w:val=""/>
      <w:lvlJc w:val="left"/>
      <w:pPr>
        <w:ind w:left="0" w:firstLine="0"/>
      </w:pPr>
    </w:lvl>
    <w:lvl w:ilvl="4" w:tplc="A7F87B44">
      <w:numFmt w:val="decimal"/>
      <w:lvlText w:val=""/>
      <w:lvlJc w:val="left"/>
      <w:pPr>
        <w:ind w:left="0" w:firstLine="0"/>
      </w:pPr>
    </w:lvl>
    <w:lvl w:ilvl="5" w:tplc="7AAA66D2">
      <w:numFmt w:val="decimal"/>
      <w:lvlText w:val=""/>
      <w:lvlJc w:val="left"/>
      <w:pPr>
        <w:ind w:left="0" w:firstLine="0"/>
      </w:pPr>
    </w:lvl>
    <w:lvl w:ilvl="6" w:tplc="1BAE4306">
      <w:numFmt w:val="decimal"/>
      <w:lvlText w:val=""/>
      <w:lvlJc w:val="left"/>
      <w:pPr>
        <w:ind w:left="0" w:firstLine="0"/>
      </w:pPr>
    </w:lvl>
    <w:lvl w:ilvl="7" w:tplc="BB2CFE9C">
      <w:numFmt w:val="decimal"/>
      <w:lvlText w:val=""/>
      <w:lvlJc w:val="left"/>
      <w:pPr>
        <w:ind w:left="0" w:firstLine="0"/>
      </w:pPr>
    </w:lvl>
    <w:lvl w:ilvl="8" w:tplc="522498F2">
      <w:numFmt w:val="decimal"/>
      <w:lvlText w:val=""/>
      <w:lvlJc w:val="left"/>
      <w:pPr>
        <w:ind w:left="0" w:firstLine="0"/>
      </w:pPr>
    </w:lvl>
  </w:abstractNum>
  <w:abstractNum w:abstractNumId="15">
    <w:nsid w:val="000026CA"/>
    <w:multiLevelType w:val="hybridMultilevel"/>
    <w:tmpl w:val="AAEA598C"/>
    <w:lvl w:ilvl="0" w:tplc="E0D26D42">
      <w:start w:val="1"/>
      <w:numFmt w:val="bullet"/>
      <w:lvlText w:val="В"/>
      <w:lvlJc w:val="left"/>
      <w:pPr>
        <w:ind w:left="0" w:firstLine="0"/>
      </w:pPr>
    </w:lvl>
    <w:lvl w:ilvl="1" w:tplc="E52ED9BE">
      <w:start w:val="4"/>
      <w:numFmt w:val="decimal"/>
      <w:lvlText w:val="%2."/>
      <w:lvlJc w:val="left"/>
      <w:pPr>
        <w:ind w:left="0" w:firstLine="0"/>
      </w:pPr>
    </w:lvl>
    <w:lvl w:ilvl="2" w:tplc="FFCA822E">
      <w:start w:val="1"/>
      <w:numFmt w:val="decimal"/>
      <w:lvlText w:val="%3"/>
      <w:lvlJc w:val="left"/>
      <w:pPr>
        <w:ind w:left="0" w:firstLine="0"/>
      </w:pPr>
    </w:lvl>
    <w:lvl w:ilvl="3" w:tplc="A8789DCE">
      <w:numFmt w:val="decimal"/>
      <w:lvlText w:val=""/>
      <w:lvlJc w:val="left"/>
      <w:pPr>
        <w:ind w:left="0" w:firstLine="0"/>
      </w:pPr>
    </w:lvl>
    <w:lvl w:ilvl="4" w:tplc="633459DA">
      <w:numFmt w:val="decimal"/>
      <w:lvlText w:val=""/>
      <w:lvlJc w:val="left"/>
      <w:pPr>
        <w:ind w:left="0" w:firstLine="0"/>
      </w:pPr>
    </w:lvl>
    <w:lvl w:ilvl="5" w:tplc="8202070A">
      <w:numFmt w:val="decimal"/>
      <w:lvlText w:val=""/>
      <w:lvlJc w:val="left"/>
      <w:pPr>
        <w:ind w:left="0" w:firstLine="0"/>
      </w:pPr>
    </w:lvl>
    <w:lvl w:ilvl="6" w:tplc="5980DC36">
      <w:numFmt w:val="decimal"/>
      <w:lvlText w:val=""/>
      <w:lvlJc w:val="left"/>
      <w:pPr>
        <w:ind w:left="0" w:firstLine="0"/>
      </w:pPr>
    </w:lvl>
    <w:lvl w:ilvl="7" w:tplc="942CCEFA">
      <w:numFmt w:val="decimal"/>
      <w:lvlText w:val=""/>
      <w:lvlJc w:val="left"/>
      <w:pPr>
        <w:ind w:left="0" w:firstLine="0"/>
      </w:pPr>
    </w:lvl>
    <w:lvl w:ilvl="8" w:tplc="DCA410BE">
      <w:numFmt w:val="decimal"/>
      <w:lvlText w:val=""/>
      <w:lvlJc w:val="left"/>
      <w:pPr>
        <w:ind w:left="0" w:firstLine="0"/>
      </w:pPr>
    </w:lvl>
  </w:abstractNum>
  <w:abstractNum w:abstractNumId="16">
    <w:nsid w:val="0000288F"/>
    <w:multiLevelType w:val="hybridMultilevel"/>
    <w:tmpl w:val="39A8334E"/>
    <w:lvl w:ilvl="0" w:tplc="9C281E04">
      <w:start w:val="1"/>
      <w:numFmt w:val="bullet"/>
      <w:lvlText w:val="с"/>
      <w:lvlJc w:val="left"/>
      <w:pPr>
        <w:ind w:left="0" w:firstLine="0"/>
      </w:pPr>
    </w:lvl>
    <w:lvl w:ilvl="1" w:tplc="E7CC19CE">
      <w:start w:val="1"/>
      <w:numFmt w:val="bullet"/>
      <w:lvlText w:val="В"/>
      <w:lvlJc w:val="left"/>
      <w:pPr>
        <w:ind w:left="0" w:firstLine="0"/>
      </w:pPr>
    </w:lvl>
    <w:lvl w:ilvl="2" w:tplc="7ACC5590">
      <w:numFmt w:val="decimal"/>
      <w:lvlText w:val=""/>
      <w:lvlJc w:val="left"/>
      <w:pPr>
        <w:ind w:left="0" w:firstLine="0"/>
      </w:pPr>
    </w:lvl>
    <w:lvl w:ilvl="3" w:tplc="CFF0C276">
      <w:numFmt w:val="decimal"/>
      <w:lvlText w:val=""/>
      <w:lvlJc w:val="left"/>
      <w:pPr>
        <w:ind w:left="0" w:firstLine="0"/>
      </w:pPr>
    </w:lvl>
    <w:lvl w:ilvl="4" w:tplc="C88C261C">
      <w:numFmt w:val="decimal"/>
      <w:lvlText w:val=""/>
      <w:lvlJc w:val="left"/>
      <w:pPr>
        <w:ind w:left="0" w:firstLine="0"/>
      </w:pPr>
    </w:lvl>
    <w:lvl w:ilvl="5" w:tplc="5EAC65BC">
      <w:numFmt w:val="decimal"/>
      <w:lvlText w:val=""/>
      <w:lvlJc w:val="left"/>
      <w:pPr>
        <w:ind w:left="0" w:firstLine="0"/>
      </w:pPr>
    </w:lvl>
    <w:lvl w:ilvl="6" w:tplc="3842BD2C">
      <w:numFmt w:val="decimal"/>
      <w:lvlText w:val=""/>
      <w:lvlJc w:val="left"/>
      <w:pPr>
        <w:ind w:left="0" w:firstLine="0"/>
      </w:pPr>
    </w:lvl>
    <w:lvl w:ilvl="7" w:tplc="BE3E02EA">
      <w:numFmt w:val="decimal"/>
      <w:lvlText w:val=""/>
      <w:lvlJc w:val="left"/>
      <w:pPr>
        <w:ind w:left="0" w:firstLine="0"/>
      </w:pPr>
    </w:lvl>
    <w:lvl w:ilvl="8" w:tplc="23C0E0CE">
      <w:numFmt w:val="decimal"/>
      <w:lvlText w:val=""/>
      <w:lvlJc w:val="left"/>
      <w:pPr>
        <w:ind w:left="0" w:firstLine="0"/>
      </w:pPr>
    </w:lvl>
  </w:abstractNum>
  <w:abstractNum w:abstractNumId="17">
    <w:nsid w:val="00002F14"/>
    <w:multiLevelType w:val="hybridMultilevel"/>
    <w:tmpl w:val="94ACFB5E"/>
    <w:lvl w:ilvl="0" w:tplc="FD30D11C">
      <w:start w:val="1"/>
      <w:numFmt w:val="bullet"/>
      <w:lvlText w:val=""/>
      <w:lvlJc w:val="left"/>
      <w:pPr>
        <w:ind w:left="0" w:firstLine="0"/>
      </w:pPr>
    </w:lvl>
    <w:lvl w:ilvl="1" w:tplc="C5CA7620">
      <w:start w:val="1"/>
      <w:numFmt w:val="bullet"/>
      <w:lvlText w:val="и"/>
      <w:lvlJc w:val="left"/>
      <w:pPr>
        <w:ind w:left="0" w:firstLine="0"/>
      </w:pPr>
    </w:lvl>
    <w:lvl w:ilvl="2" w:tplc="28C09228">
      <w:numFmt w:val="decimal"/>
      <w:lvlText w:val=""/>
      <w:lvlJc w:val="left"/>
      <w:pPr>
        <w:ind w:left="0" w:firstLine="0"/>
      </w:pPr>
    </w:lvl>
    <w:lvl w:ilvl="3" w:tplc="717ADBB6">
      <w:numFmt w:val="decimal"/>
      <w:lvlText w:val=""/>
      <w:lvlJc w:val="left"/>
      <w:pPr>
        <w:ind w:left="0" w:firstLine="0"/>
      </w:pPr>
    </w:lvl>
    <w:lvl w:ilvl="4" w:tplc="5A2C9F60">
      <w:numFmt w:val="decimal"/>
      <w:lvlText w:val=""/>
      <w:lvlJc w:val="left"/>
      <w:pPr>
        <w:ind w:left="0" w:firstLine="0"/>
      </w:pPr>
    </w:lvl>
    <w:lvl w:ilvl="5" w:tplc="958EE80C">
      <w:numFmt w:val="decimal"/>
      <w:lvlText w:val=""/>
      <w:lvlJc w:val="left"/>
      <w:pPr>
        <w:ind w:left="0" w:firstLine="0"/>
      </w:pPr>
    </w:lvl>
    <w:lvl w:ilvl="6" w:tplc="AA82DB5C">
      <w:numFmt w:val="decimal"/>
      <w:lvlText w:val=""/>
      <w:lvlJc w:val="left"/>
      <w:pPr>
        <w:ind w:left="0" w:firstLine="0"/>
      </w:pPr>
    </w:lvl>
    <w:lvl w:ilvl="7" w:tplc="02802A20">
      <w:numFmt w:val="decimal"/>
      <w:lvlText w:val=""/>
      <w:lvlJc w:val="left"/>
      <w:pPr>
        <w:ind w:left="0" w:firstLine="0"/>
      </w:pPr>
    </w:lvl>
    <w:lvl w:ilvl="8" w:tplc="967A4218">
      <w:numFmt w:val="decimal"/>
      <w:lvlText w:val=""/>
      <w:lvlJc w:val="left"/>
      <w:pPr>
        <w:ind w:left="0" w:firstLine="0"/>
      </w:pPr>
    </w:lvl>
  </w:abstractNum>
  <w:abstractNum w:abstractNumId="18">
    <w:nsid w:val="0000368E"/>
    <w:multiLevelType w:val="hybridMultilevel"/>
    <w:tmpl w:val="7E46E392"/>
    <w:lvl w:ilvl="0" w:tplc="E3E09E58">
      <w:start w:val="1"/>
      <w:numFmt w:val="bullet"/>
      <w:lvlText w:val=""/>
      <w:lvlJc w:val="left"/>
      <w:pPr>
        <w:ind w:left="0" w:firstLine="0"/>
      </w:pPr>
    </w:lvl>
    <w:lvl w:ilvl="1" w:tplc="3FDADCD8">
      <w:numFmt w:val="decimal"/>
      <w:lvlText w:val=""/>
      <w:lvlJc w:val="left"/>
      <w:pPr>
        <w:ind w:left="0" w:firstLine="0"/>
      </w:pPr>
    </w:lvl>
    <w:lvl w:ilvl="2" w:tplc="E510384E">
      <w:numFmt w:val="decimal"/>
      <w:lvlText w:val=""/>
      <w:lvlJc w:val="left"/>
      <w:pPr>
        <w:ind w:left="0" w:firstLine="0"/>
      </w:pPr>
    </w:lvl>
    <w:lvl w:ilvl="3" w:tplc="88D02288">
      <w:numFmt w:val="decimal"/>
      <w:lvlText w:val=""/>
      <w:lvlJc w:val="left"/>
      <w:pPr>
        <w:ind w:left="0" w:firstLine="0"/>
      </w:pPr>
    </w:lvl>
    <w:lvl w:ilvl="4" w:tplc="0F4C3C5A">
      <w:numFmt w:val="decimal"/>
      <w:lvlText w:val=""/>
      <w:lvlJc w:val="left"/>
      <w:pPr>
        <w:ind w:left="0" w:firstLine="0"/>
      </w:pPr>
    </w:lvl>
    <w:lvl w:ilvl="5" w:tplc="976A6BA2">
      <w:numFmt w:val="decimal"/>
      <w:lvlText w:val=""/>
      <w:lvlJc w:val="left"/>
      <w:pPr>
        <w:ind w:left="0" w:firstLine="0"/>
      </w:pPr>
    </w:lvl>
    <w:lvl w:ilvl="6" w:tplc="ACA0E276">
      <w:numFmt w:val="decimal"/>
      <w:lvlText w:val=""/>
      <w:lvlJc w:val="left"/>
      <w:pPr>
        <w:ind w:left="0" w:firstLine="0"/>
      </w:pPr>
    </w:lvl>
    <w:lvl w:ilvl="7" w:tplc="6006319A">
      <w:numFmt w:val="decimal"/>
      <w:lvlText w:val=""/>
      <w:lvlJc w:val="left"/>
      <w:pPr>
        <w:ind w:left="0" w:firstLine="0"/>
      </w:pPr>
    </w:lvl>
    <w:lvl w:ilvl="8" w:tplc="46E884A0">
      <w:numFmt w:val="decimal"/>
      <w:lvlText w:val=""/>
      <w:lvlJc w:val="left"/>
      <w:pPr>
        <w:ind w:left="0" w:firstLine="0"/>
      </w:pPr>
    </w:lvl>
  </w:abstractNum>
  <w:abstractNum w:abstractNumId="19">
    <w:nsid w:val="00003699"/>
    <w:multiLevelType w:val="hybridMultilevel"/>
    <w:tmpl w:val="C106BA1A"/>
    <w:lvl w:ilvl="0" w:tplc="092E8562">
      <w:start w:val="1"/>
      <w:numFmt w:val="bullet"/>
      <w:lvlText w:val="В"/>
      <w:lvlJc w:val="left"/>
      <w:pPr>
        <w:ind w:left="0" w:firstLine="0"/>
      </w:pPr>
    </w:lvl>
    <w:lvl w:ilvl="1" w:tplc="62526266">
      <w:start w:val="1"/>
      <w:numFmt w:val="bullet"/>
      <w:lvlText w:val=""/>
      <w:lvlJc w:val="left"/>
      <w:pPr>
        <w:ind w:left="0" w:firstLine="0"/>
      </w:pPr>
    </w:lvl>
    <w:lvl w:ilvl="2" w:tplc="3F80A0CC">
      <w:numFmt w:val="decimal"/>
      <w:lvlText w:val=""/>
      <w:lvlJc w:val="left"/>
      <w:pPr>
        <w:ind w:left="0" w:firstLine="0"/>
      </w:pPr>
    </w:lvl>
    <w:lvl w:ilvl="3" w:tplc="2EE43A2A">
      <w:numFmt w:val="decimal"/>
      <w:lvlText w:val=""/>
      <w:lvlJc w:val="left"/>
      <w:pPr>
        <w:ind w:left="0" w:firstLine="0"/>
      </w:pPr>
    </w:lvl>
    <w:lvl w:ilvl="4" w:tplc="DF58DF2E">
      <w:numFmt w:val="decimal"/>
      <w:lvlText w:val=""/>
      <w:lvlJc w:val="left"/>
      <w:pPr>
        <w:ind w:left="0" w:firstLine="0"/>
      </w:pPr>
    </w:lvl>
    <w:lvl w:ilvl="5" w:tplc="64CEB90A">
      <w:numFmt w:val="decimal"/>
      <w:lvlText w:val=""/>
      <w:lvlJc w:val="left"/>
      <w:pPr>
        <w:ind w:left="0" w:firstLine="0"/>
      </w:pPr>
    </w:lvl>
    <w:lvl w:ilvl="6" w:tplc="4628E9B0">
      <w:numFmt w:val="decimal"/>
      <w:lvlText w:val=""/>
      <w:lvlJc w:val="left"/>
      <w:pPr>
        <w:ind w:left="0" w:firstLine="0"/>
      </w:pPr>
    </w:lvl>
    <w:lvl w:ilvl="7" w:tplc="8AFE993A">
      <w:numFmt w:val="decimal"/>
      <w:lvlText w:val=""/>
      <w:lvlJc w:val="left"/>
      <w:pPr>
        <w:ind w:left="0" w:firstLine="0"/>
      </w:pPr>
    </w:lvl>
    <w:lvl w:ilvl="8" w:tplc="CCEE7AF0">
      <w:numFmt w:val="decimal"/>
      <w:lvlText w:val=""/>
      <w:lvlJc w:val="left"/>
      <w:pPr>
        <w:ind w:left="0" w:firstLine="0"/>
      </w:pPr>
    </w:lvl>
  </w:abstractNum>
  <w:abstractNum w:abstractNumId="20">
    <w:nsid w:val="000037E6"/>
    <w:multiLevelType w:val="hybridMultilevel"/>
    <w:tmpl w:val="FF5C008C"/>
    <w:lvl w:ilvl="0" w:tplc="792ABA44">
      <w:start w:val="1"/>
      <w:numFmt w:val="bullet"/>
      <w:lvlText w:val="и"/>
      <w:lvlJc w:val="left"/>
      <w:pPr>
        <w:ind w:left="0" w:firstLine="0"/>
      </w:pPr>
    </w:lvl>
    <w:lvl w:ilvl="1" w:tplc="53D4539C">
      <w:start w:val="1"/>
      <w:numFmt w:val="bullet"/>
      <w:lvlText w:val="В"/>
      <w:lvlJc w:val="left"/>
      <w:pPr>
        <w:ind w:left="0" w:firstLine="0"/>
      </w:pPr>
    </w:lvl>
    <w:lvl w:ilvl="2" w:tplc="DE9A7B96">
      <w:start w:val="1"/>
      <w:numFmt w:val="bullet"/>
      <w:lvlText w:val=""/>
      <w:lvlJc w:val="left"/>
      <w:pPr>
        <w:ind w:left="0" w:firstLine="0"/>
      </w:pPr>
    </w:lvl>
    <w:lvl w:ilvl="3" w:tplc="B35201CA">
      <w:numFmt w:val="decimal"/>
      <w:lvlText w:val=""/>
      <w:lvlJc w:val="left"/>
      <w:pPr>
        <w:ind w:left="0" w:firstLine="0"/>
      </w:pPr>
    </w:lvl>
    <w:lvl w:ilvl="4" w:tplc="F3D24162">
      <w:numFmt w:val="decimal"/>
      <w:lvlText w:val=""/>
      <w:lvlJc w:val="left"/>
      <w:pPr>
        <w:ind w:left="0" w:firstLine="0"/>
      </w:pPr>
    </w:lvl>
    <w:lvl w:ilvl="5" w:tplc="A10E4672">
      <w:numFmt w:val="decimal"/>
      <w:lvlText w:val=""/>
      <w:lvlJc w:val="left"/>
      <w:pPr>
        <w:ind w:left="0" w:firstLine="0"/>
      </w:pPr>
    </w:lvl>
    <w:lvl w:ilvl="6" w:tplc="E9225868">
      <w:numFmt w:val="decimal"/>
      <w:lvlText w:val=""/>
      <w:lvlJc w:val="left"/>
      <w:pPr>
        <w:ind w:left="0" w:firstLine="0"/>
      </w:pPr>
    </w:lvl>
    <w:lvl w:ilvl="7" w:tplc="E2987624">
      <w:numFmt w:val="decimal"/>
      <w:lvlText w:val=""/>
      <w:lvlJc w:val="left"/>
      <w:pPr>
        <w:ind w:left="0" w:firstLine="0"/>
      </w:pPr>
    </w:lvl>
    <w:lvl w:ilvl="8" w:tplc="CCF69E96">
      <w:numFmt w:val="decimal"/>
      <w:lvlText w:val=""/>
      <w:lvlJc w:val="left"/>
      <w:pPr>
        <w:ind w:left="0" w:firstLine="0"/>
      </w:pPr>
    </w:lvl>
  </w:abstractNum>
  <w:abstractNum w:abstractNumId="21">
    <w:nsid w:val="00003A61"/>
    <w:multiLevelType w:val="hybridMultilevel"/>
    <w:tmpl w:val="D60AEA2C"/>
    <w:lvl w:ilvl="0" w:tplc="38DA6C7E">
      <w:start w:val="10"/>
      <w:numFmt w:val="decimal"/>
      <w:lvlText w:val="%1."/>
      <w:lvlJc w:val="left"/>
      <w:pPr>
        <w:ind w:left="0" w:firstLine="0"/>
      </w:pPr>
    </w:lvl>
    <w:lvl w:ilvl="1" w:tplc="962CA628">
      <w:numFmt w:val="decimal"/>
      <w:lvlText w:val=""/>
      <w:lvlJc w:val="left"/>
      <w:pPr>
        <w:ind w:left="0" w:firstLine="0"/>
      </w:pPr>
    </w:lvl>
    <w:lvl w:ilvl="2" w:tplc="C8DAEBBC">
      <w:numFmt w:val="decimal"/>
      <w:lvlText w:val=""/>
      <w:lvlJc w:val="left"/>
      <w:pPr>
        <w:ind w:left="0" w:firstLine="0"/>
      </w:pPr>
    </w:lvl>
    <w:lvl w:ilvl="3" w:tplc="103ACE12">
      <w:numFmt w:val="decimal"/>
      <w:lvlText w:val=""/>
      <w:lvlJc w:val="left"/>
      <w:pPr>
        <w:ind w:left="0" w:firstLine="0"/>
      </w:pPr>
    </w:lvl>
    <w:lvl w:ilvl="4" w:tplc="2C621B62">
      <w:numFmt w:val="decimal"/>
      <w:lvlText w:val=""/>
      <w:lvlJc w:val="left"/>
      <w:pPr>
        <w:ind w:left="0" w:firstLine="0"/>
      </w:pPr>
    </w:lvl>
    <w:lvl w:ilvl="5" w:tplc="D22A25A0">
      <w:numFmt w:val="decimal"/>
      <w:lvlText w:val=""/>
      <w:lvlJc w:val="left"/>
      <w:pPr>
        <w:ind w:left="0" w:firstLine="0"/>
      </w:pPr>
    </w:lvl>
    <w:lvl w:ilvl="6" w:tplc="D924CCA0">
      <w:numFmt w:val="decimal"/>
      <w:lvlText w:val=""/>
      <w:lvlJc w:val="left"/>
      <w:pPr>
        <w:ind w:left="0" w:firstLine="0"/>
      </w:pPr>
    </w:lvl>
    <w:lvl w:ilvl="7" w:tplc="A906F9F2">
      <w:numFmt w:val="decimal"/>
      <w:lvlText w:val=""/>
      <w:lvlJc w:val="left"/>
      <w:pPr>
        <w:ind w:left="0" w:firstLine="0"/>
      </w:pPr>
    </w:lvl>
    <w:lvl w:ilvl="8" w:tplc="7742C26A">
      <w:numFmt w:val="decimal"/>
      <w:lvlText w:val=""/>
      <w:lvlJc w:val="left"/>
      <w:pPr>
        <w:ind w:left="0" w:firstLine="0"/>
      </w:pPr>
    </w:lvl>
  </w:abstractNum>
  <w:abstractNum w:abstractNumId="22">
    <w:nsid w:val="00003C61"/>
    <w:multiLevelType w:val="hybridMultilevel"/>
    <w:tmpl w:val="84229406"/>
    <w:lvl w:ilvl="0" w:tplc="4A8E81D2">
      <w:start w:val="1"/>
      <w:numFmt w:val="bullet"/>
      <w:lvlText w:val=""/>
      <w:lvlJc w:val="left"/>
      <w:pPr>
        <w:ind w:left="0" w:firstLine="0"/>
      </w:pPr>
    </w:lvl>
    <w:lvl w:ilvl="1" w:tplc="BBC60C8E">
      <w:numFmt w:val="decimal"/>
      <w:lvlText w:val=""/>
      <w:lvlJc w:val="left"/>
      <w:pPr>
        <w:ind w:left="0" w:firstLine="0"/>
      </w:pPr>
    </w:lvl>
    <w:lvl w:ilvl="2" w:tplc="FB0A4E8A">
      <w:numFmt w:val="decimal"/>
      <w:lvlText w:val=""/>
      <w:lvlJc w:val="left"/>
      <w:pPr>
        <w:ind w:left="0" w:firstLine="0"/>
      </w:pPr>
    </w:lvl>
    <w:lvl w:ilvl="3" w:tplc="83C6E6B0">
      <w:numFmt w:val="decimal"/>
      <w:lvlText w:val=""/>
      <w:lvlJc w:val="left"/>
      <w:pPr>
        <w:ind w:left="0" w:firstLine="0"/>
      </w:pPr>
    </w:lvl>
    <w:lvl w:ilvl="4" w:tplc="B21ECFE0">
      <w:numFmt w:val="decimal"/>
      <w:lvlText w:val=""/>
      <w:lvlJc w:val="left"/>
      <w:pPr>
        <w:ind w:left="0" w:firstLine="0"/>
      </w:pPr>
    </w:lvl>
    <w:lvl w:ilvl="5" w:tplc="63D09706">
      <w:numFmt w:val="decimal"/>
      <w:lvlText w:val=""/>
      <w:lvlJc w:val="left"/>
      <w:pPr>
        <w:ind w:left="0" w:firstLine="0"/>
      </w:pPr>
    </w:lvl>
    <w:lvl w:ilvl="6" w:tplc="433EFEB4">
      <w:numFmt w:val="decimal"/>
      <w:lvlText w:val=""/>
      <w:lvlJc w:val="left"/>
      <w:pPr>
        <w:ind w:left="0" w:firstLine="0"/>
      </w:pPr>
    </w:lvl>
    <w:lvl w:ilvl="7" w:tplc="C2AE4590">
      <w:numFmt w:val="decimal"/>
      <w:lvlText w:val=""/>
      <w:lvlJc w:val="left"/>
      <w:pPr>
        <w:ind w:left="0" w:firstLine="0"/>
      </w:pPr>
    </w:lvl>
    <w:lvl w:ilvl="8" w:tplc="12F6C924">
      <w:numFmt w:val="decimal"/>
      <w:lvlText w:val=""/>
      <w:lvlJc w:val="left"/>
      <w:pPr>
        <w:ind w:left="0" w:firstLine="0"/>
      </w:pPr>
    </w:lvl>
  </w:abstractNum>
  <w:abstractNum w:abstractNumId="23">
    <w:nsid w:val="00003CD5"/>
    <w:multiLevelType w:val="hybridMultilevel"/>
    <w:tmpl w:val="CC1E2248"/>
    <w:lvl w:ilvl="0" w:tplc="A3A8D052">
      <w:start w:val="1"/>
      <w:numFmt w:val="bullet"/>
      <w:lvlText w:val=""/>
      <w:lvlJc w:val="left"/>
      <w:pPr>
        <w:ind w:left="0" w:firstLine="0"/>
      </w:pPr>
    </w:lvl>
    <w:lvl w:ilvl="1" w:tplc="7312DFD4">
      <w:numFmt w:val="decimal"/>
      <w:lvlText w:val=""/>
      <w:lvlJc w:val="left"/>
      <w:pPr>
        <w:ind w:left="0" w:firstLine="0"/>
      </w:pPr>
    </w:lvl>
    <w:lvl w:ilvl="2" w:tplc="6900961E">
      <w:numFmt w:val="decimal"/>
      <w:lvlText w:val=""/>
      <w:lvlJc w:val="left"/>
      <w:pPr>
        <w:ind w:left="0" w:firstLine="0"/>
      </w:pPr>
    </w:lvl>
    <w:lvl w:ilvl="3" w:tplc="8500B518">
      <w:numFmt w:val="decimal"/>
      <w:lvlText w:val=""/>
      <w:lvlJc w:val="left"/>
      <w:pPr>
        <w:ind w:left="0" w:firstLine="0"/>
      </w:pPr>
    </w:lvl>
    <w:lvl w:ilvl="4" w:tplc="E88600B6">
      <w:numFmt w:val="decimal"/>
      <w:lvlText w:val=""/>
      <w:lvlJc w:val="left"/>
      <w:pPr>
        <w:ind w:left="0" w:firstLine="0"/>
      </w:pPr>
    </w:lvl>
    <w:lvl w:ilvl="5" w:tplc="A77EF578">
      <w:numFmt w:val="decimal"/>
      <w:lvlText w:val=""/>
      <w:lvlJc w:val="left"/>
      <w:pPr>
        <w:ind w:left="0" w:firstLine="0"/>
      </w:pPr>
    </w:lvl>
    <w:lvl w:ilvl="6" w:tplc="8DBA846A">
      <w:numFmt w:val="decimal"/>
      <w:lvlText w:val=""/>
      <w:lvlJc w:val="left"/>
      <w:pPr>
        <w:ind w:left="0" w:firstLine="0"/>
      </w:pPr>
    </w:lvl>
    <w:lvl w:ilvl="7" w:tplc="4E54837A">
      <w:numFmt w:val="decimal"/>
      <w:lvlText w:val=""/>
      <w:lvlJc w:val="left"/>
      <w:pPr>
        <w:ind w:left="0" w:firstLine="0"/>
      </w:pPr>
    </w:lvl>
    <w:lvl w:ilvl="8" w:tplc="7444B802">
      <w:numFmt w:val="decimal"/>
      <w:lvlText w:val=""/>
      <w:lvlJc w:val="left"/>
      <w:pPr>
        <w:ind w:left="0" w:firstLine="0"/>
      </w:pPr>
    </w:lvl>
  </w:abstractNum>
  <w:abstractNum w:abstractNumId="24">
    <w:nsid w:val="00003CD6"/>
    <w:multiLevelType w:val="hybridMultilevel"/>
    <w:tmpl w:val="21C6F172"/>
    <w:lvl w:ilvl="0" w:tplc="47607CC2">
      <w:start w:val="1"/>
      <w:numFmt w:val="bullet"/>
      <w:lvlText w:val=""/>
      <w:lvlJc w:val="left"/>
      <w:pPr>
        <w:ind w:left="0" w:firstLine="0"/>
      </w:pPr>
    </w:lvl>
    <w:lvl w:ilvl="1" w:tplc="88E88EC2">
      <w:numFmt w:val="decimal"/>
      <w:lvlText w:val=""/>
      <w:lvlJc w:val="left"/>
      <w:pPr>
        <w:ind w:left="0" w:firstLine="0"/>
      </w:pPr>
    </w:lvl>
    <w:lvl w:ilvl="2" w:tplc="536845D6">
      <w:numFmt w:val="decimal"/>
      <w:lvlText w:val=""/>
      <w:lvlJc w:val="left"/>
      <w:pPr>
        <w:ind w:left="0" w:firstLine="0"/>
      </w:pPr>
    </w:lvl>
    <w:lvl w:ilvl="3" w:tplc="85EEA31E">
      <w:numFmt w:val="decimal"/>
      <w:lvlText w:val=""/>
      <w:lvlJc w:val="left"/>
      <w:pPr>
        <w:ind w:left="0" w:firstLine="0"/>
      </w:pPr>
    </w:lvl>
    <w:lvl w:ilvl="4" w:tplc="5C56D194">
      <w:numFmt w:val="decimal"/>
      <w:lvlText w:val=""/>
      <w:lvlJc w:val="left"/>
      <w:pPr>
        <w:ind w:left="0" w:firstLine="0"/>
      </w:pPr>
    </w:lvl>
    <w:lvl w:ilvl="5" w:tplc="D23852F8">
      <w:numFmt w:val="decimal"/>
      <w:lvlText w:val=""/>
      <w:lvlJc w:val="left"/>
      <w:pPr>
        <w:ind w:left="0" w:firstLine="0"/>
      </w:pPr>
    </w:lvl>
    <w:lvl w:ilvl="6" w:tplc="4C7EFBA4">
      <w:numFmt w:val="decimal"/>
      <w:lvlText w:val=""/>
      <w:lvlJc w:val="left"/>
      <w:pPr>
        <w:ind w:left="0" w:firstLine="0"/>
      </w:pPr>
    </w:lvl>
    <w:lvl w:ilvl="7" w:tplc="58E008CE">
      <w:numFmt w:val="decimal"/>
      <w:lvlText w:val=""/>
      <w:lvlJc w:val="left"/>
      <w:pPr>
        <w:ind w:left="0" w:firstLine="0"/>
      </w:pPr>
    </w:lvl>
    <w:lvl w:ilvl="8" w:tplc="42A2B862">
      <w:numFmt w:val="decimal"/>
      <w:lvlText w:val=""/>
      <w:lvlJc w:val="left"/>
      <w:pPr>
        <w:ind w:left="0" w:firstLine="0"/>
      </w:pPr>
    </w:lvl>
  </w:abstractNum>
  <w:abstractNum w:abstractNumId="25">
    <w:nsid w:val="0000401D"/>
    <w:multiLevelType w:val="hybridMultilevel"/>
    <w:tmpl w:val="696E1CDA"/>
    <w:lvl w:ilvl="0" w:tplc="52D063E2">
      <w:start w:val="1"/>
      <w:numFmt w:val="bullet"/>
      <w:lvlText w:val="и"/>
      <w:lvlJc w:val="left"/>
      <w:pPr>
        <w:ind w:left="0" w:firstLine="0"/>
      </w:pPr>
    </w:lvl>
    <w:lvl w:ilvl="1" w:tplc="5D0ADF5C">
      <w:start w:val="1"/>
      <w:numFmt w:val="bullet"/>
      <w:lvlText w:val=""/>
      <w:lvlJc w:val="left"/>
      <w:pPr>
        <w:ind w:left="0" w:firstLine="0"/>
      </w:pPr>
    </w:lvl>
    <w:lvl w:ilvl="2" w:tplc="50403D92">
      <w:numFmt w:val="decimal"/>
      <w:lvlText w:val=""/>
      <w:lvlJc w:val="left"/>
      <w:pPr>
        <w:ind w:left="0" w:firstLine="0"/>
      </w:pPr>
    </w:lvl>
    <w:lvl w:ilvl="3" w:tplc="71BCC6C2">
      <w:numFmt w:val="decimal"/>
      <w:lvlText w:val=""/>
      <w:lvlJc w:val="left"/>
      <w:pPr>
        <w:ind w:left="0" w:firstLine="0"/>
      </w:pPr>
    </w:lvl>
    <w:lvl w:ilvl="4" w:tplc="B57CF9B8">
      <w:numFmt w:val="decimal"/>
      <w:lvlText w:val=""/>
      <w:lvlJc w:val="left"/>
      <w:pPr>
        <w:ind w:left="0" w:firstLine="0"/>
      </w:pPr>
    </w:lvl>
    <w:lvl w:ilvl="5" w:tplc="AD9017D6">
      <w:numFmt w:val="decimal"/>
      <w:lvlText w:val=""/>
      <w:lvlJc w:val="left"/>
      <w:pPr>
        <w:ind w:left="0" w:firstLine="0"/>
      </w:pPr>
    </w:lvl>
    <w:lvl w:ilvl="6" w:tplc="E214BB62">
      <w:numFmt w:val="decimal"/>
      <w:lvlText w:val=""/>
      <w:lvlJc w:val="left"/>
      <w:pPr>
        <w:ind w:left="0" w:firstLine="0"/>
      </w:pPr>
    </w:lvl>
    <w:lvl w:ilvl="7" w:tplc="4F96AF5A">
      <w:numFmt w:val="decimal"/>
      <w:lvlText w:val=""/>
      <w:lvlJc w:val="left"/>
      <w:pPr>
        <w:ind w:left="0" w:firstLine="0"/>
      </w:pPr>
    </w:lvl>
    <w:lvl w:ilvl="8" w:tplc="90D823B6">
      <w:numFmt w:val="decimal"/>
      <w:lvlText w:val=""/>
      <w:lvlJc w:val="left"/>
      <w:pPr>
        <w:ind w:left="0" w:firstLine="0"/>
      </w:pPr>
    </w:lvl>
  </w:abstractNum>
  <w:abstractNum w:abstractNumId="26">
    <w:nsid w:val="00004080"/>
    <w:multiLevelType w:val="hybridMultilevel"/>
    <w:tmpl w:val="CF7096C4"/>
    <w:lvl w:ilvl="0" w:tplc="4F26E9B2">
      <w:start w:val="1"/>
      <w:numFmt w:val="bullet"/>
      <w:lvlText w:val=""/>
      <w:lvlJc w:val="left"/>
      <w:pPr>
        <w:ind w:left="0" w:firstLine="0"/>
      </w:pPr>
    </w:lvl>
    <w:lvl w:ilvl="1" w:tplc="01D80136">
      <w:start w:val="1"/>
      <w:numFmt w:val="bullet"/>
      <w:lvlText w:val="В"/>
      <w:lvlJc w:val="left"/>
      <w:pPr>
        <w:ind w:left="0" w:firstLine="0"/>
      </w:pPr>
    </w:lvl>
    <w:lvl w:ilvl="2" w:tplc="CFD46E34">
      <w:numFmt w:val="decimal"/>
      <w:lvlText w:val=""/>
      <w:lvlJc w:val="left"/>
      <w:pPr>
        <w:ind w:left="0" w:firstLine="0"/>
      </w:pPr>
    </w:lvl>
    <w:lvl w:ilvl="3" w:tplc="393AAFD0">
      <w:numFmt w:val="decimal"/>
      <w:lvlText w:val=""/>
      <w:lvlJc w:val="left"/>
      <w:pPr>
        <w:ind w:left="0" w:firstLine="0"/>
      </w:pPr>
    </w:lvl>
    <w:lvl w:ilvl="4" w:tplc="3C3677C6">
      <w:numFmt w:val="decimal"/>
      <w:lvlText w:val=""/>
      <w:lvlJc w:val="left"/>
      <w:pPr>
        <w:ind w:left="0" w:firstLine="0"/>
      </w:pPr>
    </w:lvl>
    <w:lvl w:ilvl="5" w:tplc="8334F2A6">
      <w:numFmt w:val="decimal"/>
      <w:lvlText w:val=""/>
      <w:lvlJc w:val="left"/>
      <w:pPr>
        <w:ind w:left="0" w:firstLine="0"/>
      </w:pPr>
    </w:lvl>
    <w:lvl w:ilvl="6" w:tplc="60D0845C">
      <w:numFmt w:val="decimal"/>
      <w:lvlText w:val=""/>
      <w:lvlJc w:val="left"/>
      <w:pPr>
        <w:ind w:left="0" w:firstLine="0"/>
      </w:pPr>
    </w:lvl>
    <w:lvl w:ilvl="7" w:tplc="59989EA0">
      <w:numFmt w:val="decimal"/>
      <w:lvlText w:val=""/>
      <w:lvlJc w:val="left"/>
      <w:pPr>
        <w:ind w:left="0" w:firstLine="0"/>
      </w:pPr>
    </w:lvl>
    <w:lvl w:ilvl="8" w:tplc="DAB03D24">
      <w:numFmt w:val="decimal"/>
      <w:lvlText w:val=""/>
      <w:lvlJc w:val="left"/>
      <w:pPr>
        <w:ind w:left="0" w:firstLine="0"/>
      </w:pPr>
    </w:lvl>
  </w:abstractNum>
  <w:abstractNum w:abstractNumId="27">
    <w:nsid w:val="0000422D"/>
    <w:multiLevelType w:val="hybridMultilevel"/>
    <w:tmpl w:val="16FC1018"/>
    <w:lvl w:ilvl="0" w:tplc="EBCC867A">
      <w:start w:val="9"/>
      <w:numFmt w:val="decimal"/>
      <w:lvlText w:val="%1."/>
      <w:lvlJc w:val="left"/>
      <w:pPr>
        <w:ind w:left="0" w:firstLine="0"/>
      </w:pPr>
    </w:lvl>
    <w:lvl w:ilvl="1" w:tplc="6E9E2CE6">
      <w:numFmt w:val="decimal"/>
      <w:lvlText w:val=""/>
      <w:lvlJc w:val="left"/>
      <w:pPr>
        <w:ind w:left="0" w:firstLine="0"/>
      </w:pPr>
    </w:lvl>
    <w:lvl w:ilvl="2" w:tplc="D9DC6EB0">
      <w:numFmt w:val="decimal"/>
      <w:lvlText w:val=""/>
      <w:lvlJc w:val="left"/>
      <w:pPr>
        <w:ind w:left="0" w:firstLine="0"/>
      </w:pPr>
    </w:lvl>
    <w:lvl w:ilvl="3" w:tplc="C9647DC2">
      <w:numFmt w:val="decimal"/>
      <w:lvlText w:val=""/>
      <w:lvlJc w:val="left"/>
      <w:pPr>
        <w:ind w:left="0" w:firstLine="0"/>
      </w:pPr>
    </w:lvl>
    <w:lvl w:ilvl="4" w:tplc="1482FD30">
      <w:numFmt w:val="decimal"/>
      <w:lvlText w:val=""/>
      <w:lvlJc w:val="left"/>
      <w:pPr>
        <w:ind w:left="0" w:firstLine="0"/>
      </w:pPr>
    </w:lvl>
    <w:lvl w:ilvl="5" w:tplc="BC7EE6E6">
      <w:numFmt w:val="decimal"/>
      <w:lvlText w:val=""/>
      <w:lvlJc w:val="left"/>
      <w:pPr>
        <w:ind w:left="0" w:firstLine="0"/>
      </w:pPr>
    </w:lvl>
    <w:lvl w:ilvl="6" w:tplc="CA860B42">
      <w:numFmt w:val="decimal"/>
      <w:lvlText w:val=""/>
      <w:lvlJc w:val="left"/>
      <w:pPr>
        <w:ind w:left="0" w:firstLine="0"/>
      </w:pPr>
    </w:lvl>
    <w:lvl w:ilvl="7" w:tplc="32EA9CDA">
      <w:numFmt w:val="decimal"/>
      <w:lvlText w:val=""/>
      <w:lvlJc w:val="left"/>
      <w:pPr>
        <w:ind w:left="0" w:firstLine="0"/>
      </w:pPr>
    </w:lvl>
    <w:lvl w:ilvl="8" w:tplc="F7B8D9F0">
      <w:numFmt w:val="decimal"/>
      <w:lvlText w:val=""/>
      <w:lvlJc w:val="left"/>
      <w:pPr>
        <w:ind w:left="0" w:firstLine="0"/>
      </w:pPr>
    </w:lvl>
  </w:abstractNum>
  <w:abstractNum w:abstractNumId="28">
    <w:nsid w:val="00004657"/>
    <w:multiLevelType w:val="hybridMultilevel"/>
    <w:tmpl w:val="C56C5CEE"/>
    <w:lvl w:ilvl="0" w:tplc="A5C6264E">
      <w:start w:val="1"/>
      <w:numFmt w:val="bullet"/>
      <w:lvlText w:val=""/>
      <w:lvlJc w:val="left"/>
      <w:pPr>
        <w:ind w:left="0" w:firstLine="0"/>
      </w:pPr>
    </w:lvl>
    <w:lvl w:ilvl="1" w:tplc="D8CCAC70">
      <w:numFmt w:val="decimal"/>
      <w:lvlText w:val=""/>
      <w:lvlJc w:val="left"/>
      <w:pPr>
        <w:ind w:left="0" w:firstLine="0"/>
      </w:pPr>
    </w:lvl>
    <w:lvl w:ilvl="2" w:tplc="C91CD7C2">
      <w:numFmt w:val="decimal"/>
      <w:lvlText w:val=""/>
      <w:lvlJc w:val="left"/>
      <w:pPr>
        <w:ind w:left="0" w:firstLine="0"/>
      </w:pPr>
    </w:lvl>
    <w:lvl w:ilvl="3" w:tplc="CC3EDB50">
      <w:numFmt w:val="decimal"/>
      <w:lvlText w:val=""/>
      <w:lvlJc w:val="left"/>
      <w:pPr>
        <w:ind w:left="0" w:firstLine="0"/>
      </w:pPr>
    </w:lvl>
    <w:lvl w:ilvl="4" w:tplc="123AB828">
      <w:numFmt w:val="decimal"/>
      <w:lvlText w:val=""/>
      <w:lvlJc w:val="left"/>
      <w:pPr>
        <w:ind w:left="0" w:firstLine="0"/>
      </w:pPr>
    </w:lvl>
    <w:lvl w:ilvl="5" w:tplc="6434B4D6">
      <w:numFmt w:val="decimal"/>
      <w:lvlText w:val=""/>
      <w:lvlJc w:val="left"/>
      <w:pPr>
        <w:ind w:left="0" w:firstLine="0"/>
      </w:pPr>
    </w:lvl>
    <w:lvl w:ilvl="6" w:tplc="1744E33A">
      <w:numFmt w:val="decimal"/>
      <w:lvlText w:val=""/>
      <w:lvlJc w:val="left"/>
      <w:pPr>
        <w:ind w:left="0" w:firstLine="0"/>
      </w:pPr>
    </w:lvl>
    <w:lvl w:ilvl="7" w:tplc="E848A428">
      <w:numFmt w:val="decimal"/>
      <w:lvlText w:val=""/>
      <w:lvlJc w:val="left"/>
      <w:pPr>
        <w:ind w:left="0" w:firstLine="0"/>
      </w:pPr>
    </w:lvl>
    <w:lvl w:ilvl="8" w:tplc="3DB01332">
      <w:numFmt w:val="decimal"/>
      <w:lvlText w:val=""/>
      <w:lvlJc w:val="left"/>
      <w:pPr>
        <w:ind w:left="0" w:firstLine="0"/>
      </w:pPr>
    </w:lvl>
  </w:abstractNum>
  <w:abstractNum w:abstractNumId="29">
    <w:nsid w:val="00004A80"/>
    <w:multiLevelType w:val="hybridMultilevel"/>
    <w:tmpl w:val="2DC67C82"/>
    <w:lvl w:ilvl="0" w:tplc="F8069BE6">
      <w:start w:val="1"/>
      <w:numFmt w:val="bullet"/>
      <w:lvlText w:val=""/>
      <w:lvlJc w:val="left"/>
      <w:pPr>
        <w:ind w:left="0" w:firstLine="0"/>
      </w:pPr>
    </w:lvl>
    <w:lvl w:ilvl="1" w:tplc="2CEA91D8">
      <w:numFmt w:val="decimal"/>
      <w:lvlText w:val=""/>
      <w:lvlJc w:val="left"/>
      <w:pPr>
        <w:ind w:left="0" w:firstLine="0"/>
      </w:pPr>
    </w:lvl>
    <w:lvl w:ilvl="2" w:tplc="8434277A">
      <w:numFmt w:val="decimal"/>
      <w:lvlText w:val=""/>
      <w:lvlJc w:val="left"/>
      <w:pPr>
        <w:ind w:left="0" w:firstLine="0"/>
      </w:pPr>
    </w:lvl>
    <w:lvl w:ilvl="3" w:tplc="E01EA4E4">
      <w:numFmt w:val="decimal"/>
      <w:lvlText w:val=""/>
      <w:lvlJc w:val="left"/>
      <w:pPr>
        <w:ind w:left="0" w:firstLine="0"/>
      </w:pPr>
    </w:lvl>
    <w:lvl w:ilvl="4" w:tplc="294EFF7A">
      <w:numFmt w:val="decimal"/>
      <w:lvlText w:val=""/>
      <w:lvlJc w:val="left"/>
      <w:pPr>
        <w:ind w:left="0" w:firstLine="0"/>
      </w:pPr>
    </w:lvl>
    <w:lvl w:ilvl="5" w:tplc="B0D6B6F2">
      <w:numFmt w:val="decimal"/>
      <w:lvlText w:val=""/>
      <w:lvlJc w:val="left"/>
      <w:pPr>
        <w:ind w:left="0" w:firstLine="0"/>
      </w:pPr>
    </w:lvl>
    <w:lvl w:ilvl="6" w:tplc="DDA82538">
      <w:numFmt w:val="decimal"/>
      <w:lvlText w:val=""/>
      <w:lvlJc w:val="left"/>
      <w:pPr>
        <w:ind w:left="0" w:firstLine="0"/>
      </w:pPr>
    </w:lvl>
    <w:lvl w:ilvl="7" w:tplc="44584A88">
      <w:numFmt w:val="decimal"/>
      <w:lvlText w:val=""/>
      <w:lvlJc w:val="left"/>
      <w:pPr>
        <w:ind w:left="0" w:firstLine="0"/>
      </w:pPr>
    </w:lvl>
    <w:lvl w:ilvl="8" w:tplc="CDCC8D5E">
      <w:numFmt w:val="decimal"/>
      <w:lvlText w:val=""/>
      <w:lvlJc w:val="left"/>
      <w:pPr>
        <w:ind w:left="0" w:firstLine="0"/>
      </w:pPr>
    </w:lvl>
  </w:abstractNum>
  <w:abstractNum w:abstractNumId="30">
    <w:nsid w:val="00005039"/>
    <w:multiLevelType w:val="hybridMultilevel"/>
    <w:tmpl w:val="26280ECC"/>
    <w:lvl w:ilvl="0" w:tplc="06FC669E">
      <w:start w:val="1"/>
      <w:numFmt w:val="bullet"/>
      <w:lvlText w:val="В"/>
      <w:lvlJc w:val="left"/>
      <w:pPr>
        <w:ind w:left="0" w:firstLine="0"/>
      </w:pPr>
    </w:lvl>
    <w:lvl w:ilvl="1" w:tplc="59325696">
      <w:numFmt w:val="decimal"/>
      <w:lvlText w:val=""/>
      <w:lvlJc w:val="left"/>
      <w:pPr>
        <w:ind w:left="0" w:firstLine="0"/>
      </w:pPr>
    </w:lvl>
    <w:lvl w:ilvl="2" w:tplc="1D98A376">
      <w:numFmt w:val="decimal"/>
      <w:lvlText w:val=""/>
      <w:lvlJc w:val="left"/>
      <w:pPr>
        <w:ind w:left="0" w:firstLine="0"/>
      </w:pPr>
    </w:lvl>
    <w:lvl w:ilvl="3" w:tplc="68421690">
      <w:numFmt w:val="decimal"/>
      <w:lvlText w:val=""/>
      <w:lvlJc w:val="left"/>
      <w:pPr>
        <w:ind w:left="0" w:firstLine="0"/>
      </w:pPr>
    </w:lvl>
    <w:lvl w:ilvl="4" w:tplc="EBEC457E">
      <w:numFmt w:val="decimal"/>
      <w:lvlText w:val=""/>
      <w:lvlJc w:val="left"/>
      <w:pPr>
        <w:ind w:left="0" w:firstLine="0"/>
      </w:pPr>
    </w:lvl>
    <w:lvl w:ilvl="5" w:tplc="87368F3A">
      <w:numFmt w:val="decimal"/>
      <w:lvlText w:val=""/>
      <w:lvlJc w:val="left"/>
      <w:pPr>
        <w:ind w:left="0" w:firstLine="0"/>
      </w:pPr>
    </w:lvl>
    <w:lvl w:ilvl="6" w:tplc="13306FFA">
      <w:numFmt w:val="decimal"/>
      <w:lvlText w:val=""/>
      <w:lvlJc w:val="left"/>
      <w:pPr>
        <w:ind w:left="0" w:firstLine="0"/>
      </w:pPr>
    </w:lvl>
    <w:lvl w:ilvl="7" w:tplc="503A2AAE">
      <w:numFmt w:val="decimal"/>
      <w:lvlText w:val=""/>
      <w:lvlJc w:val="left"/>
      <w:pPr>
        <w:ind w:left="0" w:firstLine="0"/>
      </w:pPr>
    </w:lvl>
    <w:lvl w:ilvl="8" w:tplc="9A866F4C">
      <w:numFmt w:val="decimal"/>
      <w:lvlText w:val=""/>
      <w:lvlJc w:val="left"/>
      <w:pPr>
        <w:ind w:left="0" w:firstLine="0"/>
      </w:pPr>
    </w:lvl>
  </w:abstractNum>
  <w:abstractNum w:abstractNumId="31">
    <w:nsid w:val="000054DC"/>
    <w:multiLevelType w:val="hybridMultilevel"/>
    <w:tmpl w:val="78D2B308"/>
    <w:lvl w:ilvl="0" w:tplc="D8F82992">
      <w:start w:val="1"/>
      <w:numFmt w:val="bullet"/>
      <w:lvlText w:val=""/>
      <w:lvlJc w:val="left"/>
      <w:pPr>
        <w:ind w:left="0" w:firstLine="0"/>
      </w:pPr>
    </w:lvl>
    <w:lvl w:ilvl="1" w:tplc="5524C0BE">
      <w:numFmt w:val="decimal"/>
      <w:lvlText w:val=""/>
      <w:lvlJc w:val="left"/>
      <w:pPr>
        <w:ind w:left="0" w:firstLine="0"/>
      </w:pPr>
    </w:lvl>
    <w:lvl w:ilvl="2" w:tplc="D174F3C8">
      <w:numFmt w:val="decimal"/>
      <w:lvlText w:val=""/>
      <w:lvlJc w:val="left"/>
      <w:pPr>
        <w:ind w:left="0" w:firstLine="0"/>
      </w:pPr>
    </w:lvl>
    <w:lvl w:ilvl="3" w:tplc="D59435FC">
      <w:numFmt w:val="decimal"/>
      <w:lvlText w:val=""/>
      <w:lvlJc w:val="left"/>
      <w:pPr>
        <w:ind w:left="0" w:firstLine="0"/>
      </w:pPr>
    </w:lvl>
    <w:lvl w:ilvl="4" w:tplc="8648F916">
      <w:numFmt w:val="decimal"/>
      <w:lvlText w:val=""/>
      <w:lvlJc w:val="left"/>
      <w:pPr>
        <w:ind w:left="0" w:firstLine="0"/>
      </w:pPr>
    </w:lvl>
    <w:lvl w:ilvl="5" w:tplc="82A0A4FA">
      <w:numFmt w:val="decimal"/>
      <w:lvlText w:val=""/>
      <w:lvlJc w:val="left"/>
      <w:pPr>
        <w:ind w:left="0" w:firstLine="0"/>
      </w:pPr>
    </w:lvl>
    <w:lvl w:ilvl="6" w:tplc="8ECCA16C">
      <w:numFmt w:val="decimal"/>
      <w:lvlText w:val=""/>
      <w:lvlJc w:val="left"/>
      <w:pPr>
        <w:ind w:left="0" w:firstLine="0"/>
      </w:pPr>
    </w:lvl>
    <w:lvl w:ilvl="7" w:tplc="55C25222">
      <w:numFmt w:val="decimal"/>
      <w:lvlText w:val=""/>
      <w:lvlJc w:val="left"/>
      <w:pPr>
        <w:ind w:left="0" w:firstLine="0"/>
      </w:pPr>
    </w:lvl>
    <w:lvl w:ilvl="8" w:tplc="4FBE99EC">
      <w:numFmt w:val="decimal"/>
      <w:lvlText w:val=""/>
      <w:lvlJc w:val="left"/>
      <w:pPr>
        <w:ind w:left="0" w:firstLine="0"/>
      </w:pPr>
    </w:lvl>
  </w:abstractNum>
  <w:abstractNum w:abstractNumId="32">
    <w:nsid w:val="00005772"/>
    <w:multiLevelType w:val="hybridMultilevel"/>
    <w:tmpl w:val="3C54F5FA"/>
    <w:lvl w:ilvl="0" w:tplc="43BC1746">
      <w:start w:val="7"/>
      <w:numFmt w:val="decimal"/>
      <w:lvlText w:val="%1."/>
      <w:lvlJc w:val="left"/>
      <w:pPr>
        <w:ind w:left="0" w:firstLine="0"/>
      </w:pPr>
    </w:lvl>
    <w:lvl w:ilvl="1" w:tplc="39E42F12">
      <w:numFmt w:val="decimal"/>
      <w:lvlText w:val=""/>
      <w:lvlJc w:val="left"/>
      <w:pPr>
        <w:ind w:left="0" w:firstLine="0"/>
      </w:pPr>
    </w:lvl>
    <w:lvl w:ilvl="2" w:tplc="2D60047A">
      <w:numFmt w:val="decimal"/>
      <w:lvlText w:val=""/>
      <w:lvlJc w:val="left"/>
      <w:pPr>
        <w:ind w:left="0" w:firstLine="0"/>
      </w:pPr>
    </w:lvl>
    <w:lvl w:ilvl="3" w:tplc="FCCE383E">
      <w:numFmt w:val="decimal"/>
      <w:lvlText w:val=""/>
      <w:lvlJc w:val="left"/>
      <w:pPr>
        <w:ind w:left="0" w:firstLine="0"/>
      </w:pPr>
    </w:lvl>
    <w:lvl w:ilvl="4" w:tplc="111E0E8A">
      <w:numFmt w:val="decimal"/>
      <w:lvlText w:val=""/>
      <w:lvlJc w:val="left"/>
      <w:pPr>
        <w:ind w:left="0" w:firstLine="0"/>
      </w:pPr>
    </w:lvl>
    <w:lvl w:ilvl="5" w:tplc="2F1240AE">
      <w:numFmt w:val="decimal"/>
      <w:lvlText w:val=""/>
      <w:lvlJc w:val="left"/>
      <w:pPr>
        <w:ind w:left="0" w:firstLine="0"/>
      </w:pPr>
    </w:lvl>
    <w:lvl w:ilvl="6" w:tplc="BB7039B4">
      <w:numFmt w:val="decimal"/>
      <w:lvlText w:val=""/>
      <w:lvlJc w:val="left"/>
      <w:pPr>
        <w:ind w:left="0" w:firstLine="0"/>
      </w:pPr>
    </w:lvl>
    <w:lvl w:ilvl="7" w:tplc="3E2EEB82">
      <w:numFmt w:val="decimal"/>
      <w:lvlText w:val=""/>
      <w:lvlJc w:val="left"/>
      <w:pPr>
        <w:ind w:left="0" w:firstLine="0"/>
      </w:pPr>
    </w:lvl>
    <w:lvl w:ilvl="8" w:tplc="83E0C9AA">
      <w:numFmt w:val="decimal"/>
      <w:lvlText w:val=""/>
      <w:lvlJc w:val="left"/>
      <w:pPr>
        <w:ind w:left="0" w:firstLine="0"/>
      </w:pPr>
    </w:lvl>
  </w:abstractNum>
  <w:abstractNum w:abstractNumId="33">
    <w:nsid w:val="000058B0"/>
    <w:multiLevelType w:val="hybridMultilevel"/>
    <w:tmpl w:val="6D247686"/>
    <w:lvl w:ilvl="0" w:tplc="7EAE7AF6">
      <w:start w:val="1"/>
      <w:numFmt w:val="bullet"/>
      <w:lvlText w:val="В"/>
      <w:lvlJc w:val="left"/>
      <w:pPr>
        <w:ind w:left="0" w:firstLine="0"/>
      </w:pPr>
    </w:lvl>
    <w:lvl w:ilvl="1" w:tplc="A86A7FEA">
      <w:start w:val="1"/>
      <w:numFmt w:val="decimal"/>
      <w:lvlText w:val="%2"/>
      <w:lvlJc w:val="left"/>
      <w:pPr>
        <w:ind w:left="0" w:firstLine="0"/>
      </w:pPr>
    </w:lvl>
    <w:lvl w:ilvl="2" w:tplc="C37ACD22">
      <w:start w:val="3"/>
      <w:numFmt w:val="decimal"/>
      <w:lvlText w:val="%3."/>
      <w:lvlJc w:val="left"/>
      <w:pPr>
        <w:ind w:left="0" w:firstLine="0"/>
      </w:pPr>
    </w:lvl>
    <w:lvl w:ilvl="3" w:tplc="4E6C1D2E">
      <w:numFmt w:val="decimal"/>
      <w:lvlText w:val=""/>
      <w:lvlJc w:val="left"/>
      <w:pPr>
        <w:ind w:left="0" w:firstLine="0"/>
      </w:pPr>
    </w:lvl>
    <w:lvl w:ilvl="4" w:tplc="BFF00294">
      <w:numFmt w:val="decimal"/>
      <w:lvlText w:val=""/>
      <w:lvlJc w:val="left"/>
      <w:pPr>
        <w:ind w:left="0" w:firstLine="0"/>
      </w:pPr>
    </w:lvl>
    <w:lvl w:ilvl="5" w:tplc="410E2E38">
      <w:numFmt w:val="decimal"/>
      <w:lvlText w:val=""/>
      <w:lvlJc w:val="left"/>
      <w:pPr>
        <w:ind w:left="0" w:firstLine="0"/>
      </w:pPr>
    </w:lvl>
    <w:lvl w:ilvl="6" w:tplc="9CBC6AC6">
      <w:numFmt w:val="decimal"/>
      <w:lvlText w:val=""/>
      <w:lvlJc w:val="left"/>
      <w:pPr>
        <w:ind w:left="0" w:firstLine="0"/>
      </w:pPr>
    </w:lvl>
    <w:lvl w:ilvl="7" w:tplc="B0FAE202">
      <w:numFmt w:val="decimal"/>
      <w:lvlText w:val=""/>
      <w:lvlJc w:val="left"/>
      <w:pPr>
        <w:ind w:left="0" w:firstLine="0"/>
      </w:pPr>
    </w:lvl>
    <w:lvl w:ilvl="8" w:tplc="04D80C20">
      <w:numFmt w:val="decimal"/>
      <w:lvlText w:val=""/>
      <w:lvlJc w:val="left"/>
      <w:pPr>
        <w:ind w:left="0" w:firstLine="0"/>
      </w:pPr>
    </w:lvl>
  </w:abstractNum>
  <w:abstractNum w:abstractNumId="34">
    <w:nsid w:val="0000591D"/>
    <w:multiLevelType w:val="hybridMultilevel"/>
    <w:tmpl w:val="8EA015CA"/>
    <w:lvl w:ilvl="0" w:tplc="6BECCC2A">
      <w:start w:val="12"/>
      <w:numFmt w:val="decimal"/>
      <w:lvlText w:val="%1."/>
      <w:lvlJc w:val="left"/>
      <w:pPr>
        <w:ind w:left="0" w:firstLine="0"/>
      </w:pPr>
    </w:lvl>
    <w:lvl w:ilvl="1" w:tplc="1E782EF0">
      <w:numFmt w:val="decimal"/>
      <w:lvlText w:val=""/>
      <w:lvlJc w:val="left"/>
      <w:pPr>
        <w:ind w:left="0" w:firstLine="0"/>
      </w:pPr>
    </w:lvl>
    <w:lvl w:ilvl="2" w:tplc="332EBD02">
      <w:numFmt w:val="decimal"/>
      <w:lvlText w:val=""/>
      <w:lvlJc w:val="left"/>
      <w:pPr>
        <w:ind w:left="0" w:firstLine="0"/>
      </w:pPr>
    </w:lvl>
    <w:lvl w:ilvl="3" w:tplc="9CD2A796">
      <w:numFmt w:val="decimal"/>
      <w:lvlText w:val=""/>
      <w:lvlJc w:val="left"/>
      <w:pPr>
        <w:ind w:left="0" w:firstLine="0"/>
      </w:pPr>
    </w:lvl>
    <w:lvl w:ilvl="4" w:tplc="AC9A1AE0">
      <w:numFmt w:val="decimal"/>
      <w:lvlText w:val=""/>
      <w:lvlJc w:val="left"/>
      <w:pPr>
        <w:ind w:left="0" w:firstLine="0"/>
      </w:pPr>
    </w:lvl>
    <w:lvl w:ilvl="5" w:tplc="7B62D998">
      <w:numFmt w:val="decimal"/>
      <w:lvlText w:val=""/>
      <w:lvlJc w:val="left"/>
      <w:pPr>
        <w:ind w:left="0" w:firstLine="0"/>
      </w:pPr>
    </w:lvl>
    <w:lvl w:ilvl="6" w:tplc="3752BF18">
      <w:numFmt w:val="decimal"/>
      <w:lvlText w:val=""/>
      <w:lvlJc w:val="left"/>
      <w:pPr>
        <w:ind w:left="0" w:firstLine="0"/>
      </w:pPr>
    </w:lvl>
    <w:lvl w:ilvl="7" w:tplc="77BCF1DA">
      <w:numFmt w:val="decimal"/>
      <w:lvlText w:val=""/>
      <w:lvlJc w:val="left"/>
      <w:pPr>
        <w:ind w:left="0" w:firstLine="0"/>
      </w:pPr>
    </w:lvl>
    <w:lvl w:ilvl="8" w:tplc="DA26610A">
      <w:numFmt w:val="decimal"/>
      <w:lvlText w:val=""/>
      <w:lvlJc w:val="left"/>
      <w:pPr>
        <w:ind w:left="0" w:firstLine="0"/>
      </w:pPr>
    </w:lvl>
  </w:abstractNum>
  <w:abstractNum w:abstractNumId="35">
    <w:nsid w:val="00005DB2"/>
    <w:multiLevelType w:val="hybridMultilevel"/>
    <w:tmpl w:val="0D90D18C"/>
    <w:lvl w:ilvl="0" w:tplc="70E6B92A">
      <w:start w:val="1"/>
      <w:numFmt w:val="bullet"/>
      <w:lvlText w:val=""/>
      <w:lvlJc w:val="left"/>
      <w:pPr>
        <w:ind w:left="0" w:firstLine="0"/>
      </w:pPr>
    </w:lvl>
    <w:lvl w:ilvl="1" w:tplc="34040640">
      <w:numFmt w:val="decimal"/>
      <w:lvlText w:val=""/>
      <w:lvlJc w:val="left"/>
      <w:pPr>
        <w:ind w:left="0" w:firstLine="0"/>
      </w:pPr>
    </w:lvl>
    <w:lvl w:ilvl="2" w:tplc="3C16A41A">
      <w:numFmt w:val="decimal"/>
      <w:lvlText w:val=""/>
      <w:lvlJc w:val="left"/>
      <w:pPr>
        <w:ind w:left="0" w:firstLine="0"/>
      </w:pPr>
    </w:lvl>
    <w:lvl w:ilvl="3" w:tplc="EF482C5C">
      <w:numFmt w:val="decimal"/>
      <w:lvlText w:val=""/>
      <w:lvlJc w:val="left"/>
      <w:pPr>
        <w:ind w:left="0" w:firstLine="0"/>
      </w:pPr>
    </w:lvl>
    <w:lvl w:ilvl="4" w:tplc="4D1EFEA0">
      <w:numFmt w:val="decimal"/>
      <w:lvlText w:val=""/>
      <w:lvlJc w:val="left"/>
      <w:pPr>
        <w:ind w:left="0" w:firstLine="0"/>
      </w:pPr>
    </w:lvl>
    <w:lvl w:ilvl="5" w:tplc="D66C9A68">
      <w:numFmt w:val="decimal"/>
      <w:lvlText w:val=""/>
      <w:lvlJc w:val="left"/>
      <w:pPr>
        <w:ind w:left="0" w:firstLine="0"/>
      </w:pPr>
    </w:lvl>
    <w:lvl w:ilvl="6" w:tplc="1E1A2C0C">
      <w:numFmt w:val="decimal"/>
      <w:lvlText w:val=""/>
      <w:lvlJc w:val="left"/>
      <w:pPr>
        <w:ind w:left="0" w:firstLine="0"/>
      </w:pPr>
    </w:lvl>
    <w:lvl w:ilvl="7" w:tplc="3BB633C0">
      <w:numFmt w:val="decimal"/>
      <w:lvlText w:val=""/>
      <w:lvlJc w:val="left"/>
      <w:pPr>
        <w:ind w:left="0" w:firstLine="0"/>
      </w:pPr>
    </w:lvl>
    <w:lvl w:ilvl="8" w:tplc="A3ACAF04">
      <w:numFmt w:val="decimal"/>
      <w:lvlText w:val=""/>
      <w:lvlJc w:val="left"/>
      <w:pPr>
        <w:ind w:left="0" w:firstLine="0"/>
      </w:pPr>
    </w:lvl>
  </w:abstractNum>
  <w:abstractNum w:abstractNumId="36">
    <w:nsid w:val="00005F1E"/>
    <w:multiLevelType w:val="hybridMultilevel"/>
    <w:tmpl w:val="E910A944"/>
    <w:lvl w:ilvl="0" w:tplc="1EC601C4">
      <w:start w:val="1"/>
      <w:numFmt w:val="bullet"/>
      <w:lvlText w:val="В"/>
      <w:lvlJc w:val="left"/>
      <w:pPr>
        <w:ind w:left="0" w:firstLine="0"/>
      </w:pPr>
    </w:lvl>
    <w:lvl w:ilvl="1" w:tplc="05028A6C">
      <w:numFmt w:val="decimal"/>
      <w:lvlText w:val=""/>
      <w:lvlJc w:val="left"/>
      <w:pPr>
        <w:ind w:left="0" w:firstLine="0"/>
      </w:pPr>
    </w:lvl>
    <w:lvl w:ilvl="2" w:tplc="DBDE4CF2">
      <w:numFmt w:val="decimal"/>
      <w:lvlText w:val=""/>
      <w:lvlJc w:val="left"/>
      <w:pPr>
        <w:ind w:left="0" w:firstLine="0"/>
      </w:pPr>
    </w:lvl>
    <w:lvl w:ilvl="3" w:tplc="40927388">
      <w:numFmt w:val="decimal"/>
      <w:lvlText w:val=""/>
      <w:lvlJc w:val="left"/>
      <w:pPr>
        <w:ind w:left="0" w:firstLine="0"/>
      </w:pPr>
    </w:lvl>
    <w:lvl w:ilvl="4" w:tplc="A9825272">
      <w:numFmt w:val="decimal"/>
      <w:lvlText w:val=""/>
      <w:lvlJc w:val="left"/>
      <w:pPr>
        <w:ind w:left="0" w:firstLine="0"/>
      </w:pPr>
    </w:lvl>
    <w:lvl w:ilvl="5" w:tplc="5ECE9F10">
      <w:numFmt w:val="decimal"/>
      <w:lvlText w:val=""/>
      <w:lvlJc w:val="left"/>
      <w:pPr>
        <w:ind w:left="0" w:firstLine="0"/>
      </w:pPr>
    </w:lvl>
    <w:lvl w:ilvl="6" w:tplc="9C285406">
      <w:numFmt w:val="decimal"/>
      <w:lvlText w:val=""/>
      <w:lvlJc w:val="left"/>
      <w:pPr>
        <w:ind w:left="0" w:firstLine="0"/>
      </w:pPr>
    </w:lvl>
    <w:lvl w:ilvl="7" w:tplc="D5325638">
      <w:numFmt w:val="decimal"/>
      <w:lvlText w:val=""/>
      <w:lvlJc w:val="left"/>
      <w:pPr>
        <w:ind w:left="0" w:firstLine="0"/>
      </w:pPr>
    </w:lvl>
    <w:lvl w:ilvl="8" w:tplc="FDAC7D1E">
      <w:numFmt w:val="decimal"/>
      <w:lvlText w:val=""/>
      <w:lvlJc w:val="left"/>
      <w:pPr>
        <w:ind w:left="0" w:firstLine="0"/>
      </w:pPr>
    </w:lvl>
  </w:abstractNum>
  <w:abstractNum w:abstractNumId="37">
    <w:nsid w:val="00005FA4"/>
    <w:multiLevelType w:val="hybridMultilevel"/>
    <w:tmpl w:val="9C8E6002"/>
    <w:lvl w:ilvl="0" w:tplc="A628CF8E">
      <w:start w:val="1"/>
      <w:numFmt w:val="bullet"/>
      <w:lvlText w:val="В"/>
      <w:lvlJc w:val="left"/>
      <w:pPr>
        <w:ind w:left="0" w:firstLine="0"/>
      </w:pPr>
    </w:lvl>
    <w:lvl w:ilvl="1" w:tplc="2DB62D7A">
      <w:start w:val="11"/>
      <w:numFmt w:val="decimal"/>
      <w:lvlText w:val="%2."/>
      <w:lvlJc w:val="left"/>
      <w:pPr>
        <w:ind w:left="0" w:firstLine="0"/>
      </w:pPr>
    </w:lvl>
    <w:lvl w:ilvl="2" w:tplc="093ED2E4">
      <w:numFmt w:val="decimal"/>
      <w:lvlText w:val=""/>
      <w:lvlJc w:val="left"/>
      <w:pPr>
        <w:ind w:left="0" w:firstLine="0"/>
      </w:pPr>
    </w:lvl>
    <w:lvl w:ilvl="3" w:tplc="1F542322">
      <w:numFmt w:val="decimal"/>
      <w:lvlText w:val=""/>
      <w:lvlJc w:val="left"/>
      <w:pPr>
        <w:ind w:left="0" w:firstLine="0"/>
      </w:pPr>
    </w:lvl>
    <w:lvl w:ilvl="4" w:tplc="14624F58">
      <w:numFmt w:val="decimal"/>
      <w:lvlText w:val=""/>
      <w:lvlJc w:val="left"/>
      <w:pPr>
        <w:ind w:left="0" w:firstLine="0"/>
      </w:pPr>
    </w:lvl>
    <w:lvl w:ilvl="5" w:tplc="53AEB91A">
      <w:numFmt w:val="decimal"/>
      <w:lvlText w:val=""/>
      <w:lvlJc w:val="left"/>
      <w:pPr>
        <w:ind w:left="0" w:firstLine="0"/>
      </w:pPr>
    </w:lvl>
    <w:lvl w:ilvl="6" w:tplc="D1B211AE">
      <w:numFmt w:val="decimal"/>
      <w:lvlText w:val=""/>
      <w:lvlJc w:val="left"/>
      <w:pPr>
        <w:ind w:left="0" w:firstLine="0"/>
      </w:pPr>
    </w:lvl>
    <w:lvl w:ilvl="7" w:tplc="A288DC90">
      <w:numFmt w:val="decimal"/>
      <w:lvlText w:val=""/>
      <w:lvlJc w:val="left"/>
      <w:pPr>
        <w:ind w:left="0" w:firstLine="0"/>
      </w:pPr>
    </w:lvl>
    <w:lvl w:ilvl="8" w:tplc="3886F8DC">
      <w:numFmt w:val="decimal"/>
      <w:lvlText w:val=""/>
      <w:lvlJc w:val="left"/>
      <w:pPr>
        <w:ind w:left="0" w:firstLine="0"/>
      </w:pPr>
    </w:lvl>
  </w:abstractNum>
  <w:abstractNum w:abstractNumId="38">
    <w:nsid w:val="000060BF"/>
    <w:multiLevelType w:val="hybridMultilevel"/>
    <w:tmpl w:val="D2465608"/>
    <w:lvl w:ilvl="0" w:tplc="CBC26E14">
      <w:start w:val="1"/>
      <w:numFmt w:val="bullet"/>
      <w:lvlText w:val="В"/>
      <w:lvlJc w:val="left"/>
      <w:pPr>
        <w:ind w:left="0" w:firstLine="0"/>
      </w:pPr>
    </w:lvl>
    <w:lvl w:ilvl="1" w:tplc="762ABEFE">
      <w:start w:val="8"/>
      <w:numFmt w:val="decimal"/>
      <w:lvlText w:val="%2."/>
      <w:lvlJc w:val="left"/>
      <w:pPr>
        <w:ind w:left="0" w:firstLine="0"/>
      </w:pPr>
    </w:lvl>
    <w:lvl w:ilvl="2" w:tplc="AEBE611E">
      <w:numFmt w:val="decimal"/>
      <w:lvlText w:val=""/>
      <w:lvlJc w:val="left"/>
      <w:pPr>
        <w:ind w:left="0" w:firstLine="0"/>
      </w:pPr>
    </w:lvl>
    <w:lvl w:ilvl="3" w:tplc="43D22234">
      <w:numFmt w:val="decimal"/>
      <w:lvlText w:val=""/>
      <w:lvlJc w:val="left"/>
      <w:pPr>
        <w:ind w:left="0" w:firstLine="0"/>
      </w:pPr>
    </w:lvl>
    <w:lvl w:ilvl="4" w:tplc="8A3A3F38">
      <w:numFmt w:val="decimal"/>
      <w:lvlText w:val=""/>
      <w:lvlJc w:val="left"/>
      <w:pPr>
        <w:ind w:left="0" w:firstLine="0"/>
      </w:pPr>
    </w:lvl>
    <w:lvl w:ilvl="5" w:tplc="B93A78CC">
      <w:numFmt w:val="decimal"/>
      <w:lvlText w:val=""/>
      <w:lvlJc w:val="left"/>
      <w:pPr>
        <w:ind w:left="0" w:firstLine="0"/>
      </w:pPr>
    </w:lvl>
    <w:lvl w:ilvl="6" w:tplc="96E8CD4C">
      <w:numFmt w:val="decimal"/>
      <w:lvlText w:val=""/>
      <w:lvlJc w:val="left"/>
      <w:pPr>
        <w:ind w:left="0" w:firstLine="0"/>
      </w:pPr>
    </w:lvl>
    <w:lvl w:ilvl="7" w:tplc="7354B7C4">
      <w:numFmt w:val="decimal"/>
      <w:lvlText w:val=""/>
      <w:lvlJc w:val="left"/>
      <w:pPr>
        <w:ind w:left="0" w:firstLine="0"/>
      </w:pPr>
    </w:lvl>
    <w:lvl w:ilvl="8" w:tplc="7CE6E8CE">
      <w:numFmt w:val="decimal"/>
      <w:lvlText w:val=""/>
      <w:lvlJc w:val="left"/>
      <w:pPr>
        <w:ind w:left="0" w:firstLine="0"/>
      </w:pPr>
    </w:lvl>
  </w:abstractNum>
  <w:abstractNum w:abstractNumId="39">
    <w:nsid w:val="00006899"/>
    <w:multiLevelType w:val="hybridMultilevel"/>
    <w:tmpl w:val="205E14B2"/>
    <w:lvl w:ilvl="0" w:tplc="57DE3E72">
      <w:start w:val="1"/>
      <w:numFmt w:val="bullet"/>
      <w:lvlText w:val=""/>
      <w:lvlJc w:val="left"/>
      <w:pPr>
        <w:ind w:left="0" w:firstLine="0"/>
      </w:pPr>
    </w:lvl>
    <w:lvl w:ilvl="1" w:tplc="19C4D2CC">
      <w:numFmt w:val="decimal"/>
      <w:lvlText w:val=""/>
      <w:lvlJc w:val="left"/>
      <w:pPr>
        <w:ind w:left="0" w:firstLine="0"/>
      </w:pPr>
    </w:lvl>
    <w:lvl w:ilvl="2" w:tplc="8AD2222A">
      <w:numFmt w:val="decimal"/>
      <w:lvlText w:val=""/>
      <w:lvlJc w:val="left"/>
      <w:pPr>
        <w:ind w:left="0" w:firstLine="0"/>
      </w:pPr>
    </w:lvl>
    <w:lvl w:ilvl="3" w:tplc="00620EE6">
      <w:numFmt w:val="decimal"/>
      <w:lvlText w:val=""/>
      <w:lvlJc w:val="left"/>
      <w:pPr>
        <w:ind w:left="0" w:firstLine="0"/>
      </w:pPr>
    </w:lvl>
    <w:lvl w:ilvl="4" w:tplc="EF54E908">
      <w:numFmt w:val="decimal"/>
      <w:lvlText w:val=""/>
      <w:lvlJc w:val="left"/>
      <w:pPr>
        <w:ind w:left="0" w:firstLine="0"/>
      </w:pPr>
    </w:lvl>
    <w:lvl w:ilvl="5" w:tplc="9A4A98BC">
      <w:numFmt w:val="decimal"/>
      <w:lvlText w:val=""/>
      <w:lvlJc w:val="left"/>
      <w:pPr>
        <w:ind w:left="0" w:firstLine="0"/>
      </w:pPr>
    </w:lvl>
    <w:lvl w:ilvl="6" w:tplc="DD4EABFC">
      <w:numFmt w:val="decimal"/>
      <w:lvlText w:val=""/>
      <w:lvlJc w:val="left"/>
      <w:pPr>
        <w:ind w:left="0" w:firstLine="0"/>
      </w:pPr>
    </w:lvl>
    <w:lvl w:ilvl="7" w:tplc="531E2738">
      <w:numFmt w:val="decimal"/>
      <w:lvlText w:val=""/>
      <w:lvlJc w:val="left"/>
      <w:pPr>
        <w:ind w:left="0" w:firstLine="0"/>
      </w:pPr>
    </w:lvl>
    <w:lvl w:ilvl="8" w:tplc="F14EDC66">
      <w:numFmt w:val="decimal"/>
      <w:lvlText w:val=""/>
      <w:lvlJc w:val="left"/>
      <w:pPr>
        <w:ind w:left="0" w:firstLine="0"/>
      </w:pPr>
    </w:lvl>
  </w:abstractNum>
  <w:abstractNum w:abstractNumId="40">
    <w:nsid w:val="0000692C"/>
    <w:multiLevelType w:val="hybridMultilevel"/>
    <w:tmpl w:val="7FAC91CA"/>
    <w:lvl w:ilvl="0" w:tplc="764475CA">
      <w:start w:val="1"/>
      <w:numFmt w:val="bullet"/>
      <w:lvlText w:val=""/>
      <w:lvlJc w:val="left"/>
      <w:pPr>
        <w:ind w:left="0" w:firstLine="0"/>
      </w:pPr>
    </w:lvl>
    <w:lvl w:ilvl="1" w:tplc="49500654">
      <w:numFmt w:val="decimal"/>
      <w:lvlText w:val=""/>
      <w:lvlJc w:val="left"/>
      <w:pPr>
        <w:ind w:left="0" w:firstLine="0"/>
      </w:pPr>
    </w:lvl>
    <w:lvl w:ilvl="2" w:tplc="2DC08EBA">
      <w:numFmt w:val="decimal"/>
      <w:lvlText w:val=""/>
      <w:lvlJc w:val="left"/>
      <w:pPr>
        <w:ind w:left="0" w:firstLine="0"/>
      </w:pPr>
    </w:lvl>
    <w:lvl w:ilvl="3" w:tplc="DF30B6E8">
      <w:numFmt w:val="decimal"/>
      <w:lvlText w:val=""/>
      <w:lvlJc w:val="left"/>
      <w:pPr>
        <w:ind w:left="0" w:firstLine="0"/>
      </w:pPr>
    </w:lvl>
    <w:lvl w:ilvl="4" w:tplc="6974F1CC">
      <w:numFmt w:val="decimal"/>
      <w:lvlText w:val=""/>
      <w:lvlJc w:val="left"/>
      <w:pPr>
        <w:ind w:left="0" w:firstLine="0"/>
      </w:pPr>
    </w:lvl>
    <w:lvl w:ilvl="5" w:tplc="DD8A98AC">
      <w:numFmt w:val="decimal"/>
      <w:lvlText w:val=""/>
      <w:lvlJc w:val="left"/>
      <w:pPr>
        <w:ind w:left="0" w:firstLine="0"/>
      </w:pPr>
    </w:lvl>
    <w:lvl w:ilvl="6" w:tplc="9A760B6E">
      <w:numFmt w:val="decimal"/>
      <w:lvlText w:val=""/>
      <w:lvlJc w:val="left"/>
      <w:pPr>
        <w:ind w:left="0" w:firstLine="0"/>
      </w:pPr>
    </w:lvl>
    <w:lvl w:ilvl="7" w:tplc="C0B0CF12">
      <w:numFmt w:val="decimal"/>
      <w:lvlText w:val=""/>
      <w:lvlJc w:val="left"/>
      <w:pPr>
        <w:ind w:left="0" w:firstLine="0"/>
      </w:pPr>
    </w:lvl>
    <w:lvl w:ilvl="8" w:tplc="87009D68">
      <w:numFmt w:val="decimal"/>
      <w:lvlText w:val=""/>
      <w:lvlJc w:val="left"/>
      <w:pPr>
        <w:ind w:left="0" w:firstLine="0"/>
      </w:pPr>
    </w:lvl>
  </w:abstractNum>
  <w:abstractNum w:abstractNumId="41">
    <w:nsid w:val="00006AD6"/>
    <w:multiLevelType w:val="hybridMultilevel"/>
    <w:tmpl w:val="1378446C"/>
    <w:lvl w:ilvl="0" w:tplc="48D0E1CE">
      <w:start w:val="1"/>
      <w:numFmt w:val="bullet"/>
      <w:lvlText w:val=""/>
      <w:lvlJc w:val="left"/>
      <w:pPr>
        <w:ind w:left="0" w:firstLine="0"/>
      </w:pPr>
    </w:lvl>
    <w:lvl w:ilvl="1" w:tplc="3BEC19D0">
      <w:numFmt w:val="decimal"/>
      <w:lvlText w:val=""/>
      <w:lvlJc w:val="left"/>
      <w:pPr>
        <w:ind w:left="0" w:firstLine="0"/>
      </w:pPr>
    </w:lvl>
    <w:lvl w:ilvl="2" w:tplc="A61CFACC">
      <w:numFmt w:val="decimal"/>
      <w:lvlText w:val=""/>
      <w:lvlJc w:val="left"/>
      <w:pPr>
        <w:ind w:left="0" w:firstLine="0"/>
      </w:pPr>
    </w:lvl>
    <w:lvl w:ilvl="3" w:tplc="F852E7BC">
      <w:numFmt w:val="decimal"/>
      <w:lvlText w:val=""/>
      <w:lvlJc w:val="left"/>
      <w:pPr>
        <w:ind w:left="0" w:firstLine="0"/>
      </w:pPr>
    </w:lvl>
    <w:lvl w:ilvl="4" w:tplc="B51EF156">
      <w:numFmt w:val="decimal"/>
      <w:lvlText w:val=""/>
      <w:lvlJc w:val="left"/>
      <w:pPr>
        <w:ind w:left="0" w:firstLine="0"/>
      </w:pPr>
    </w:lvl>
    <w:lvl w:ilvl="5" w:tplc="F4F4E222">
      <w:numFmt w:val="decimal"/>
      <w:lvlText w:val=""/>
      <w:lvlJc w:val="left"/>
      <w:pPr>
        <w:ind w:left="0" w:firstLine="0"/>
      </w:pPr>
    </w:lvl>
    <w:lvl w:ilvl="6" w:tplc="E2406ABE">
      <w:numFmt w:val="decimal"/>
      <w:lvlText w:val=""/>
      <w:lvlJc w:val="left"/>
      <w:pPr>
        <w:ind w:left="0" w:firstLine="0"/>
      </w:pPr>
    </w:lvl>
    <w:lvl w:ilvl="7" w:tplc="9BCA1166">
      <w:numFmt w:val="decimal"/>
      <w:lvlText w:val=""/>
      <w:lvlJc w:val="left"/>
      <w:pPr>
        <w:ind w:left="0" w:firstLine="0"/>
      </w:pPr>
    </w:lvl>
    <w:lvl w:ilvl="8" w:tplc="F92241C8">
      <w:numFmt w:val="decimal"/>
      <w:lvlText w:val=""/>
      <w:lvlJc w:val="left"/>
      <w:pPr>
        <w:ind w:left="0" w:firstLine="0"/>
      </w:pPr>
    </w:lvl>
  </w:abstractNum>
  <w:abstractNum w:abstractNumId="42">
    <w:nsid w:val="00006B72"/>
    <w:multiLevelType w:val="hybridMultilevel"/>
    <w:tmpl w:val="779E6BAA"/>
    <w:lvl w:ilvl="0" w:tplc="DEAAA566">
      <w:start w:val="1"/>
      <w:numFmt w:val="bullet"/>
      <w:lvlText w:val="В"/>
      <w:lvlJc w:val="left"/>
      <w:pPr>
        <w:ind w:left="0" w:firstLine="0"/>
      </w:pPr>
    </w:lvl>
    <w:lvl w:ilvl="1" w:tplc="AC18C052">
      <w:numFmt w:val="decimal"/>
      <w:lvlText w:val=""/>
      <w:lvlJc w:val="left"/>
      <w:pPr>
        <w:ind w:left="0" w:firstLine="0"/>
      </w:pPr>
    </w:lvl>
    <w:lvl w:ilvl="2" w:tplc="BD34F2D0">
      <w:numFmt w:val="decimal"/>
      <w:lvlText w:val=""/>
      <w:lvlJc w:val="left"/>
      <w:pPr>
        <w:ind w:left="0" w:firstLine="0"/>
      </w:pPr>
    </w:lvl>
    <w:lvl w:ilvl="3" w:tplc="AC4EC70C">
      <w:numFmt w:val="decimal"/>
      <w:lvlText w:val=""/>
      <w:lvlJc w:val="left"/>
      <w:pPr>
        <w:ind w:left="0" w:firstLine="0"/>
      </w:pPr>
    </w:lvl>
    <w:lvl w:ilvl="4" w:tplc="89E4903C">
      <w:numFmt w:val="decimal"/>
      <w:lvlText w:val=""/>
      <w:lvlJc w:val="left"/>
      <w:pPr>
        <w:ind w:left="0" w:firstLine="0"/>
      </w:pPr>
    </w:lvl>
    <w:lvl w:ilvl="5" w:tplc="BF2C76FC">
      <w:numFmt w:val="decimal"/>
      <w:lvlText w:val=""/>
      <w:lvlJc w:val="left"/>
      <w:pPr>
        <w:ind w:left="0" w:firstLine="0"/>
      </w:pPr>
    </w:lvl>
    <w:lvl w:ilvl="6" w:tplc="142C4D40">
      <w:numFmt w:val="decimal"/>
      <w:lvlText w:val=""/>
      <w:lvlJc w:val="left"/>
      <w:pPr>
        <w:ind w:left="0" w:firstLine="0"/>
      </w:pPr>
    </w:lvl>
    <w:lvl w:ilvl="7" w:tplc="F600FA00">
      <w:numFmt w:val="decimal"/>
      <w:lvlText w:val=""/>
      <w:lvlJc w:val="left"/>
      <w:pPr>
        <w:ind w:left="0" w:firstLine="0"/>
      </w:pPr>
    </w:lvl>
    <w:lvl w:ilvl="8" w:tplc="96082194">
      <w:numFmt w:val="decimal"/>
      <w:lvlText w:val=""/>
      <w:lvlJc w:val="left"/>
      <w:pPr>
        <w:ind w:left="0" w:firstLine="0"/>
      </w:pPr>
    </w:lvl>
  </w:abstractNum>
  <w:abstractNum w:abstractNumId="43">
    <w:nsid w:val="00006BE8"/>
    <w:multiLevelType w:val="hybridMultilevel"/>
    <w:tmpl w:val="079080A0"/>
    <w:lvl w:ilvl="0" w:tplc="1CE001F2">
      <w:start w:val="1"/>
      <w:numFmt w:val="bullet"/>
      <w:lvlText w:val="В"/>
      <w:lvlJc w:val="left"/>
      <w:pPr>
        <w:ind w:left="0" w:firstLine="0"/>
      </w:pPr>
    </w:lvl>
    <w:lvl w:ilvl="1" w:tplc="2362CADA">
      <w:numFmt w:val="decimal"/>
      <w:lvlText w:val=""/>
      <w:lvlJc w:val="left"/>
      <w:pPr>
        <w:ind w:left="0" w:firstLine="0"/>
      </w:pPr>
    </w:lvl>
    <w:lvl w:ilvl="2" w:tplc="842861BC">
      <w:numFmt w:val="decimal"/>
      <w:lvlText w:val=""/>
      <w:lvlJc w:val="left"/>
      <w:pPr>
        <w:ind w:left="0" w:firstLine="0"/>
      </w:pPr>
    </w:lvl>
    <w:lvl w:ilvl="3" w:tplc="F0220E0E">
      <w:numFmt w:val="decimal"/>
      <w:lvlText w:val=""/>
      <w:lvlJc w:val="left"/>
      <w:pPr>
        <w:ind w:left="0" w:firstLine="0"/>
      </w:pPr>
    </w:lvl>
    <w:lvl w:ilvl="4" w:tplc="87765F02">
      <w:numFmt w:val="decimal"/>
      <w:lvlText w:val=""/>
      <w:lvlJc w:val="left"/>
      <w:pPr>
        <w:ind w:left="0" w:firstLine="0"/>
      </w:pPr>
    </w:lvl>
    <w:lvl w:ilvl="5" w:tplc="5FDA957E">
      <w:numFmt w:val="decimal"/>
      <w:lvlText w:val=""/>
      <w:lvlJc w:val="left"/>
      <w:pPr>
        <w:ind w:left="0" w:firstLine="0"/>
      </w:pPr>
    </w:lvl>
    <w:lvl w:ilvl="6" w:tplc="67D4CCD6">
      <w:numFmt w:val="decimal"/>
      <w:lvlText w:val=""/>
      <w:lvlJc w:val="left"/>
      <w:pPr>
        <w:ind w:left="0" w:firstLine="0"/>
      </w:pPr>
    </w:lvl>
    <w:lvl w:ilvl="7" w:tplc="DC4C03A8">
      <w:numFmt w:val="decimal"/>
      <w:lvlText w:val=""/>
      <w:lvlJc w:val="left"/>
      <w:pPr>
        <w:ind w:left="0" w:firstLine="0"/>
      </w:pPr>
    </w:lvl>
    <w:lvl w:ilvl="8" w:tplc="AAC03A68">
      <w:numFmt w:val="decimal"/>
      <w:lvlText w:val=""/>
      <w:lvlJc w:val="left"/>
      <w:pPr>
        <w:ind w:left="0" w:firstLine="0"/>
      </w:pPr>
    </w:lvl>
  </w:abstractNum>
  <w:abstractNum w:abstractNumId="44">
    <w:nsid w:val="00007049"/>
    <w:multiLevelType w:val="hybridMultilevel"/>
    <w:tmpl w:val="FC04B74E"/>
    <w:lvl w:ilvl="0" w:tplc="AB1E0CE0">
      <w:start w:val="1"/>
      <w:numFmt w:val="bullet"/>
      <w:lvlText w:val=""/>
      <w:lvlJc w:val="left"/>
      <w:pPr>
        <w:ind w:left="0" w:firstLine="0"/>
      </w:pPr>
    </w:lvl>
    <w:lvl w:ilvl="1" w:tplc="47A63BCA">
      <w:numFmt w:val="decimal"/>
      <w:lvlText w:val=""/>
      <w:lvlJc w:val="left"/>
      <w:pPr>
        <w:ind w:left="0" w:firstLine="0"/>
      </w:pPr>
    </w:lvl>
    <w:lvl w:ilvl="2" w:tplc="35008BF2">
      <w:numFmt w:val="decimal"/>
      <w:lvlText w:val=""/>
      <w:lvlJc w:val="left"/>
      <w:pPr>
        <w:ind w:left="0" w:firstLine="0"/>
      </w:pPr>
    </w:lvl>
    <w:lvl w:ilvl="3" w:tplc="4D728840">
      <w:numFmt w:val="decimal"/>
      <w:lvlText w:val=""/>
      <w:lvlJc w:val="left"/>
      <w:pPr>
        <w:ind w:left="0" w:firstLine="0"/>
      </w:pPr>
    </w:lvl>
    <w:lvl w:ilvl="4" w:tplc="A9025B6A">
      <w:numFmt w:val="decimal"/>
      <w:lvlText w:val=""/>
      <w:lvlJc w:val="left"/>
      <w:pPr>
        <w:ind w:left="0" w:firstLine="0"/>
      </w:pPr>
    </w:lvl>
    <w:lvl w:ilvl="5" w:tplc="449C6FF6">
      <w:numFmt w:val="decimal"/>
      <w:lvlText w:val=""/>
      <w:lvlJc w:val="left"/>
      <w:pPr>
        <w:ind w:left="0" w:firstLine="0"/>
      </w:pPr>
    </w:lvl>
    <w:lvl w:ilvl="6" w:tplc="96EC6AD6">
      <w:numFmt w:val="decimal"/>
      <w:lvlText w:val=""/>
      <w:lvlJc w:val="left"/>
      <w:pPr>
        <w:ind w:left="0" w:firstLine="0"/>
      </w:pPr>
    </w:lvl>
    <w:lvl w:ilvl="7" w:tplc="EF425538">
      <w:numFmt w:val="decimal"/>
      <w:lvlText w:val=""/>
      <w:lvlJc w:val="left"/>
      <w:pPr>
        <w:ind w:left="0" w:firstLine="0"/>
      </w:pPr>
    </w:lvl>
    <w:lvl w:ilvl="8" w:tplc="B356570A">
      <w:numFmt w:val="decimal"/>
      <w:lvlText w:val=""/>
      <w:lvlJc w:val="left"/>
      <w:pPr>
        <w:ind w:left="0" w:firstLine="0"/>
      </w:pPr>
    </w:lvl>
  </w:abstractNum>
  <w:abstractNum w:abstractNumId="45">
    <w:nsid w:val="000071F0"/>
    <w:multiLevelType w:val="hybridMultilevel"/>
    <w:tmpl w:val="48CE9D72"/>
    <w:lvl w:ilvl="0" w:tplc="B5B0D060">
      <w:start w:val="1"/>
      <w:numFmt w:val="bullet"/>
      <w:lvlText w:val="и"/>
      <w:lvlJc w:val="left"/>
      <w:pPr>
        <w:ind w:left="0" w:firstLine="0"/>
      </w:pPr>
    </w:lvl>
    <w:lvl w:ilvl="1" w:tplc="987C403A">
      <w:start w:val="1"/>
      <w:numFmt w:val="bullet"/>
      <w:lvlText w:val="В"/>
      <w:lvlJc w:val="left"/>
      <w:pPr>
        <w:ind w:left="0" w:firstLine="0"/>
      </w:pPr>
    </w:lvl>
    <w:lvl w:ilvl="2" w:tplc="429CE07E">
      <w:start w:val="1"/>
      <w:numFmt w:val="bullet"/>
      <w:lvlText w:val=""/>
      <w:lvlJc w:val="left"/>
      <w:pPr>
        <w:ind w:left="0" w:firstLine="0"/>
      </w:pPr>
    </w:lvl>
    <w:lvl w:ilvl="3" w:tplc="CE18041C">
      <w:numFmt w:val="decimal"/>
      <w:lvlText w:val=""/>
      <w:lvlJc w:val="left"/>
      <w:pPr>
        <w:ind w:left="0" w:firstLine="0"/>
      </w:pPr>
    </w:lvl>
    <w:lvl w:ilvl="4" w:tplc="E6A4D762">
      <w:numFmt w:val="decimal"/>
      <w:lvlText w:val=""/>
      <w:lvlJc w:val="left"/>
      <w:pPr>
        <w:ind w:left="0" w:firstLine="0"/>
      </w:pPr>
    </w:lvl>
    <w:lvl w:ilvl="5" w:tplc="5E3ECB5E">
      <w:numFmt w:val="decimal"/>
      <w:lvlText w:val=""/>
      <w:lvlJc w:val="left"/>
      <w:pPr>
        <w:ind w:left="0" w:firstLine="0"/>
      </w:pPr>
    </w:lvl>
    <w:lvl w:ilvl="6" w:tplc="8D405964">
      <w:numFmt w:val="decimal"/>
      <w:lvlText w:val=""/>
      <w:lvlJc w:val="left"/>
      <w:pPr>
        <w:ind w:left="0" w:firstLine="0"/>
      </w:pPr>
    </w:lvl>
    <w:lvl w:ilvl="7" w:tplc="B2366E56">
      <w:numFmt w:val="decimal"/>
      <w:lvlText w:val=""/>
      <w:lvlJc w:val="left"/>
      <w:pPr>
        <w:ind w:left="0" w:firstLine="0"/>
      </w:pPr>
    </w:lvl>
    <w:lvl w:ilvl="8" w:tplc="372AD6E4">
      <w:numFmt w:val="decimal"/>
      <w:lvlText w:val=""/>
      <w:lvlJc w:val="left"/>
      <w:pPr>
        <w:ind w:left="0" w:firstLine="0"/>
      </w:pPr>
    </w:lvl>
  </w:abstractNum>
  <w:abstractNum w:abstractNumId="46">
    <w:nsid w:val="000073DA"/>
    <w:multiLevelType w:val="hybridMultilevel"/>
    <w:tmpl w:val="1D5E1BB6"/>
    <w:lvl w:ilvl="0" w:tplc="9D682288">
      <w:start w:val="2"/>
      <w:numFmt w:val="decimal"/>
      <w:lvlText w:val="%1."/>
      <w:lvlJc w:val="left"/>
      <w:pPr>
        <w:ind w:left="0" w:firstLine="0"/>
      </w:pPr>
    </w:lvl>
    <w:lvl w:ilvl="1" w:tplc="3FC85974">
      <w:numFmt w:val="decimal"/>
      <w:lvlText w:val=""/>
      <w:lvlJc w:val="left"/>
      <w:pPr>
        <w:ind w:left="0" w:firstLine="0"/>
      </w:pPr>
    </w:lvl>
    <w:lvl w:ilvl="2" w:tplc="1D6ACD58">
      <w:numFmt w:val="decimal"/>
      <w:lvlText w:val=""/>
      <w:lvlJc w:val="left"/>
      <w:pPr>
        <w:ind w:left="0" w:firstLine="0"/>
      </w:pPr>
    </w:lvl>
    <w:lvl w:ilvl="3" w:tplc="404284A2">
      <w:numFmt w:val="decimal"/>
      <w:lvlText w:val=""/>
      <w:lvlJc w:val="left"/>
      <w:pPr>
        <w:ind w:left="0" w:firstLine="0"/>
      </w:pPr>
    </w:lvl>
    <w:lvl w:ilvl="4" w:tplc="C914915A">
      <w:numFmt w:val="decimal"/>
      <w:lvlText w:val=""/>
      <w:lvlJc w:val="left"/>
      <w:pPr>
        <w:ind w:left="0" w:firstLine="0"/>
      </w:pPr>
    </w:lvl>
    <w:lvl w:ilvl="5" w:tplc="B0A41E5C">
      <w:numFmt w:val="decimal"/>
      <w:lvlText w:val=""/>
      <w:lvlJc w:val="left"/>
      <w:pPr>
        <w:ind w:left="0" w:firstLine="0"/>
      </w:pPr>
    </w:lvl>
    <w:lvl w:ilvl="6" w:tplc="EEFE08F4">
      <w:numFmt w:val="decimal"/>
      <w:lvlText w:val=""/>
      <w:lvlJc w:val="left"/>
      <w:pPr>
        <w:ind w:left="0" w:firstLine="0"/>
      </w:pPr>
    </w:lvl>
    <w:lvl w:ilvl="7" w:tplc="B7166DD0">
      <w:numFmt w:val="decimal"/>
      <w:lvlText w:val=""/>
      <w:lvlJc w:val="left"/>
      <w:pPr>
        <w:ind w:left="0" w:firstLine="0"/>
      </w:pPr>
    </w:lvl>
    <w:lvl w:ilvl="8" w:tplc="1E46C1E8">
      <w:numFmt w:val="decimal"/>
      <w:lvlText w:val=""/>
      <w:lvlJc w:val="left"/>
      <w:pPr>
        <w:ind w:left="0" w:firstLine="0"/>
      </w:pPr>
    </w:lvl>
  </w:abstractNum>
  <w:abstractNum w:abstractNumId="47">
    <w:nsid w:val="000075EF"/>
    <w:multiLevelType w:val="hybridMultilevel"/>
    <w:tmpl w:val="FB848B9E"/>
    <w:lvl w:ilvl="0" w:tplc="BB0A086A">
      <w:start w:val="1"/>
      <w:numFmt w:val="bullet"/>
      <w:lvlText w:val=""/>
      <w:lvlJc w:val="left"/>
      <w:pPr>
        <w:ind w:left="0" w:firstLine="0"/>
      </w:pPr>
    </w:lvl>
    <w:lvl w:ilvl="1" w:tplc="33AA8C66">
      <w:numFmt w:val="decimal"/>
      <w:lvlText w:val=""/>
      <w:lvlJc w:val="left"/>
      <w:pPr>
        <w:ind w:left="0" w:firstLine="0"/>
      </w:pPr>
    </w:lvl>
    <w:lvl w:ilvl="2" w:tplc="AC68A6CC">
      <w:numFmt w:val="decimal"/>
      <w:lvlText w:val=""/>
      <w:lvlJc w:val="left"/>
      <w:pPr>
        <w:ind w:left="0" w:firstLine="0"/>
      </w:pPr>
    </w:lvl>
    <w:lvl w:ilvl="3" w:tplc="92FAF55E">
      <w:numFmt w:val="decimal"/>
      <w:lvlText w:val=""/>
      <w:lvlJc w:val="left"/>
      <w:pPr>
        <w:ind w:left="0" w:firstLine="0"/>
      </w:pPr>
    </w:lvl>
    <w:lvl w:ilvl="4" w:tplc="B1F6C764">
      <w:numFmt w:val="decimal"/>
      <w:lvlText w:val=""/>
      <w:lvlJc w:val="left"/>
      <w:pPr>
        <w:ind w:left="0" w:firstLine="0"/>
      </w:pPr>
    </w:lvl>
    <w:lvl w:ilvl="5" w:tplc="EFE6E280">
      <w:numFmt w:val="decimal"/>
      <w:lvlText w:val=""/>
      <w:lvlJc w:val="left"/>
      <w:pPr>
        <w:ind w:left="0" w:firstLine="0"/>
      </w:pPr>
    </w:lvl>
    <w:lvl w:ilvl="6" w:tplc="DEC00842">
      <w:numFmt w:val="decimal"/>
      <w:lvlText w:val=""/>
      <w:lvlJc w:val="left"/>
      <w:pPr>
        <w:ind w:left="0" w:firstLine="0"/>
      </w:pPr>
    </w:lvl>
    <w:lvl w:ilvl="7" w:tplc="141E017E">
      <w:numFmt w:val="decimal"/>
      <w:lvlText w:val=""/>
      <w:lvlJc w:val="left"/>
      <w:pPr>
        <w:ind w:left="0" w:firstLine="0"/>
      </w:pPr>
    </w:lvl>
    <w:lvl w:ilvl="8" w:tplc="B5F88A08">
      <w:numFmt w:val="decimal"/>
      <w:lvlText w:val=""/>
      <w:lvlJc w:val="left"/>
      <w:pPr>
        <w:ind w:left="0" w:firstLine="0"/>
      </w:pPr>
    </w:lvl>
  </w:abstractNum>
  <w:abstractNum w:abstractNumId="48">
    <w:nsid w:val="00007874"/>
    <w:multiLevelType w:val="hybridMultilevel"/>
    <w:tmpl w:val="FB54840E"/>
    <w:lvl w:ilvl="0" w:tplc="764CBF24">
      <w:start w:val="1"/>
      <w:numFmt w:val="bullet"/>
      <w:lvlText w:val="и"/>
      <w:lvlJc w:val="left"/>
      <w:pPr>
        <w:ind w:left="0" w:firstLine="0"/>
      </w:pPr>
    </w:lvl>
    <w:lvl w:ilvl="1" w:tplc="617E9FF0">
      <w:start w:val="1"/>
      <w:numFmt w:val="bullet"/>
      <w:lvlText w:val="В"/>
      <w:lvlJc w:val="left"/>
      <w:pPr>
        <w:ind w:left="0" w:firstLine="0"/>
      </w:pPr>
    </w:lvl>
    <w:lvl w:ilvl="2" w:tplc="68DE7590">
      <w:numFmt w:val="decimal"/>
      <w:lvlText w:val=""/>
      <w:lvlJc w:val="left"/>
      <w:pPr>
        <w:ind w:left="0" w:firstLine="0"/>
      </w:pPr>
    </w:lvl>
    <w:lvl w:ilvl="3" w:tplc="81BA5D7E">
      <w:numFmt w:val="decimal"/>
      <w:lvlText w:val=""/>
      <w:lvlJc w:val="left"/>
      <w:pPr>
        <w:ind w:left="0" w:firstLine="0"/>
      </w:pPr>
    </w:lvl>
    <w:lvl w:ilvl="4" w:tplc="34866DDA">
      <w:numFmt w:val="decimal"/>
      <w:lvlText w:val=""/>
      <w:lvlJc w:val="left"/>
      <w:pPr>
        <w:ind w:left="0" w:firstLine="0"/>
      </w:pPr>
    </w:lvl>
    <w:lvl w:ilvl="5" w:tplc="B0EE0DD4">
      <w:numFmt w:val="decimal"/>
      <w:lvlText w:val=""/>
      <w:lvlJc w:val="left"/>
      <w:pPr>
        <w:ind w:left="0" w:firstLine="0"/>
      </w:pPr>
    </w:lvl>
    <w:lvl w:ilvl="6" w:tplc="F546028A">
      <w:numFmt w:val="decimal"/>
      <w:lvlText w:val=""/>
      <w:lvlJc w:val="left"/>
      <w:pPr>
        <w:ind w:left="0" w:firstLine="0"/>
      </w:pPr>
    </w:lvl>
    <w:lvl w:ilvl="7" w:tplc="B5CA811E">
      <w:numFmt w:val="decimal"/>
      <w:lvlText w:val=""/>
      <w:lvlJc w:val="left"/>
      <w:pPr>
        <w:ind w:left="0" w:firstLine="0"/>
      </w:pPr>
    </w:lvl>
    <w:lvl w:ilvl="8" w:tplc="ED847F02">
      <w:numFmt w:val="decimal"/>
      <w:lvlText w:val=""/>
      <w:lvlJc w:val="left"/>
      <w:pPr>
        <w:ind w:left="0" w:firstLine="0"/>
      </w:pPr>
    </w:lvl>
  </w:abstractNum>
  <w:abstractNum w:abstractNumId="49">
    <w:nsid w:val="00007983"/>
    <w:multiLevelType w:val="hybridMultilevel"/>
    <w:tmpl w:val="8FE0F6C0"/>
    <w:lvl w:ilvl="0" w:tplc="BDF4DD9A">
      <w:start w:val="1"/>
      <w:numFmt w:val="bullet"/>
      <w:lvlText w:val=""/>
      <w:lvlJc w:val="left"/>
      <w:pPr>
        <w:ind w:left="0" w:firstLine="0"/>
      </w:pPr>
    </w:lvl>
    <w:lvl w:ilvl="1" w:tplc="F028CA0E">
      <w:numFmt w:val="decimal"/>
      <w:lvlText w:val=""/>
      <w:lvlJc w:val="left"/>
      <w:pPr>
        <w:ind w:left="0" w:firstLine="0"/>
      </w:pPr>
    </w:lvl>
    <w:lvl w:ilvl="2" w:tplc="1476765A">
      <w:numFmt w:val="decimal"/>
      <w:lvlText w:val=""/>
      <w:lvlJc w:val="left"/>
      <w:pPr>
        <w:ind w:left="0" w:firstLine="0"/>
      </w:pPr>
    </w:lvl>
    <w:lvl w:ilvl="3" w:tplc="C2A0012C">
      <w:numFmt w:val="decimal"/>
      <w:lvlText w:val=""/>
      <w:lvlJc w:val="left"/>
      <w:pPr>
        <w:ind w:left="0" w:firstLine="0"/>
      </w:pPr>
    </w:lvl>
    <w:lvl w:ilvl="4" w:tplc="2BC450BC">
      <w:numFmt w:val="decimal"/>
      <w:lvlText w:val=""/>
      <w:lvlJc w:val="left"/>
      <w:pPr>
        <w:ind w:left="0" w:firstLine="0"/>
      </w:pPr>
    </w:lvl>
    <w:lvl w:ilvl="5" w:tplc="D7046702">
      <w:numFmt w:val="decimal"/>
      <w:lvlText w:val=""/>
      <w:lvlJc w:val="left"/>
      <w:pPr>
        <w:ind w:left="0" w:firstLine="0"/>
      </w:pPr>
    </w:lvl>
    <w:lvl w:ilvl="6" w:tplc="502C3CA8">
      <w:numFmt w:val="decimal"/>
      <w:lvlText w:val=""/>
      <w:lvlJc w:val="left"/>
      <w:pPr>
        <w:ind w:left="0" w:firstLine="0"/>
      </w:pPr>
    </w:lvl>
    <w:lvl w:ilvl="7" w:tplc="74AA0D6C">
      <w:numFmt w:val="decimal"/>
      <w:lvlText w:val=""/>
      <w:lvlJc w:val="left"/>
      <w:pPr>
        <w:ind w:left="0" w:firstLine="0"/>
      </w:pPr>
    </w:lvl>
    <w:lvl w:ilvl="8" w:tplc="67F45422">
      <w:numFmt w:val="decimal"/>
      <w:lvlText w:val=""/>
      <w:lvlJc w:val="left"/>
      <w:pPr>
        <w:ind w:left="0" w:firstLine="0"/>
      </w:pPr>
    </w:lvl>
  </w:abstractNum>
  <w:abstractNum w:abstractNumId="50">
    <w:nsid w:val="00007BB9"/>
    <w:multiLevelType w:val="hybridMultilevel"/>
    <w:tmpl w:val="A9CED2BA"/>
    <w:lvl w:ilvl="0" w:tplc="AE4C4EDA">
      <w:start w:val="6"/>
      <w:numFmt w:val="decimal"/>
      <w:lvlText w:val="%1."/>
      <w:lvlJc w:val="left"/>
      <w:pPr>
        <w:ind w:left="0" w:firstLine="0"/>
      </w:pPr>
      <w:rPr>
        <w:b/>
      </w:rPr>
    </w:lvl>
    <w:lvl w:ilvl="1" w:tplc="93E2DC3C">
      <w:numFmt w:val="decimal"/>
      <w:lvlText w:val=""/>
      <w:lvlJc w:val="left"/>
      <w:pPr>
        <w:ind w:left="0" w:firstLine="0"/>
      </w:pPr>
    </w:lvl>
    <w:lvl w:ilvl="2" w:tplc="97BA54D0">
      <w:numFmt w:val="decimal"/>
      <w:lvlText w:val=""/>
      <w:lvlJc w:val="left"/>
      <w:pPr>
        <w:ind w:left="0" w:firstLine="0"/>
      </w:pPr>
    </w:lvl>
    <w:lvl w:ilvl="3" w:tplc="2C2A8E26">
      <w:numFmt w:val="decimal"/>
      <w:lvlText w:val=""/>
      <w:lvlJc w:val="left"/>
      <w:pPr>
        <w:ind w:left="0" w:firstLine="0"/>
      </w:pPr>
    </w:lvl>
    <w:lvl w:ilvl="4" w:tplc="EF508492">
      <w:numFmt w:val="decimal"/>
      <w:lvlText w:val=""/>
      <w:lvlJc w:val="left"/>
      <w:pPr>
        <w:ind w:left="0" w:firstLine="0"/>
      </w:pPr>
    </w:lvl>
    <w:lvl w:ilvl="5" w:tplc="38E29104">
      <w:numFmt w:val="decimal"/>
      <w:lvlText w:val=""/>
      <w:lvlJc w:val="left"/>
      <w:pPr>
        <w:ind w:left="0" w:firstLine="0"/>
      </w:pPr>
    </w:lvl>
    <w:lvl w:ilvl="6" w:tplc="CF906EFE">
      <w:numFmt w:val="decimal"/>
      <w:lvlText w:val=""/>
      <w:lvlJc w:val="left"/>
      <w:pPr>
        <w:ind w:left="0" w:firstLine="0"/>
      </w:pPr>
    </w:lvl>
    <w:lvl w:ilvl="7" w:tplc="91563DC2">
      <w:numFmt w:val="decimal"/>
      <w:lvlText w:val=""/>
      <w:lvlJc w:val="left"/>
      <w:pPr>
        <w:ind w:left="0" w:firstLine="0"/>
      </w:pPr>
    </w:lvl>
    <w:lvl w:ilvl="8" w:tplc="CFBC1E0C">
      <w:numFmt w:val="decimal"/>
      <w:lvlText w:val=""/>
      <w:lvlJc w:val="left"/>
      <w:pPr>
        <w:ind w:left="0" w:firstLine="0"/>
      </w:pPr>
    </w:lvl>
  </w:abstractNum>
  <w:abstractNum w:abstractNumId="51">
    <w:nsid w:val="00007DD1"/>
    <w:multiLevelType w:val="hybridMultilevel"/>
    <w:tmpl w:val="9FC4A694"/>
    <w:lvl w:ilvl="0" w:tplc="0B609FD0">
      <w:start w:val="1"/>
      <w:numFmt w:val="bullet"/>
      <w:lvlText w:val="В"/>
      <w:lvlJc w:val="left"/>
      <w:pPr>
        <w:ind w:left="0" w:firstLine="0"/>
      </w:pPr>
    </w:lvl>
    <w:lvl w:ilvl="1" w:tplc="9E1E5144">
      <w:start w:val="1"/>
      <w:numFmt w:val="bullet"/>
      <w:lvlText w:val=""/>
      <w:lvlJc w:val="left"/>
      <w:pPr>
        <w:ind w:left="0" w:firstLine="0"/>
      </w:pPr>
    </w:lvl>
    <w:lvl w:ilvl="2" w:tplc="090A1990">
      <w:numFmt w:val="decimal"/>
      <w:lvlText w:val=""/>
      <w:lvlJc w:val="left"/>
      <w:pPr>
        <w:ind w:left="0" w:firstLine="0"/>
      </w:pPr>
    </w:lvl>
    <w:lvl w:ilvl="3" w:tplc="FB326678">
      <w:numFmt w:val="decimal"/>
      <w:lvlText w:val=""/>
      <w:lvlJc w:val="left"/>
      <w:pPr>
        <w:ind w:left="0" w:firstLine="0"/>
      </w:pPr>
    </w:lvl>
    <w:lvl w:ilvl="4" w:tplc="97AE98CC">
      <w:numFmt w:val="decimal"/>
      <w:lvlText w:val=""/>
      <w:lvlJc w:val="left"/>
      <w:pPr>
        <w:ind w:left="0" w:firstLine="0"/>
      </w:pPr>
    </w:lvl>
    <w:lvl w:ilvl="5" w:tplc="79AAD7E8">
      <w:numFmt w:val="decimal"/>
      <w:lvlText w:val=""/>
      <w:lvlJc w:val="left"/>
      <w:pPr>
        <w:ind w:left="0" w:firstLine="0"/>
      </w:pPr>
    </w:lvl>
    <w:lvl w:ilvl="6" w:tplc="934A140A">
      <w:numFmt w:val="decimal"/>
      <w:lvlText w:val=""/>
      <w:lvlJc w:val="left"/>
      <w:pPr>
        <w:ind w:left="0" w:firstLine="0"/>
      </w:pPr>
    </w:lvl>
    <w:lvl w:ilvl="7" w:tplc="24D67162">
      <w:numFmt w:val="decimal"/>
      <w:lvlText w:val=""/>
      <w:lvlJc w:val="left"/>
      <w:pPr>
        <w:ind w:left="0" w:firstLine="0"/>
      </w:pPr>
    </w:lvl>
    <w:lvl w:ilvl="8" w:tplc="4DC60102">
      <w:numFmt w:val="decimal"/>
      <w:lvlText w:val=""/>
      <w:lvlJc w:val="left"/>
      <w:pPr>
        <w:ind w:left="0" w:firstLine="0"/>
      </w:pPr>
    </w:lvl>
  </w:abstractNum>
  <w:abstractNum w:abstractNumId="52">
    <w:nsid w:val="00007F4F"/>
    <w:multiLevelType w:val="hybridMultilevel"/>
    <w:tmpl w:val="B74A3244"/>
    <w:lvl w:ilvl="0" w:tplc="DC820E10">
      <w:start w:val="1"/>
      <w:numFmt w:val="bullet"/>
      <w:lvlText w:val="с"/>
      <w:lvlJc w:val="left"/>
      <w:pPr>
        <w:ind w:left="0" w:firstLine="0"/>
      </w:pPr>
    </w:lvl>
    <w:lvl w:ilvl="1" w:tplc="EFD45CA4">
      <w:numFmt w:val="decimal"/>
      <w:lvlText w:val=""/>
      <w:lvlJc w:val="left"/>
      <w:pPr>
        <w:ind w:left="0" w:firstLine="0"/>
      </w:pPr>
    </w:lvl>
    <w:lvl w:ilvl="2" w:tplc="8D6CF8F6">
      <w:numFmt w:val="decimal"/>
      <w:lvlText w:val=""/>
      <w:lvlJc w:val="left"/>
      <w:pPr>
        <w:ind w:left="0" w:firstLine="0"/>
      </w:pPr>
    </w:lvl>
    <w:lvl w:ilvl="3" w:tplc="BED0D156">
      <w:numFmt w:val="decimal"/>
      <w:lvlText w:val=""/>
      <w:lvlJc w:val="left"/>
      <w:pPr>
        <w:ind w:left="0" w:firstLine="0"/>
      </w:pPr>
    </w:lvl>
    <w:lvl w:ilvl="4" w:tplc="89DAFA0C">
      <w:numFmt w:val="decimal"/>
      <w:lvlText w:val=""/>
      <w:lvlJc w:val="left"/>
      <w:pPr>
        <w:ind w:left="0" w:firstLine="0"/>
      </w:pPr>
    </w:lvl>
    <w:lvl w:ilvl="5" w:tplc="681C5FF6">
      <w:numFmt w:val="decimal"/>
      <w:lvlText w:val=""/>
      <w:lvlJc w:val="left"/>
      <w:pPr>
        <w:ind w:left="0" w:firstLine="0"/>
      </w:pPr>
    </w:lvl>
    <w:lvl w:ilvl="6" w:tplc="C2F857BA">
      <w:numFmt w:val="decimal"/>
      <w:lvlText w:val=""/>
      <w:lvlJc w:val="left"/>
      <w:pPr>
        <w:ind w:left="0" w:firstLine="0"/>
      </w:pPr>
    </w:lvl>
    <w:lvl w:ilvl="7" w:tplc="E21E3ED4">
      <w:numFmt w:val="decimal"/>
      <w:lvlText w:val=""/>
      <w:lvlJc w:val="left"/>
      <w:pPr>
        <w:ind w:left="0" w:firstLine="0"/>
      </w:pPr>
    </w:lvl>
    <w:lvl w:ilvl="8" w:tplc="D92ADB7E">
      <w:numFmt w:val="decimal"/>
      <w:lvlText w:val=""/>
      <w:lvlJc w:val="left"/>
      <w:pPr>
        <w:ind w:left="0" w:firstLine="0"/>
      </w:pPr>
    </w:lvl>
  </w:abstractNum>
  <w:abstractNum w:abstractNumId="53">
    <w:nsid w:val="01501811"/>
    <w:multiLevelType w:val="hybridMultilevel"/>
    <w:tmpl w:val="EE0CD55C"/>
    <w:lvl w:ilvl="0" w:tplc="04190001">
      <w:start w:val="1"/>
      <w:numFmt w:val="bullet"/>
      <w:lvlText w:val=""/>
      <w:lvlJc w:val="left"/>
      <w:pPr>
        <w:ind w:left="1146"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4">
    <w:nsid w:val="01D32488"/>
    <w:multiLevelType w:val="multilevel"/>
    <w:tmpl w:val="68DE96D0"/>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5">
    <w:nsid w:val="03E215EC"/>
    <w:multiLevelType w:val="singleLevel"/>
    <w:tmpl w:val="8B0E0F60"/>
    <w:lvl w:ilvl="0">
      <w:start w:val="1"/>
      <w:numFmt w:val="decimal"/>
      <w:lvlText w:val="1.%1."/>
      <w:legacy w:legacy="1" w:legacySpace="0" w:legacyIndent="370"/>
      <w:lvlJc w:val="left"/>
      <w:pPr>
        <w:ind w:left="0" w:firstLine="0"/>
      </w:pPr>
      <w:rPr>
        <w:rFonts w:ascii="Times New Roman" w:hAnsi="Times New Roman" w:cs="Times New Roman" w:hint="default"/>
      </w:rPr>
    </w:lvl>
  </w:abstractNum>
  <w:abstractNum w:abstractNumId="56">
    <w:nsid w:val="045C5C81"/>
    <w:multiLevelType w:val="hybridMultilevel"/>
    <w:tmpl w:val="E1EE222C"/>
    <w:lvl w:ilvl="0" w:tplc="3EE2CE7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nsid w:val="073C3D4A"/>
    <w:multiLevelType w:val="hybridMultilevel"/>
    <w:tmpl w:val="1AE4E0F2"/>
    <w:lvl w:ilvl="0" w:tplc="04190001">
      <w:start w:val="1"/>
      <w:numFmt w:val="bullet"/>
      <w:lvlText w:val=""/>
      <w:lvlJc w:val="left"/>
      <w:pPr>
        <w:tabs>
          <w:tab w:val="num" w:pos="1429"/>
        </w:tabs>
        <w:ind w:left="1429"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8">
    <w:nsid w:val="096A58F1"/>
    <w:multiLevelType w:val="hybridMultilevel"/>
    <w:tmpl w:val="E0B88BF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nsid w:val="09F70BFB"/>
    <w:multiLevelType w:val="hybridMultilevel"/>
    <w:tmpl w:val="8E7E1B2A"/>
    <w:lvl w:ilvl="0" w:tplc="04190001">
      <w:start w:val="1"/>
      <w:numFmt w:val="bullet"/>
      <w:lvlText w:val=""/>
      <w:lvlJc w:val="left"/>
      <w:pPr>
        <w:ind w:left="12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0">
    <w:nsid w:val="0A8B39CF"/>
    <w:multiLevelType w:val="singleLevel"/>
    <w:tmpl w:val="E5D23172"/>
    <w:lvl w:ilvl="0">
      <w:start w:val="1"/>
      <w:numFmt w:val="decimal"/>
      <w:lvlText w:val="4.1.%1."/>
      <w:legacy w:legacy="1" w:legacySpace="0" w:legacyIndent="610"/>
      <w:lvlJc w:val="left"/>
      <w:rPr>
        <w:rFonts w:ascii="Times New Roman" w:hAnsi="Times New Roman" w:cs="Times New Roman" w:hint="default"/>
      </w:rPr>
    </w:lvl>
  </w:abstractNum>
  <w:abstractNum w:abstractNumId="61">
    <w:nsid w:val="0B6F4241"/>
    <w:multiLevelType w:val="hybridMultilevel"/>
    <w:tmpl w:val="E1EE1A58"/>
    <w:lvl w:ilvl="0" w:tplc="04190001">
      <w:start w:val="1"/>
      <w:numFmt w:val="bullet"/>
      <w:lvlText w:val=""/>
      <w:lvlJc w:val="left"/>
      <w:pPr>
        <w:tabs>
          <w:tab w:val="num" w:pos="1575"/>
        </w:tabs>
        <w:ind w:left="1575"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2">
    <w:nsid w:val="0B8E0286"/>
    <w:multiLevelType w:val="hybridMultilevel"/>
    <w:tmpl w:val="05D8A9A4"/>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3">
    <w:nsid w:val="0BE45ECA"/>
    <w:multiLevelType w:val="multilevel"/>
    <w:tmpl w:val="5D504AE4"/>
    <w:lvl w:ilvl="0">
      <w:start w:val="7"/>
      <w:numFmt w:val="decimal"/>
      <w:lvlText w:val="%1."/>
      <w:lvlJc w:val="left"/>
      <w:pPr>
        <w:tabs>
          <w:tab w:val="num" w:pos="390"/>
        </w:tabs>
        <w:ind w:left="390" w:hanging="390"/>
      </w:pPr>
    </w:lvl>
    <w:lvl w:ilvl="1">
      <w:start w:val="1"/>
      <w:numFmt w:val="decimal"/>
      <w:lvlText w:val="%1.%2."/>
      <w:lvlJc w:val="left"/>
      <w:pPr>
        <w:tabs>
          <w:tab w:val="num" w:pos="1080"/>
        </w:tabs>
        <w:ind w:left="1080" w:hanging="7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64">
    <w:nsid w:val="0E964A98"/>
    <w:multiLevelType w:val="multilevel"/>
    <w:tmpl w:val="C098FB20"/>
    <w:lvl w:ilvl="0">
      <w:start w:val="2"/>
      <w:numFmt w:val="decimal"/>
      <w:lvlText w:val="%1."/>
      <w:lvlJc w:val="left"/>
      <w:pPr>
        <w:ind w:left="360" w:hanging="360"/>
      </w:pPr>
    </w:lvl>
    <w:lvl w:ilvl="1">
      <w:start w:val="1"/>
      <w:numFmt w:val="decimal"/>
      <w:lvlText w:val="%1.%2."/>
      <w:lvlJc w:val="left"/>
      <w:pPr>
        <w:ind w:left="1069" w:hanging="360"/>
      </w:pPr>
    </w:lvl>
    <w:lvl w:ilvl="2">
      <w:start w:val="1"/>
      <w:numFmt w:val="decimal"/>
      <w:lvlText w:val="%1.%2.%3."/>
      <w:lvlJc w:val="left"/>
      <w:pPr>
        <w:ind w:left="2138" w:hanging="720"/>
      </w:pPr>
    </w:lvl>
    <w:lvl w:ilvl="3">
      <w:start w:val="1"/>
      <w:numFmt w:val="decimal"/>
      <w:lvlText w:val="%1.%2.%3.%4."/>
      <w:lvlJc w:val="left"/>
      <w:pPr>
        <w:ind w:left="2847" w:hanging="720"/>
      </w:pPr>
    </w:lvl>
    <w:lvl w:ilvl="4">
      <w:start w:val="1"/>
      <w:numFmt w:val="decimal"/>
      <w:lvlText w:val="%1.%2.%3.%4.%5."/>
      <w:lvlJc w:val="left"/>
      <w:pPr>
        <w:ind w:left="3916" w:hanging="1080"/>
      </w:pPr>
    </w:lvl>
    <w:lvl w:ilvl="5">
      <w:start w:val="1"/>
      <w:numFmt w:val="decimal"/>
      <w:lvlText w:val="%1.%2.%3.%4.%5.%6."/>
      <w:lvlJc w:val="left"/>
      <w:pPr>
        <w:ind w:left="4625" w:hanging="1080"/>
      </w:pPr>
    </w:lvl>
    <w:lvl w:ilvl="6">
      <w:start w:val="1"/>
      <w:numFmt w:val="decimal"/>
      <w:lvlText w:val="%1.%2.%3.%4.%5.%6.%7."/>
      <w:lvlJc w:val="left"/>
      <w:pPr>
        <w:ind w:left="5694" w:hanging="1440"/>
      </w:pPr>
    </w:lvl>
    <w:lvl w:ilvl="7">
      <w:start w:val="1"/>
      <w:numFmt w:val="decimal"/>
      <w:lvlText w:val="%1.%2.%3.%4.%5.%6.%7.%8."/>
      <w:lvlJc w:val="left"/>
      <w:pPr>
        <w:ind w:left="6403" w:hanging="1440"/>
      </w:pPr>
    </w:lvl>
    <w:lvl w:ilvl="8">
      <w:start w:val="1"/>
      <w:numFmt w:val="decimal"/>
      <w:lvlText w:val="%1.%2.%3.%4.%5.%6.%7.%8.%9."/>
      <w:lvlJc w:val="left"/>
      <w:pPr>
        <w:ind w:left="7472" w:hanging="1800"/>
      </w:pPr>
    </w:lvl>
  </w:abstractNum>
  <w:abstractNum w:abstractNumId="65">
    <w:nsid w:val="11CA38BE"/>
    <w:multiLevelType w:val="hybridMultilevel"/>
    <w:tmpl w:val="107A9A08"/>
    <w:lvl w:ilvl="0" w:tplc="04190001">
      <w:start w:val="1"/>
      <w:numFmt w:val="bullet"/>
      <w:lvlText w:val=""/>
      <w:lvlJc w:val="left"/>
      <w:pPr>
        <w:ind w:left="1259"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6">
    <w:nsid w:val="14257DBD"/>
    <w:multiLevelType w:val="hybridMultilevel"/>
    <w:tmpl w:val="0E3A1070"/>
    <w:lvl w:ilvl="0" w:tplc="0419000F">
      <w:start w:val="1"/>
      <w:numFmt w:val="decimal"/>
      <w:lvlText w:val="%1."/>
      <w:lvlJc w:val="left"/>
      <w:pPr>
        <w:tabs>
          <w:tab w:val="num" w:pos="1428"/>
        </w:tabs>
        <w:ind w:left="1428"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7">
    <w:nsid w:val="14664A49"/>
    <w:multiLevelType w:val="multilevel"/>
    <w:tmpl w:val="AF9A2D36"/>
    <w:lvl w:ilvl="0">
      <w:start w:val="1"/>
      <w:numFmt w:val="decimal"/>
      <w:lvlText w:val="%1."/>
      <w:lvlJc w:val="left"/>
      <w:pPr>
        <w:ind w:left="720" w:hanging="720"/>
      </w:pPr>
      <w:rPr>
        <w:rFonts w:eastAsia="Times New Roman"/>
      </w:rPr>
    </w:lvl>
    <w:lvl w:ilvl="1">
      <w:start w:val="1"/>
      <w:numFmt w:val="decimal"/>
      <w:lvlText w:val="%1.%2."/>
      <w:lvlJc w:val="left"/>
      <w:pPr>
        <w:ind w:left="1146" w:hanging="720"/>
      </w:pPr>
      <w:rPr>
        <w:rFonts w:eastAsia="Times New Roman"/>
        <w:color w:val="auto"/>
        <w:sz w:val="20"/>
        <w:szCs w:val="20"/>
      </w:rPr>
    </w:lvl>
    <w:lvl w:ilvl="2">
      <w:start w:val="1"/>
      <w:numFmt w:val="decimal"/>
      <w:lvlText w:val="%1.%2.%3."/>
      <w:lvlJc w:val="left"/>
      <w:pPr>
        <w:ind w:left="720" w:hanging="720"/>
      </w:pPr>
      <w:rPr>
        <w:rFonts w:eastAsia="Times New Roman"/>
      </w:rPr>
    </w:lvl>
    <w:lvl w:ilvl="3">
      <w:start w:val="1"/>
      <w:numFmt w:val="decimal"/>
      <w:lvlText w:val="%1.%2.%3.%4."/>
      <w:lvlJc w:val="left"/>
      <w:pPr>
        <w:ind w:left="720" w:hanging="720"/>
      </w:pPr>
      <w:rPr>
        <w:rFonts w:eastAsia="Times New Roman"/>
      </w:rPr>
    </w:lvl>
    <w:lvl w:ilvl="4">
      <w:start w:val="1"/>
      <w:numFmt w:val="decimal"/>
      <w:lvlText w:val="%1.%2.%3.%4.%5."/>
      <w:lvlJc w:val="left"/>
      <w:pPr>
        <w:ind w:left="1080" w:hanging="1080"/>
      </w:pPr>
      <w:rPr>
        <w:rFonts w:eastAsia="Times New Roman"/>
      </w:rPr>
    </w:lvl>
    <w:lvl w:ilvl="5">
      <w:start w:val="1"/>
      <w:numFmt w:val="decimal"/>
      <w:lvlText w:val="%1.%2.%3.%4.%5.%6."/>
      <w:lvlJc w:val="left"/>
      <w:pPr>
        <w:ind w:left="1080" w:hanging="1080"/>
      </w:pPr>
      <w:rPr>
        <w:rFonts w:eastAsia="Times New Roman"/>
      </w:rPr>
    </w:lvl>
    <w:lvl w:ilvl="6">
      <w:start w:val="1"/>
      <w:numFmt w:val="decimal"/>
      <w:lvlText w:val="%1.%2.%3.%4.%5.%6.%7."/>
      <w:lvlJc w:val="left"/>
      <w:pPr>
        <w:ind w:left="1440" w:hanging="1440"/>
      </w:pPr>
      <w:rPr>
        <w:rFonts w:eastAsia="Times New Roman"/>
      </w:rPr>
    </w:lvl>
    <w:lvl w:ilvl="7">
      <w:start w:val="1"/>
      <w:numFmt w:val="decimal"/>
      <w:lvlText w:val="%1.%2.%3.%4.%5.%6.%7.%8."/>
      <w:lvlJc w:val="left"/>
      <w:pPr>
        <w:ind w:left="1440" w:hanging="1440"/>
      </w:pPr>
      <w:rPr>
        <w:rFonts w:eastAsia="Times New Roman"/>
      </w:rPr>
    </w:lvl>
    <w:lvl w:ilvl="8">
      <w:start w:val="1"/>
      <w:numFmt w:val="decimal"/>
      <w:lvlText w:val="%1.%2.%3.%4.%5.%6.%7.%8.%9."/>
      <w:lvlJc w:val="left"/>
      <w:pPr>
        <w:ind w:left="1800" w:hanging="1800"/>
      </w:pPr>
      <w:rPr>
        <w:rFonts w:eastAsia="Times New Roman"/>
      </w:rPr>
    </w:lvl>
  </w:abstractNum>
  <w:abstractNum w:abstractNumId="68">
    <w:nsid w:val="147050B8"/>
    <w:multiLevelType w:val="multilevel"/>
    <w:tmpl w:val="F78C61DE"/>
    <w:lvl w:ilvl="0">
      <w:start w:val="9"/>
      <w:numFmt w:val="decimal"/>
      <w:lvlText w:val="%1."/>
      <w:lvlJc w:val="left"/>
      <w:pPr>
        <w:tabs>
          <w:tab w:val="num" w:pos="390"/>
        </w:tabs>
        <w:ind w:left="390" w:hanging="390"/>
      </w:pPr>
    </w:lvl>
    <w:lvl w:ilvl="1">
      <w:start w:val="1"/>
      <w:numFmt w:val="decimal"/>
      <w:lvlText w:val="%1.%2."/>
      <w:lvlJc w:val="left"/>
      <w:pPr>
        <w:tabs>
          <w:tab w:val="num" w:pos="1080"/>
        </w:tabs>
        <w:ind w:left="1080" w:hanging="7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69">
    <w:nsid w:val="14F76AEE"/>
    <w:multiLevelType w:val="hybridMultilevel"/>
    <w:tmpl w:val="581475DE"/>
    <w:lvl w:ilvl="0" w:tplc="0419000F">
      <w:start w:val="1"/>
      <w:numFmt w:val="decimal"/>
      <w:lvlText w:val="%1."/>
      <w:lvlJc w:val="left"/>
      <w:pPr>
        <w:tabs>
          <w:tab w:val="num" w:pos="502"/>
        </w:tabs>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0">
    <w:nsid w:val="15DD00D1"/>
    <w:multiLevelType w:val="multilevel"/>
    <w:tmpl w:val="F656CA4E"/>
    <w:lvl w:ilvl="0">
      <w:start w:val="5"/>
      <w:numFmt w:val="decimal"/>
      <w:lvlText w:val="%1"/>
      <w:lvlJc w:val="left"/>
      <w:pPr>
        <w:ind w:left="102" w:hanging="492"/>
      </w:pPr>
      <w:rPr>
        <w:rFonts w:hint="default"/>
        <w:lang w:val="ru-RU" w:eastAsia="en-US" w:bidi="ar-SA"/>
      </w:rPr>
    </w:lvl>
    <w:lvl w:ilvl="1">
      <w:start w:val="1"/>
      <w:numFmt w:val="decimal"/>
      <w:lvlText w:val="%1.%2."/>
      <w:lvlJc w:val="left"/>
      <w:pPr>
        <w:ind w:left="102" w:hanging="492"/>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71">
    <w:nsid w:val="16782256"/>
    <w:multiLevelType w:val="hybridMultilevel"/>
    <w:tmpl w:val="BE741E18"/>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2">
    <w:nsid w:val="16963B33"/>
    <w:multiLevelType w:val="hybridMultilevel"/>
    <w:tmpl w:val="77FC9FB4"/>
    <w:lvl w:ilvl="0" w:tplc="04190001">
      <w:start w:val="1"/>
      <w:numFmt w:val="bullet"/>
      <w:lvlText w:val=""/>
      <w:lvlJc w:val="left"/>
      <w:pPr>
        <w:tabs>
          <w:tab w:val="num" w:pos="720"/>
        </w:tabs>
        <w:ind w:left="720" w:hanging="360"/>
      </w:pPr>
      <w:rPr>
        <w:rFonts w:ascii="Symbol" w:hAnsi="Symbol" w:hint="default"/>
      </w:rPr>
    </w:lvl>
    <w:lvl w:ilvl="1" w:tplc="15F22BD8">
      <w:start w:val="1"/>
      <w:numFmt w:val="upperRoman"/>
      <w:lvlText w:val="%2."/>
      <w:lvlJc w:val="left"/>
      <w:pPr>
        <w:tabs>
          <w:tab w:val="num" w:pos="1800"/>
        </w:tabs>
        <w:ind w:left="1800" w:hanging="72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3">
    <w:nsid w:val="17E27BF5"/>
    <w:multiLevelType w:val="multilevel"/>
    <w:tmpl w:val="92147784"/>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4">
    <w:nsid w:val="183B36C8"/>
    <w:multiLevelType w:val="multilevel"/>
    <w:tmpl w:val="9FE0EFB2"/>
    <w:lvl w:ilvl="0">
      <w:start w:val="1"/>
      <w:numFmt w:val="bullet"/>
      <w:lvlText w:val=""/>
      <w:lvlJc w:val="left"/>
      <w:pPr>
        <w:tabs>
          <w:tab w:val="num" w:pos="1069"/>
        </w:tabs>
        <w:ind w:left="1069" w:hanging="360"/>
      </w:pPr>
      <w:rPr>
        <w:rFonts w:ascii="Symbol" w:hAnsi="Symbol" w:hint="default"/>
      </w:rPr>
    </w:lvl>
    <w:lvl w:ilvl="1">
      <w:start w:val="1"/>
      <w:numFmt w:val="decimal"/>
      <w:lvlText w:val="%1.%2."/>
      <w:lvlJc w:val="left"/>
      <w:pPr>
        <w:tabs>
          <w:tab w:val="num" w:pos="1501"/>
        </w:tabs>
        <w:ind w:left="1501" w:hanging="432"/>
      </w:pPr>
    </w:lvl>
    <w:lvl w:ilvl="2">
      <w:start w:val="1"/>
      <w:numFmt w:val="decimal"/>
      <w:lvlText w:val="%1.%2.%3."/>
      <w:lvlJc w:val="left"/>
      <w:pPr>
        <w:tabs>
          <w:tab w:val="num" w:pos="1429"/>
        </w:tabs>
        <w:ind w:left="1333" w:firstLine="96"/>
      </w:pPr>
    </w:lvl>
    <w:lvl w:ilvl="3">
      <w:start w:val="1"/>
      <w:numFmt w:val="decimal"/>
      <w:lvlText w:val="%1.%2.%3.%4."/>
      <w:lvlJc w:val="left"/>
      <w:pPr>
        <w:tabs>
          <w:tab w:val="num" w:pos="2869"/>
        </w:tabs>
        <w:ind w:left="2437" w:hanging="648"/>
      </w:pPr>
    </w:lvl>
    <w:lvl w:ilvl="4">
      <w:start w:val="1"/>
      <w:numFmt w:val="decimal"/>
      <w:lvlText w:val="%1.%2.%3.%4.%5."/>
      <w:lvlJc w:val="left"/>
      <w:pPr>
        <w:tabs>
          <w:tab w:val="num" w:pos="3229"/>
        </w:tabs>
        <w:ind w:left="2941" w:hanging="792"/>
      </w:pPr>
    </w:lvl>
    <w:lvl w:ilvl="5">
      <w:start w:val="1"/>
      <w:numFmt w:val="decimal"/>
      <w:lvlText w:val="%1.%2.%3.%4.%5.%6."/>
      <w:lvlJc w:val="left"/>
      <w:pPr>
        <w:tabs>
          <w:tab w:val="num" w:pos="3949"/>
        </w:tabs>
        <w:ind w:left="3445" w:hanging="936"/>
      </w:pPr>
    </w:lvl>
    <w:lvl w:ilvl="6">
      <w:start w:val="1"/>
      <w:numFmt w:val="decimal"/>
      <w:lvlText w:val="%1.%2.%3.%4.%5.%6.%7."/>
      <w:lvlJc w:val="left"/>
      <w:pPr>
        <w:tabs>
          <w:tab w:val="num" w:pos="4669"/>
        </w:tabs>
        <w:ind w:left="3949" w:hanging="1080"/>
      </w:pPr>
    </w:lvl>
    <w:lvl w:ilvl="7">
      <w:start w:val="1"/>
      <w:numFmt w:val="decimal"/>
      <w:lvlText w:val="%1.%2.%3.%4.%5.%6.%7.%8."/>
      <w:lvlJc w:val="left"/>
      <w:pPr>
        <w:tabs>
          <w:tab w:val="num" w:pos="5029"/>
        </w:tabs>
        <w:ind w:left="4453" w:hanging="1224"/>
      </w:pPr>
    </w:lvl>
    <w:lvl w:ilvl="8">
      <w:start w:val="1"/>
      <w:numFmt w:val="decimal"/>
      <w:lvlText w:val="%1.%2.%3.%4.%5.%6.%7.%8.%9."/>
      <w:lvlJc w:val="left"/>
      <w:pPr>
        <w:tabs>
          <w:tab w:val="num" w:pos="5749"/>
        </w:tabs>
        <w:ind w:left="5029" w:hanging="1440"/>
      </w:pPr>
    </w:lvl>
  </w:abstractNum>
  <w:abstractNum w:abstractNumId="75">
    <w:nsid w:val="1A3B7B48"/>
    <w:multiLevelType w:val="hybridMultilevel"/>
    <w:tmpl w:val="9182952E"/>
    <w:lvl w:ilvl="0" w:tplc="04190001">
      <w:start w:val="1"/>
      <w:numFmt w:val="bullet"/>
      <w:lvlText w:val=""/>
      <w:lvlJc w:val="left"/>
      <w:pPr>
        <w:ind w:left="2912"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6">
    <w:nsid w:val="1A47532D"/>
    <w:multiLevelType w:val="multilevel"/>
    <w:tmpl w:val="6CAEB82E"/>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7">
    <w:nsid w:val="1CFB0227"/>
    <w:multiLevelType w:val="multilevel"/>
    <w:tmpl w:val="E540594A"/>
    <w:lvl w:ilvl="0">
      <w:start w:val="1"/>
      <w:numFmt w:val="upperRoman"/>
      <w:lvlText w:val="%1."/>
      <w:lvlJc w:val="left"/>
      <w:pPr>
        <w:ind w:left="1422" w:hanging="855"/>
      </w:pPr>
    </w:lvl>
    <w:lvl w:ilvl="1">
      <w:start w:val="1"/>
      <w:numFmt w:val="decimal"/>
      <w:isLgl/>
      <w:lvlText w:val="%1.%2."/>
      <w:lvlJc w:val="left"/>
      <w:pPr>
        <w:ind w:left="927" w:hanging="360"/>
      </w:pPr>
      <w:rPr>
        <w:color w:val="auto"/>
      </w:rPr>
    </w:lvl>
    <w:lvl w:ilvl="2">
      <w:start w:val="1"/>
      <w:numFmt w:val="decimal"/>
      <w:isLgl/>
      <w:lvlText w:val="%1.%2.%3."/>
      <w:lvlJc w:val="left"/>
      <w:pPr>
        <w:ind w:left="1287" w:hanging="720"/>
      </w:pPr>
      <w:rPr>
        <w:color w:val="auto"/>
      </w:rPr>
    </w:lvl>
    <w:lvl w:ilvl="3">
      <w:start w:val="1"/>
      <w:numFmt w:val="decimal"/>
      <w:isLgl/>
      <w:lvlText w:val="%1.%2.%3.%4."/>
      <w:lvlJc w:val="left"/>
      <w:pPr>
        <w:ind w:left="1287" w:hanging="720"/>
      </w:pPr>
      <w:rPr>
        <w:color w:val="auto"/>
      </w:rPr>
    </w:lvl>
    <w:lvl w:ilvl="4">
      <w:start w:val="1"/>
      <w:numFmt w:val="decimal"/>
      <w:isLgl/>
      <w:lvlText w:val="%1.%2.%3.%4.%5."/>
      <w:lvlJc w:val="left"/>
      <w:pPr>
        <w:ind w:left="1647" w:hanging="1080"/>
      </w:pPr>
      <w:rPr>
        <w:color w:val="auto"/>
      </w:rPr>
    </w:lvl>
    <w:lvl w:ilvl="5">
      <w:start w:val="1"/>
      <w:numFmt w:val="decimal"/>
      <w:isLgl/>
      <w:lvlText w:val="%1.%2.%3.%4.%5.%6."/>
      <w:lvlJc w:val="left"/>
      <w:pPr>
        <w:ind w:left="1647" w:hanging="1080"/>
      </w:pPr>
      <w:rPr>
        <w:color w:val="auto"/>
      </w:rPr>
    </w:lvl>
    <w:lvl w:ilvl="6">
      <w:start w:val="1"/>
      <w:numFmt w:val="decimal"/>
      <w:isLgl/>
      <w:lvlText w:val="%1.%2.%3.%4.%5.%6.%7."/>
      <w:lvlJc w:val="left"/>
      <w:pPr>
        <w:ind w:left="2007" w:hanging="1440"/>
      </w:pPr>
      <w:rPr>
        <w:color w:val="auto"/>
      </w:rPr>
    </w:lvl>
    <w:lvl w:ilvl="7">
      <w:start w:val="1"/>
      <w:numFmt w:val="decimal"/>
      <w:isLgl/>
      <w:lvlText w:val="%1.%2.%3.%4.%5.%6.%7.%8."/>
      <w:lvlJc w:val="left"/>
      <w:pPr>
        <w:ind w:left="2007" w:hanging="1440"/>
      </w:pPr>
      <w:rPr>
        <w:color w:val="auto"/>
      </w:rPr>
    </w:lvl>
    <w:lvl w:ilvl="8">
      <w:start w:val="1"/>
      <w:numFmt w:val="decimal"/>
      <w:isLgl/>
      <w:lvlText w:val="%1.%2.%3.%4.%5.%6.%7.%8.%9."/>
      <w:lvlJc w:val="left"/>
      <w:pPr>
        <w:ind w:left="2367" w:hanging="1800"/>
      </w:pPr>
      <w:rPr>
        <w:color w:val="auto"/>
      </w:rPr>
    </w:lvl>
  </w:abstractNum>
  <w:abstractNum w:abstractNumId="78">
    <w:nsid w:val="1D7547DE"/>
    <w:multiLevelType w:val="hybridMultilevel"/>
    <w:tmpl w:val="962808B2"/>
    <w:lvl w:ilvl="0" w:tplc="DFA68F98">
      <w:start w:val="1"/>
      <w:numFmt w:val="bullet"/>
      <w:lvlText w:val=""/>
      <w:lvlJc w:val="left"/>
      <w:pPr>
        <w:tabs>
          <w:tab w:val="num" w:pos="1778"/>
        </w:tabs>
        <w:ind w:left="1778"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9">
    <w:nsid w:val="1E3E70B4"/>
    <w:multiLevelType w:val="multilevel"/>
    <w:tmpl w:val="E3D4F6F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0">
    <w:nsid w:val="1F0542F3"/>
    <w:multiLevelType w:val="multilevel"/>
    <w:tmpl w:val="5D86389E"/>
    <w:lvl w:ilvl="0">
      <w:start w:val="1"/>
      <w:numFmt w:val="decimal"/>
      <w:lvlText w:val="%1."/>
      <w:lvlJc w:val="left"/>
      <w:pPr>
        <w:ind w:left="420" w:hanging="420"/>
      </w:pPr>
      <w:rPr>
        <w:rFonts w:hint="default"/>
      </w:rPr>
    </w:lvl>
    <w:lvl w:ilvl="1">
      <w:start w:val="1"/>
      <w:numFmt w:val="decimal"/>
      <w:lvlText w:val="%1.%2."/>
      <w:lvlJc w:val="left"/>
      <w:pPr>
        <w:ind w:left="846" w:hanging="42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81">
    <w:nsid w:val="21FC69A7"/>
    <w:multiLevelType w:val="multilevel"/>
    <w:tmpl w:val="DAA6A7E4"/>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2">
    <w:nsid w:val="260C5D58"/>
    <w:multiLevelType w:val="hybridMultilevel"/>
    <w:tmpl w:val="581475DE"/>
    <w:lvl w:ilvl="0" w:tplc="0419000F">
      <w:start w:val="1"/>
      <w:numFmt w:val="decimal"/>
      <w:lvlText w:val="%1."/>
      <w:lvlJc w:val="left"/>
      <w:pPr>
        <w:tabs>
          <w:tab w:val="num" w:pos="502"/>
        </w:tabs>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3">
    <w:nsid w:val="2CA43F6C"/>
    <w:multiLevelType w:val="multilevel"/>
    <w:tmpl w:val="B3045524"/>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4">
    <w:nsid w:val="2D862CD1"/>
    <w:multiLevelType w:val="hybridMultilevel"/>
    <w:tmpl w:val="081688CE"/>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5">
    <w:nsid w:val="2DDD3E5A"/>
    <w:multiLevelType w:val="hybridMultilevel"/>
    <w:tmpl w:val="9B9EAA30"/>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6">
    <w:nsid w:val="2E3C7EC3"/>
    <w:multiLevelType w:val="hybridMultilevel"/>
    <w:tmpl w:val="B4329808"/>
    <w:lvl w:ilvl="0" w:tplc="04190001">
      <w:start w:val="1"/>
      <w:numFmt w:val="bullet"/>
      <w:lvlText w:val=""/>
      <w:lvlJc w:val="left"/>
      <w:pPr>
        <w:ind w:left="1145"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7">
    <w:nsid w:val="32120CC6"/>
    <w:multiLevelType w:val="multilevel"/>
    <w:tmpl w:val="7A7A38AA"/>
    <w:lvl w:ilvl="0">
      <w:start w:val="1"/>
      <w:numFmt w:val="decimal"/>
      <w:lvlText w:val="%1."/>
      <w:lvlJc w:val="left"/>
      <w:pPr>
        <w:ind w:left="465" w:hanging="465"/>
      </w:pPr>
      <w:rPr>
        <w:color w:val="auto"/>
      </w:rPr>
    </w:lvl>
    <w:lvl w:ilvl="1">
      <w:start w:val="1"/>
      <w:numFmt w:val="decimal"/>
      <w:lvlText w:val="%1.%2."/>
      <w:lvlJc w:val="left"/>
      <w:pPr>
        <w:ind w:left="891" w:hanging="465"/>
      </w:pPr>
      <w:rPr>
        <w:color w:val="auto"/>
      </w:rPr>
    </w:lvl>
    <w:lvl w:ilvl="2">
      <w:start w:val="1"/>
      <w:numFmt w:val="decimal"/>
      <w:lvlText w:val="%1.%2.%3."/>
      <w:lvlJc w:val="left"/>
      <w:pPr>
        <w:ind w:left="1572" w:hanging="720"/>
      </w:pPr>
      <w:rPr>
        <w:color w:val="auto"/>
      </w:rPr>
    </w:lvl>
    <w:lvl w:ilvl="3">
      <w:start w:val="1"/>
      <w:numFmt w:val="decimal"/>
      <w:lvlText w:val="%1.%2.%3.%4."/>
      <w:lvlJc w:val="left"/>
      <w:pPr>
        <w:ind w:left="1998" w:hanging="720"/>
      </w:pPr>
      <w:rPr>
        <w:color w:val="auto"/>
      </w:rPr>
    </w:lvl>
    <w:lvl w:ilvl="4">
      <w:start w:val="1"/>
      <w:numFmt w:val="decimal"/>
      <w:lvlText w:val="%1.%2.%3.%4.%5."/>
      <w:lvlJc w:val="left"/>
      <w:pPr>
        <w:ind w:left="2784" w:hanging="1080"/>
      </w:pPr>
      <w:rPr>
        <w:color w:val="auto"/>
      </w:rPr>
    </w:lvl>
    <w:lvl w:ilvl="5">
      <w:start w:val="1"/>
      <w:numFmt w:val="decimal"/>
      <w:lvlText w:val="%1.%2.%3.%4.%5.%6."/>
      <w:lvlJc w:val="left"/>
      <w:pPr>
        <w:ind w:left="3210" w:hanging="1080"/>
      </w:pPr>
      <w:rPr>
        <w:color w:val="auto"/>
      </w:rPr>
    </w:lvl>
    <w:lvl w:ilvl="6">
      <w:start w:val="1"/>
      <w:numFmt w:val="decimal"/>
      <w:lvlText w:val="%1.%2.%3.%4.%5.%6.%7."/>
      <w:lvlJc w:val="left"/>
      <w:pPr>
        <w:ind w:left="3996" w:hanging="1440"/>
      </w:pPr>
      <w:rPr>
        <w:color w:val="auto"/>
      </w:rPr>
    </w:lvl>
    <w:lvl w:ilvl="7">
      <w:start w:val="1"/>
      <w:numFmt w:val="decimal"/>
      <w:lvlText w:val="%1.%2.%3.%4.%5.%6.%7.%8."/>
      <w:lvlJc w:val="left"/>
      <w:pPr>
        <w:ind w:left="4422" w:hanging="1440"/>
      </w:pPr>
      <w:rPr>
        <w:color w:val="auto"/>
      </w:rPr>
    </w:lvl>
    <w:lvl w:ilvl="8">
      <w:start w:val="1"/>
      <w:numFmt w:val="decimal"/>
      <w:lvlText w:val="%1.%2.%3.%4.%5.%6.%7.%8.%9."/>
      <w:lvlJc w:val="left"/>
      <w:pPr>
        <w:ind w:left="5208" w:hanging="1800"/>
      </w:pPr>
      <w:rPr>
        <w:color w:val="auto"/>
      </w:rPr>
    </w:lvl>
  </w:abstractNum>
  <w:abstractNum w:abstractNumId="88">
    <w:nsid w:val="34C53963"/>
    <w:multiLevelType w:val="multilevel"/>
    <w:tmpl w:val="B50CFF46"/>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9">
    <w:nsid w:val="35B64E2A"/>
    <w:multiLevelType w:val="multilevel"/>
    <w:tmpl w:val="A9A225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0">
    <w:nsid w:val="3A214B16"/>
    <w:multiLevelType w:val="hybridMultilevel"/>
    <w:tmpl w:val="8B1E8A0C"/>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1">
    <w:nsid w:val="3B4A53AC"/>
    <w:multiLevelType w:val="multilevel"/>
    <w:tmpl w:val="8FD2D558"/>
    <w:lvl w:ilvl="0">
      <w:start w:val="3"/>
      <w:numFmt w:val="decimal"/>
      <w:lvlText w:val="%1."/>
      <w:lvlJc w:val="left"/>
      <w:pPr>
        <w:tabs>
          <w:tab w:val="num" w:pos="390"/>
        </w:tabs>
        <w:ind w:left="390" w:hanging="390"/>
      </w:pPr>
      <w:rPr>
        <w:i w:val="0"/>
      </w:rPr>
    </w:lvl>
    <w:lvl w:ilvl="1">
      <w:start w:val="1"/>
      <w:numFmt w:val="decimal"/>
      <w:lvlText w:val="%1.%2."/>
      <w:lvlJc w:val="left"/>
      <w:pPr>
        <w:tabs>
          <w:tab w:val="num" w:pos="1080"/>
        </w:tabs>
        <w:ind w:left="1080" w:hanging="720"/>
      </w:pPr>
      <w:rPr>
        <w:i w:val="0"/>
      </w:rPr>
    </w:lvl>
    <w:lvl w:ilvl="2">
      <w:start w:val="1"/>
      <w:numFmt w:val="decimal"/>
      <w:lvlText w:val="%1.%2.%3."/>
      <w:lvlJc w:val="left"/>
      <w:pPr>
        <w:tabs>
          <w:tab w:val="num" w:pos="1440"/>
        </w:tabs>
        <w:ind w:left="1440" w:hanging="720"/>
      </w:pPr>
      <w:rPr>
        <w:i w:val="0"/>
      </w:rPr>
    </w:lvl>
    <w:lvl w:ilvl="3">
      <w:start w:val="1"/>
      <w:numFmt w:val="decimal"/>
      <w:lvlText w:val="%1.%2.%3.%4."/>
      <w:lvlJc w:val="left"/>
      <w:pPr>
        <w:tabs>
          <w:tab w:val="num" w:pos="2160"/>
        </w:tabs>
        <w:ind w:left="2160" w:hanging="1080"/>
      </w:pPr>
      <w:rPr>
        <w:i w:val="0"/>
      </w:rPr>
    </w:lvl>
    <w:lvl w:ilvl="4">
      <w:start w:val="1"/>
      <w:numFmt w:val="decimal"/>
      <w:lvlText w:val="%1.%2.%3.%4.%5."/>
      <w:lvlJc w:val="left"/>
      <w:pPr>
        <w:tabs>
          <w:tab w:val="num" w:pos="2520"/>
        </w:tabs>
        <w:ind w:left="2520" w:hanging="1080"/>
      </w:pPr>
      <w:rPr>
        <w:i w:val="0"/>
      </w:rPr>
    </w:lvl>
    <w:lvl w:ilvl="5">
      <w:start w:val="1"/>
      <w:numFmt w:val="decimal"/>
      <w:lvlText w:val="%1.%2.%3.%4.%5.%6."/>
      <w:lvlJc w:val="left"/>
      <w:pPr>
        <w:tabs>
          <w:tab w:val="num" w:pos="3240"/>
        </w:tabs>
        <w:ind w:left="3240" w:hanging="1440"/>
      </w:pPr>
      <w:rPr>
        <w:i w:val="0"/>
      </w:rPr>
    </w:lvl>
    <w:lvl w:ilvl="6">
      <w:start w:val="1"/>
      <w:numFmt w:val="decimal"/>
      <w:lvlText w:val="%1.%2.%3.%4.%5.%6.%7."/>
      <w:lvlJc w:val="left"/>
      <w:pPr>
        <w:tabs>
          <w:tab w:val="num" w:pos="3600"/>
        </w:tabs>
        <w:ind w:left="3600" w:hanging="1440"/>
      </w:pPr>
      <w:rPr>
        <w:i w:val="0"/>
      </w:rPr>
    </w:lvl>
    <w:lvl w:ilvl="7">
      <w:start w:val="1"/>
      <w:numFmt w:val="decimal"/>
      <w:lvlText w:val="%1.%2.%3.%4.%5.%6.%7.%8."/>
      <w:lvlJc w:val="left"/>
      <w:pPr>
        <w:tabs>
          <w:tab w:val="num" w:pos="4320"/>
        </w:tabs>
        <w:ind w:left="4320" w:hanging="1800"/>
      </w:pPr>
      <w:rPr>
        <w:i w:val="0"/>
      </w:rPr>
    </w:lvl>
    <w:lvl w:ilvl="8">
      <w:start w:val="1"/>
      <w:numFmt w:val="decimal"/>
      <w:lvlText w:val="%1.%2.%3.%4.%5.%6.%7.%8.%9."/>
      <w:lvlJc w:val="left"/>
      <w:pPr>
        <w:tabs>
          <w:tab w:val="num" w:pos="5040"/>
        </w:tabs>
        <w:ind w:left="5040" w:hanging="2160"/>
      </w:pPr>
      <w:rPr>
        <w:i w:val="0"/>
      </w:rPr>
    </w:lvl>
  </w:abstractNum>
  <w:abstractNum w:abstractNumId="92">
    <w:nsid w:val="3C0C58B5"/>
    <w:multiLevelType w:val="multilevel"/>
    <w:tmpl w:val="DCA8AF86"/>
    <w:lvl w:ilvl="0">
      <w:start w:val="4"/>
      <w:numFmt w:val="decimal"/>
      <w:lvlText w:val="%1."/>
      <w:lvlJc w:val="left"/>
      <w:pPr>
        <w:tabs>
          <w:tab w:val="num" w:pos="390"/>
        </w:tabs>
        <w:ind w:left="390" w:hanging="390"/>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93">
    <w:nsid w:val="3D6041B5"/>
    <w:multiLevelType w:val="multilevel"/>
    <w:tmpl w:val="E3A00890"/>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4">
    <w:nsid w:val="3F7531F2"/>
    <w:multiLevelType w:val="multilevel"/>
    <w:tmpl w:val="99E0C7C0"/>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5">
    <w:nsid w:val="4092631E"/>
    <w:multiLevelType w:val="multilevel"/>
    <w:tmpl w:val="A6DA6536"/>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6">
    <w:nsid w:val="41674774"/>
    <w:multiLevelType w:val="multilevel"/>
    <w:tmpl w:val="01C40E1E"/>
    <w:lvl w:ilvl="0">
      <w:start w:val="8"/>
      <w:numFmt w:val="decimal"/>
      <w:lvlText w:val="%1."/>
      <w:lvlJc w:val="left"/>
      <w:pPr>
        <w:tabs>
          <w:tab w:val="num" w:pos="390"/>
        </w:tabs>
        <w:ind w:left="390" w:hanging="390"/>
      </w:pPr>
    </w:lvl>
    <w:lvl w:ilvl="1">
      <w:start w:val="1"/>
      <w:numFmt w:val="decimal"/>
      <w:lvlText w:val="%1.%2."/>
      <w:lvlJc w:val="left"/>
      <w:pPr>
        <w:tabs>
          <w:tab w:val="num" w:pos="1080"/>
        </w:tabs>
        <w:ind w:left="1080" w:hanging="7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97">
    <w:nsid w:val="4300158E"/>
    <w:multiLevelType w:val="multilevel"/>
    <w:tmpl w:val="1DEE9BF0"/>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8">
    <w:nsid w:val="438B7906"/>
    <w:multiLevelType w:val="multilevel"/>
    <w:tmpl w:val="75FA942C"/>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9">
    <w:nsid w:val="45993228"/>
    <w:multiLevelType w:val="multilevel"/>
    <w:tmpl w:val="7092EE5C"/>
    <w:lvl w:ilvl="0">
      <w:start w:val="1"/>
      <w:numFmt w:val="upperRoman"/>
      <w:lvlText w:val="%1."/>
      <w:lvlJc w:val="left"/>
      <w:pPr>
        <w:tabs>
          <w:tab w:val="num" w:pos="1080"/>
        </w:tabs>
        <w:ind w:left="1080" w:hanging="720"/>
      </w:pPr>
    </w:lvl>
    <w:lvl w:ilvl="1">
      <w:start w:val="1"/>
      <w:numFmt w:val="decimal"/>
      <w:isLgl/>
      <w:lvlText w:val="%2.%2."/>
      <w:lvlJc w:val="left"/>
      <w:pPr>
        <w:tabs>
          <w:tab w:val="num" w:pos="1080"/>
        </w:tabs>
        <w:ind w:left="1080" w:hanging="720"/>
      </w:pPr>
    </w:lvl>
    <w:lvl w:ilvl="2">
      <w:start w:val="1"/>
      <w:numFmt w:val="decimal"/>
      <w:isLgl/>
      <w:lvlText w:val="%1.%2.%3."/>
      <w:lvlJc w:val="left"/>
      <w:pPr>
        <w:tabs>
          <w:tab w:val="num" w:pos="1080"/>
        </w:tabs>
        <w:ind w:left="1080" w:hanging="720"/>
      </w:pPr>
    </w:lvl>
    <w:lvl w:ilvl="3">
      <w:start w:val="1"/>
      <w:numFmt w:val="decimal"/>
      <w:isLgl/>
      <w:lvlText w:val="%1.%2.%3.%4."/>
      <w:lvlJc w:val="left"/>
      <w:pPr>
        <w:tabs>
          <w:tab w:val="num" w:pos="1440"/>
        </w:tabs>
        <w:ind w:left="1440" w:hanging="1080"/>
      </w:pPr>
    </w:lvl>
    <w:lvl w:ilvl="4">
      <w:start w:val="1"/>
      <w:numFmt w:val="decimal"/>
      <w:isLgl/>
      <w:lvlText w:val="%1.%2.%3.%4.%5."/>
      <w:lvlJc w:val="left"/>
      <w:pPr>
        <w:tabs>
          <w:tab w:val="num" w:pos="1440"/>
        </w:tabs>
        <w:ind w:left="1440" w:hanging="1080"/>
      </w:pPr>
    </w:lvl>
    <w:lvl w:ilvl="5">
      <w:start w:val="1"/>
      <w:numFmt w:val="decimal"/>
      <w:isLgl/>
      <w:lvlText w:val="%1.%2.%3.%4.%5.%6."/>
      <w:lvlJc w:val="left"/>
      <w:pPr>
        <w:tabs>
          <w:tab w:val="num" w:pos="1800"/>
        </w:tabs>
        <w:ind w:left="1800" w:hanging="1440"/>
      </w:pPr>
    </w:lvl>
    <w:lvl w:ilvl="6">
      <w:start w:val="1"/>
      <w:numFmt w:val="decimal"/>
      <w:isLgl/>
      <w:lvlText w:val="%1.%2.%3.%4.%5.%6.%7."/>
      <w:lvlJc w:val="left"/>
      <w:pPr>
        <w:tabs>
          <w:tab w:val="num" w:pos="1800"/>
        </w:tabs>
        <w:ind w:left="1800" w:hanging="1440"/>
      </w:pPr>
    </w:lvl>
    <w:lvl w:ilvl="7">
      <w:start w:val="1"/>
      <w:numFmt w:val="decimal"/>
      <w:isLgl/>
      <w:lvlText w:val="%1.%2.%3.%4.%5.%6.%7.%8."/>
      <w:lvlJc w:val="left"/>
      <w:pPr>
        <w:tabs>
          <w:tab w:val="num" w:pos="2160"/>
        </w:tabs>
        <w:ind w:left="2160" w:hanging="1800"/>
      </w:pPr>
    </w:lvl>
    <w:lvl w:ilvl="8">
      <w:start w:val="1"/>
      <w:numFmt w:val="decimal"/>
      <w:isLgl/>
      <w:lvlText w:val="%1.%2.%3.%4.%5.%6.%7.%8.%9."/>
      <w:lvlJc w:val="left"/>
      <w:pPr>
        <w:tabs>
          <w:tab w:val="num" w:pos="2520"/>
        </w:tabs>
        <w:ind w:left="2520" w:hanging="2160"/>
      </w:pPr>
    </w:lvl>
  </w:abstractNum>
  <w:abstractNum w:abstractNumId="100">
    <w:nsid w:val="465572F7"/>
    <w:multiLevelType w:val="multilevel"/>
    <w:tmpl w:val="5F828EFA"/>
    <w:lvl w:ilvl="0">
      <w:start w:val="2"/>
      <w:numFmt w:val="decimal"/>
      <w:lvlText w:val="%1"/>
      <w:lvlJc w:val="left"/>
      <w:pPr>
        <w:ind w:left="810" w:hanging="492"/>
      </w:pPr>
      <w:rPr>
        <w:rFonts w:hint="default"/>
        <w:lang w:val="ru-RU" w:eastAsia="en-US" w:bidi="ar-SA"/>
      </w:rPr>
    </w:lvl>
    <w:lvl w:ilvl="1">
      <w:start w:val="1"/>
      <w:numFmt w:val="decimal"/>
      <w:lvlText w:val="%1.%2."/>
      <w:lvlJc w:val="left"/>
      <w:pPr>
        <w:ind w:left="810" w:hanging="492"/>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2569" w:hanging="492"/>
      </w:pPr>
      <w:rPr>
        <w:rFonts w:hint="default"/>
        <w:lang w:val="ru-RU" w:eastAsia="en-US" w:bidi="ar-SA"/>
      </w:rPr>
    </w:lvl>
    <w:lvl w:ilvl="3">
      <w:numFmt w:val="bullet"/>
      <w:lvlText w:val="•"/>
      <w:lvlJc w:val="left"/>
      <w:pPr>
        <w:ind w:left="3443" w:hanging="492"/>
      </w:pPr>
      <w:rPr>
        <w:rFonts w:hint="default"/>
        <w:lang w:val="ru-RU" w:eastAsia="en-US" w:bidi="ar-SA"/>
      </w:rPr>
    </w:lvl>
    <w:lvl w:ilvl="4">
      <w:numFmt w:val="bullet"/>
      <w:lvlText w:val="•"/>
      <w:lvlJc w:val="left"/>
      <w:pPr>
        <w:ind w:left="4318" w:hanging="492"/>
      </w:pPr>
      <w:rPr>
        <w:rFonts w:hint="default"/>
        <w:lang w:val="ru-RU" w:eastAsia="en-US" w:bidi="ar-SA"/>
      </w:rPr>
    </w:lvl>
    <w:lvl w:ilvl="5">
      <w:numFmt w:val="bullet"/>
      <w:lvlText w:val="•"/>
      <w:lvlJc w:val="left"/>
      <w:pPr>
        <w:ind w:left="5193" w:hanging="492"/>
      </w:pPr>
      <w:rPr>
        <w:rFonts w:hint="default"/>
        <w:lang w:val="ru-RU" w:eastAsia="en-US" w:bidi="ar-SA"/>
      </w:rPr>
    </w:lvl>
    <w:lvl w:ilvl="6">
      <w:numFmt w:val="bullet"/>
      <w:lvlText w:val="•"/>
      <w:lvlJc w:val="left"/>
      <w:pPr>
        <w:ind w:left="6067" w:hanging="492"/>
      </w:pPr>
      <w:rPr>
        <w:rFonts w:hint="default"/>
        <w:lang w:val="ru-RU" w:eastAsia="en-US" w:bidi="ar-SA"/>
      </w:rPr>
    </w:lvl>
    <w:lvl w:ilvl="7">
      <w:numFmt w:val="bullet"/>
      <w:lvlText w:val="•"/>
      <w:lvlJc w:val="left"/>
      <w:pPr>
        <w:ind w:left="6942" w:hanging="492"/>
      </w:pPr>
      <w:rPr>
        <w:rFonts w:hint="default"/>
        <w:lang w:val="ru-RU" w:eastAsia="en-US" w:bidi="ar-SA"/>
      </w:rPr>
    </w:lvl>
    <w:lvl w:ilvl="8">
      <w:numFmt w:val="bullet"/>
      <w:lvlText w:val="•"/>
      <w:lvlJc w:val="left"/>
      <w:pPr>
        <w:ind w:left="7817" w:hanging="492"/>
      </w:pPr>
      <w:rPr>
        <w:rFonts w:hint="default"/>
        <w:lang w:val="ru-RU" w:eastAsia="en-US" w:bidi="ar-SA"/>
      </w:rPr>
    </w:lvl>
  </w:abstractNum>
  <w:abstractNum w:abstractNumId="101">
    <w:nsid w:val="48330D43"/>
    <w:multiLevelType w:val="hybridMultilevel"/>
    <w:tmpl w:val="0AA479D6"/>
    <w:lvl w:ilvl="0" w:tplc="6EB6AACC">
      <w:start w:val="1"/>
      <w:numFmt w:val="upperRoman"/>
      <w:lvlText w:val="%1."/>
      <w:lvlJc w:val="left"/>
      <w:pPr>
        <w:ind w:left="1668" w:hanging="250"/>
        <w:jc w:val="right"/>
      </w:pPr>
      <w:rPr>
        <w:rFonts w:ascii="Times New Roman" w:eastAsia="Times New Roman" w:hAnsi="Times New Roman" w:cs="Times New Roman" w:hint="default"/>
        <w:b/>
        <w:bCs/>
        <w:spacing w:val="0"/>
        <w:w w:val="100"/>
        <w:sz w:val="28"/>
        <w:szCs w:val="28"/>
        <w:lang w:val="ru-RU" w:eastAsia="en-US" w:bidi="ar-SA"/>
      </w:rPr>
    </w:lvl>
    <w:lvl w:ilvl="1" w:tplc="BEE861C2">
      <w:numFmt w:val="bullet"/>
      <w:lvlText w:val="•"/>
      <w:lvlJc w:val="left"/>
      <w:pPr>
        <w:ind w:left="4304" w:hanging="250"/>
      </w:pPr>
      <w:rPr>
        <w:rFonts w:hint="default"/>
        <w:lang w:val="ru-RU" w:eastAsia="en-US" w:bidi="ar-SA"/>
      </w:rPr>
    </w:lvl>
    <w:lvl w:ilvl="2" w:tplc="BBF64270">
      <w:numFmt w:val="bullet"/>
      <w:lvlText w:val="•"/>
      <w:lvlJc w:val="left"/>
      <w:pPr>
        <w:ind w:left="4889" w:hanging="250"/>
      </w:pPr>
      <w:rPr>
        <w:rFonts w:hint="default"/>
        <w:lang w:val="ru-RU" w:eastAsia="en-US" w:bidi="ar-SA"/>
      </w:rPr>
    </w:lvl>
    <w:lvl w:ilvl="3" w:tplc="1720819A">
      <w:numFmt w:val="bullet"/>
      <w:lvlText w:val="•"/>
      <w:lvlJc w:val="left"/>
      <w:pPr>
        <w:ind w:left="5473" w:hanging="250"/>
      </w:pPr>
      <w:rPr>
        <w:rFonts w:hint="default"/>
        <w:lang w:val="ru-RU" w:eastAsia="en-US" w:bidi="ar-SA"/>
      </w:rPr>
    </w:lvl>
    <w:lvl w:ilvl="4" w:tplc="9006D044">
      <w:numFmt w:val="bullet"/>
      <w:lvlText w:val="•"/>
      <w:lvlJc w:val="left"/>
      <w:pPr>
        <w:ind w:left="6058" w:hanging="250"/>
      </w:pPr>
      <w:rPr>
        <w:rFonts w:hint="default"/>
        <w:lang w:val="ru-RU" w:eastAsia="en-US" w:bidi="ar-SA"/>
      </w:rPr>
    </w:lvl>
    <w:lvl w:ilvl="5" w:tplc="6CE88FFC">
      <w:numFmt w:val="bullet"/>
      <w:lvlText w:val="•"/>
      <w:lvlJc w:val="left"/>
      <w:pPr>
        <w:ind w:left="6643" w:hanging="250"/>
      </w:pPr>
      <w:rPr>
        <w:rFonts w:hint="default"/>
        <w:lang w:val="ru-RU" w:eastAsia="en-US" w:bidi="ar-SA"/>
      </w:rPr>
    </w:lvl>
    <w:lvl w:ilvl="6" w:tplc="2DEE82BE">
      <w:numFmt w:val="bullet"/>
      <w:lvlText w:val="•"/>
      <w:lvlJc w:val="left"/>
      <w:pPr>
        <w:ind w:left="7227" w:hanging="250"/>
      </w:pPr>
      <w:rPr>
        <w:rFonts w:hint="default"/>
        <w:lang w:val="ru-RU" w:eastAsia="en-US" w:bidi="ar-SA"/>
      </w:rPr>
    </w:lvl>
    <w:lvl w:ilvl="7" w:tplc="566CDD54">
      <w:numFmt w:val="bullet"/>
      <w:lvlText w:val="•"/>
      <w:lvlJc w:val="left"/>
      <w:pPr>
        <w:ind w:left="7812" w:hanging="250"/>
      </w:pPr>
      <w:rPr>
        <w:rFonts w:hint="default"/>
        <w:lang w:val="ru-RU" w:eastAsia="en-US" w:bidi="ar-SA"/>
      </w:rPr>
    </w:lvl>
    <w:lvl w:ilvl="8" w:tplc="762E4F4C">
      <w:numFmt w:val="bullet"/>
      <w:lvlText w:val="•"/>
      <w:lvlJc w:val="left"/>
      <w:pPr>
        <w:ind w:left="8397" w:hanging="250"/>
      </w:pPr>
      <w:rPr>
        <w:rFonts w:hint="default"/>
        <w:lang w:val="ru-RU" w:eastAsia="en-US" w:bidi="ar-SA"/>
      </w:rPr>
    </w:lvl>
  </w:abstractNum>
  <w:abstractNum w:abstractNumId="102">
    <w:nsid w:val="48C26E15"/>
    <w:multiLevelType w:val="hybridMultilevel"/>
    <w:tmpl w:val="DD7A12EC"/>
    <w:lvl w:ilvl="0" w:tplc="DFA68F98">
      <w:start w:val="1"/>
      <w:numFmt w:val="bullet"/>
      <w:lvlText w:val=""/>
      <w:lvlJc w:val="left"/>
      <w:pPr>
        <w:tabs>
          <w:tab w:val="num" w:pos="1440"/>
        </w:tabs>
        <w:ind w:left="144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3">
    <w:nsid w:val="49BB5558"/>
    <w:multiLevelType w:val="multilevel"/>
    <w:tmpl w:val="A3EACFB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4">
    <w:nsid w:val="49DC514A"/>
    <w:multiLevelType w:val="hybridMultilevel"/>
    <w:tmpl w:val="B884154E"/>
    <w:lvl w:ilvl="0" w:tplc="04190001">
      <w:start w:val="1"/>
      <w:numFmt w:val="bullet"/>
      <w:lvlText w:val=""/>
      <w:lvlJc w:val="left"/>
      <w:pPr>
        <w:ind w:left="1193"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5">
    <w:nsid w:val="4A1C519C"/>
    <w:multiLevelType w:val="multilevel"/>
    <w:tmpl w:val="821E1902"/>
    <w:lvl w:ilvl="0">
      <w:start w:val="3"/>
      <w:numFmt w:val="decimal"/>
      <w:lvlText w:val="%1."/>
      <w:lvlJc w:val="left"/>
      <w:pPr>
        <w:tabs>
          <w:tab w:val="num" w:pos="360"/>
        </w:tabs>
        <w:ind w:left="360" w:hanging="360"/>
      </w:pPr>
    </w:lvl>
    <w:lvl w:ilvl="1">
      <w:start w:val="1"/>
      <w:numFmt w:val="decimal"/>
      <w:lvlText w:val="%1.%2."/>
      <w:lvlJc w:val="left"/>
      <w:pPr>
        <w:tabs>
          <w:tab w:val="num" w:pos="792"/>
        </w:tabs>
        <w:ind w:left="792" w:hanging="432"/>
      </w:pPr>
      <w:rPr>
        <w:sz w:val="24"/>
        <w:szCs w:val="24"/>
      </w:rPr>
    </w:lvl>
    <w:lvl w:ilvl="2">
      <w:start w:val="1"/>
      <w:numFmt w:val="decimal"/>
      <w:lvlText w:val="%1.%2.%3."/>
      <w:lvlJc w:val="left"/>
      <w:pPr>
        <w:tabs>
          <w:tab w:val="num" w:pos="720"/>
        </w:tabs>
        <w:ind w:left="624" w:firstLine="96"/>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06">
    <w:nsid w:val="4B111AA6"/>
    <w:multiLevelType w:val="hybridMultilevel"/>
    <w:tmpl w:val="F1002CEA"/>
    <w:lvl w:ilvl="0" w:tplc="04190001">
      <w:start w:val="1"/>
      <w:numFmt w:val="bullet"/>
      <w:lvlText w:val=""/>
      <w:lvlJc w:val="left"/>
      <w:pPr>
        <w:ind w:left="1259"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7">
    <w:nsid w:val="4BF42385"/>
    <w:multiLevelType w:val="hybridMultilevel"/>
    <w:tmpl w:val="DBA60834"/>
    <w:lvl w:ilvl="0" w:tplc="F1422C98">
      <w:start w:val="1"/>
      <w:numFmt w:val="upperRoman"/>
      <w:lvlText w:val="%1."/>
      <w:lvlJc w:val="left"/>
      <w:pPr>
        <w:ind w:left="3304" w:hanging="231"/>
        <w:jc w:val="right"/>
      </w:pPr>
      <w:rPr>
        <w:rFonts w:ascii="Times New Roman" w:eastAsia="Times New Roman" w:hAnsi="Times New Roman" w:cs="Times New Roman" w:hint="default"/>
        <w:b/>
        <w:bCs/>
        <w:spacing w:val="0"/>
        <w:w w:val="100"/>
        <w:sz w:val="28"/>
        <w:szCs w:val="28"/>
        <w:lang w:val="ru-RU" w:eastAsia="en-US" w:bidi="ar-SA"/>
      </w:rPr>
    </w:lvl>
    <w:lvl w:ilvl="1" w:tplc="0CFC6B8C">
      <w:numFmt w:val="bullet"/>
      <w:lvlText w:val="•"/>
      <w:lvlJc w:val="left"/>
      <w:pPr>
        <w:ind w:left="3926" w:hanging="231"/>
      </w:pPr>
      <w:rPr>
        <w:rFonts w:hint="default"/>
        <w:lang w:val="ru-RU" w:eastAsia="en-US" w:bidi="ar-SA"/>
      </w:rPr>
    </w:lvl>
    <w:lvl w:ilvl="2" w:tplc="72EC27C8">
      <w:numFmt w:val="bullet"/>
      <w:lvlText w:val="•"/>
      <w:lvlJc w:val="left"/>
      <w:pPr>
        <w:ind w:left="4553" w:hanging="231"/>
      </w:pPr>
      <w:rPr>
        <w:rFonts w:hint="default"/>
        <w:lang w:val="ru-RU" w:eastAsia="en-US" w:bidi="ar-SA"/>
      </w:rPr>
    </w:lvl>
    <w:lvl w:ilvl="3" w:tplc="92428B7C">
      <w:numFmt w:val="bullet"/>
      <w:lvlText w:val="•"/>
      <w:lvlJc w:val="left"/>
      <w:pPr>
        <w:ind w:left="5179" w:hanging="231"/>
      </w:pPr>
      <w:rPr>
        <w:rFonts w:hint="default"/>
        <w:lang w:val="ru-RU" w:eastAsia="en-US" w:bidi="ar-SA"/>
      </w:rPr>
    </w:lvl>
    <w:lvl w:ilvl="4" w:tplc="8E4EEA2E">
      <w:numFmt w:val="bullet"/>
      <w:lvlText w:val="•"/>
      <w:lvlJc w:val="left"/>
      <w:pPr>
        <w:ind w:left="5806" w:hanging="231"/>
      </w:pPr>
      <w:rPr>
        <w:rFonts w:hint="default"/>
        <w:lang w:val="ru-RU" w:eastAsia="en-US" w:bidi="ar-SA"/>
      </w:rPr>
    </w:lvl>
    <w:lvl w:ilvl="5" w:tplc="8162F60A">
      <w:numFmt w:val="bullet"/>
      <w:lvlText w:val="•"/>
      <w:lvlJc w:val="left"/>
      <w:pPr>
        <w:ind w:left="6433" w:hanging="231"/>
      </w:pPr>
      <w:rPr>
        <w:rFonts w:hint="default"/>
        <w:lang w:val="ru-RU" w:eastAsia="en-US" w:bidi="ar-SA"/>
      </w:rPr>
    </w:lvl>
    <w:lvl w:ilvl="6" w:tplc="715EA54A">
      <w:numFmt w:val="bullet"/>
      <w:lvlText w:val="•"/>
      <w:lvlJc w:val="left"/>
      <w:pPr>
        <w:ind w:left="7059" w:hanging="231"/>
      </w:pPr>
      <w:rPr>
        <w:rFonts w:hint="default"/>
        <w:lang w:val="ru-RU" w:eastAsia="en-US" w:bidi="ar-SA"/>
      </w:rPr>
    </w:lvl>
    <w:lvl w:ilvl="7" w:tplc="AF0E51F2">
      <w:numFmt w:val="bullet"/>
      <w:lvlText w:val="•"/>
      <w:lvlJc w:val="left"/>
      <w:pPr>
        <w:ind w:left="7686" w:hanging="231"/>
      </w:pPr>
      <w:rPr>
        <w:rFonts w:hint="default"/>
        <w:lang w:val="ru-RU" w:eastAsia="en-US" w:bidi="ar-SA"/>
      </w:rPr>
    </w:lvl>
    <w:lvl w:ilvl="8" w:tplc="2B90B2E4">
      <w:numFmt w:val="bullet"/>
      <w:lvlText w:val="•"/>
      <w:lvlJc w:val="left"/>
      <w:pPr>
        <w:ind w:left="8313" w:hanging="231"/>
      </w:pPr>
      <w:rPr>
        <w:rFonts w:hint="default"/>
        <w:lang w:val="ru-RU" w:eastAsia="en-US" w:bidi="ar-SA"/>
      </w:rPr>
    </w:lvl>
  </w:abstractNum>
  <w:abstractNum w:abstractNumId="108">
    <w:nsid w:val="4C324C43"/>
    <w:multiLevelType w:val="singleLevel"/>
    <w:tmpl w:val="A2CA9732"/>
    <w:lvl w:ilvl="0">
      <w:start w:val="1"/>
      <w:numFmt w:val="bullet"/>
      <w:lvlText w:val=""/>
      <w:lvlJc w:val="left"/>
      <w:pPr>
        <w:tabs>
          <w:tab w:val="num" w:pos="360"/>
        </w:tabs>
        <w:ind w:left="360" w:hanging="360"/>
      </w:pPr>
      <w:rPr>
        <w:rFonts w:ascii="Symbol" w:hAnsi="Symbol" w:hint="default"/>
        <w:effect w:val="none"/>
      </w:rPr>
    </w:lvl>
  </w:abstractNum>
  <w:abstractNum w:abstractNumId="109">
    <w:nsid w:val="50046BFF"/>
    <w:multiLevelType w:val="hybridMultilevel"/>
    <w:tmpl w:val="DD32700A"/>
    <w:lvl w:ilvl="0" w:tplc="D9A2CFEC">
      <w:start w:val="1"/>
      <w:numFmt w:val="decimal"/>
      <w:lvlText w:val="%1."/>
      <w:lvlJc w:val="left"/>
      <w:pPr>
        <w:ind w:left="36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10">
    <w:nsid w:val="50A33299"/>
    <w:multiLevelType w:val="multilevel"/>
    <w:tmpl w:val="B52872AE"/>
    <w:lvl w:ilvl="0">
      <w:start w:val="4"/>
      <w:numFmt w:val="decimal"/>
      <w:lvlText w:val="%1."/>
      <w:lvlJc w:val="left"/>
      <w:pPr>
        <w:tabs>
          <w:tab w:val="num" w:pos="360"/>
        </w:tabs>
        <w:ind w:left="360" w:hanging="360"/>
      </w:pPr>
      <w:rPr>
        <w:b/>
      </w:rPr>
    </w:lvl>
    <w:lvl w:ilvl="1">
      <w:start w:val="1"/>
      <w:numFmt w:val="decimal"/>
      <w:lvlText w:val="%1.%2."/>
      <w:lvlJc w:val="left"/>
      <w:pPr>
        <w:tabs>
          <w:tab w:val="num" w:pos="792"/>
        </w:tabs>
        <w:ind w:left="792" w:hanging="432"/>
      </w:pPr>
      <w:rPr>
        <w:rFonts w:ascii="Times New Roman" w:hAnsi="Times New Roman" w:cs="Times New Roman" w:hint="default"/>
      </w:rPr>
    </w:lvl>
    <w:lvl w:ilvl="2">
      <w:start w:val="1"/>
      <w:numFmt w:val="decimal"/>
      <w:lvlText w:val="%1.%2.%3."/>
      <w:lvlJc w:val="left"/>
      <w:pPr>
        <w:tabs>
          <w:tab w:val="num" w:pos="720"/>
        </w:tabs>
        <w:ind w:left="624" w:firstLine="96"/>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11">
    <w:nsid w:val="53A93BE2"/>
    <w:multiLevelType w:val="hybridMultilevel"/>
    <w:tmpl w:val="1848DAC2"/>
    <w:lvl w:ilvl="0" w:tplc="04190001">
      <w:start w:val="1"/>
      <w:numFmt w:val="bullet"/>
      <w:lvlText w:val=""/>
      <w:lvlJc w:val="left"/>
      <w:pPr>
        <w:tabs>
          <w:tab w:val="num" w:pos="980"/>
        </w:tabs>
        <w:ind w:left="9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12">
    <w:nsid w:val="56605772"/>
    <w:multiLevelType w:val="multilevel"/>
    <w:tmpl w:val="D904039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3">
    <w:nsid w:val="59EF70DF"/>
    <w:multiLevelType w:val="multilevel"/>
    <w:tmpl w:val="D5327A82"/>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4">
    <w:nsid w:val="5A91274D"/>
    <w:multiLevelType w:val="multilevel"/>
    <w:tmpl w:val="CE8C64AC"/>
    <w:lvl w:ilvl="0">
      <w:start w:val="5"/>
      <w:numFmt w:val="decimal"/>
      <w:lvlText w:val="%1."/>
      <w:lvlJc w:val="left"/>
      <w:pPr>
        <w:tabs>
          <w:tab w:val="num" w:pos="390"/>
        </w:tabs>
        <w:ind w:left="390" w:hanging="390"/>
      </w:pPr>
    </w:lvl>
    <w:lvl w:ilvl="1">
      <w:start w:val="1"/>
      <w:numFmt w:val="decimal"/>
      <w:lvlText w:val="%1.%2."/>
      <w:lvlJc w:val="left"/>
      <w:pPr>
        <w:tabs>
          <w:tab w:val="num" w:pos="1080"/>
        </w:tabs>
        <w:ind w:left="1080" w:hanging="7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115">
    <w:nsid w:val="5CB72408"/>
    <w:multiLevelType w:val="singleLevel"/>
    <w:tmpl w:val="FEB63B9A"/>
    <w:lvl w:ilvl="0">
      <w:start w:val="1"/>
      <w:numFmt w:val="decimal"/>
      <w:lvlText w:val="%1."/>
      <w:legacy w:legacy="1" w:legacySpace="0" w:legacyIndent="346"/>
      <w:lvlJc w:val="left"/>
      <w:rPr>
        <w:rFonts w:ascii="Times New Roman" w:hAnsi="Times New Roman" w:cs="Times New Roman" w:hint="default"/>
      </w:rPr>
    </w:lvl>
  </w:abstractNum>
  <w:abstractNum w:abstractNumId="116">
    <w:nsid w:val="5D2F296F"/>
    <w:multiLevelType w:val="multilevel"/>
    <w:tmpl w:val="A170DCF6"/>
    <w:lvl w:ilvl="0">
      <w:start w:val="3"/>
      <w:numFmt w:val="decimal"/>
      <w:lvlText w:val="%1"/>
      <w:lvlJc w:val="left"/>
      <w:pPr>
        <w:ind w:left="102" w:hanging="492"/>
      </w:pPr>
      <w:rPr>
        <w:rFonts w:hint="default"/>
        <w:lang w:val="ru-RU" w:eastAsia="en-US" w:bidi="ar-SA"/>
      </w:rPr>
    </w:lvl>
    <w:lvl w:ilvl="1">
      <w:start w:val="1"/>
      <w:numFmt w:val="decimal"/>
      <w:lvlText w:val="%1.%2."/>
      <w:lvlJc w:val="left"/>
      <w:pPr>
        <w:ind w:left="102" w:hanging="492"/>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117">
    <w:nsid w:val="5D3F1011"/>
    <w:multiLevelType w:val="hybridMultilevel"/>
    <w:tmpl w:val="439C2206"/>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18">
    <w:nsid w:val="5ED422AE"/>
    <w:multiLevelType w:val="hybridMultilevel"/>
    <w:tmpl w:val="301E5D7E"/>
    <w:lvl w:ilvl="0" w:tplc="04190001">
      <w:start w:val="1"/>
      <w:numFmt w:val="bullet"/>
      <w:lvlText w:val=""/>
      <w:lvlJc w:val="left"/>
      <w:pPr>
        <w:ind w:left="7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19">
    <w:nsid w:val="62146530"/>
    <w:multiLevelType w:val="multilevel"/>
    <w:tmpl w:val="69F6A4D2"/>
    <w:lvl w:ilvl="0">
      <w:start w:val="2"/>
      <w:numFmt w:val="decimal"/>
      <w:lvlText w:val="%1"/>
      <w:lvlJc w:val="left"/>
      <w:pPr>
        <w:ind w:left="102" w:hanging="492"/>
      </w:pPr>
      <w:rPr>
        <w:rFonts w:hint="default"/>
        <w:lang w:val="ru-RU" w:eastAsia="en-US" w:bidi="ar-SA"/>
      </w:rPr>
    </w:lvl>
    <w:lvl w:ilvl="1">
      <w:start w:val="1"/>
      <w:numFmt w:val="decimal"/>
      <w:lvlText w:val="%1.%2."/>
      <w:lvlJc w:val="left"/>
      <w:pPr>
        <w:ind w:left="102" w:hanging="492"/>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120">
    <w:nsid w:val="64BB394B"/>
    <w:multiLevelType w:val="multilevel"/>
    <w:tmpl w:val="81227E00"/>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21">
    <w:nsid w:val="67892CDE"/>
    <w:multiLevelType w:val="hybridMultilevel"/>
    <w:tmpl w:val="FCE21168"/>
    <w:lvl w:ilvl="0" w:tplc="04190001">
      <w:start w:val="1"/>
      <w:numFmt w:val="bullet"/>
      <w:lvlText w:val=""/>
      <w:lvlJc w:val="left"/>
      <w:pPr>
        <w:tabs>
          <w:tab w:val="num" w:pos="795"/>
        </w:tabs>
        <w:ind w:left="795"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2">
    <w:nsid w:val="68195C60"/>
    <w:multiLevelType w:val="multilevel"/>
    <w:tmpl w:val="AC861EB8"/>
    <w:lvl w:ilvl="0">
      <w:start w:val="4"/>
      <w:numFmt w:val="decimal"/>
      <w:lvlText w:val="%1"/>
      <w:lvlJc w:val="left"/>
      <w:pPr>
        <w:ind w:left="102" w:hanging="492"/>
      </w:pPr>
      <w:rPr>
        <w:rFonts w:hint="default"/>
        <w:lang w:val="ru-RU" w:eastAsia="en-US" w:bidi="ar-SA"/>
      </w:rPr>
    </w:lvl>
    <w:lvl w:ilvl="1">
      <w:start w:val="1"/>
      <w:numFmt w:val="decimal"/>
      <w:lvlText w:val="%1.%2."/>
      <w:lvlJc w:val="left"/>
      <w:pPr>
        <w:ind w:left="9847" w:hanging="492"/>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123">
    <w:nsid w:val="6B7707C3"/>
    <w:multiLevelType w:val="singleLevel"/>
    <w:tmpl w:val="A2CA9732"/>
    <w:lvl w:ilvl="0">
      <w:start w:val="1"/>
      <w:numFmt w:val="bullet"/>
      <w:lvlText w:val=""/>
      <w:lvlJc w:val="left"/>
      <w:pPr>
        <w:tabs>
          <w:tab w:val="num" w:pos="360"/>
        </w:tabs>
        <w:ind w:left="360" w:hanging="360"/>
      </w:pPr>
      <w:rPr>
        <w:rFonts w:ascii="Symbol" w:hAnsi="Symbol" w:hint="default"/>
        <w:effect w:val="none"/>
      </w:rPr>
    </w:lvl>
  </w:abstractNum>
  <w:abstractNum w:abstractNumId="124">
    <w:nsid w:val="6D3A28D9"/>
    <w:multiLevelType w:val="multilevel"/>
    <w:tmpl w:val="6FDE20EC"/>
    <w:lvl w:ilvl="0">
      <w:start w:val="1"/>
      <w:numFmt w:val="decimal"/>
      <w:lvlText w:val="%1."/>
      <w:lvlJc w:val="left"/>
      <w:pPr>
        <w:ind w:left="360" w:hanging="360"/>
      </w:pPr>
    </w:lvl>
    <w:lvl w:ilvl="1">
      <w:start w:val="2"/>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25">
    <w:nsid w:val="6D4713A0"/>
    <w:multiLevelType w:val="multilevel"/>
    <w:tmpl w:val="1700C044"/>
    <w:lvl w:ilvl="0">
      <w:start w:val="1"/>
      <w:numFmt w:val="decimal"/>
      <w:lvlText w:val="%1."/>
      <w:lvlJc w:val="left"/>
      <w:pPr>
        <w:ind w:left="862" w:hanging="720"/>
      </w:pPr>
    </w:lvl>
    <w:lvl w:ilvl="1">
      <w:start w:val="1"/>
      <w:numFmt w:val="decimal"/>
      <w:isLgl/>
      <w:lvlText w:val="%1.%2."/>
      <w:lvlJc w:val="left"/>
      <w:pPr>
        <w:ind w:left="1080" w:hanging="720"/>
      </w:pPr>
      <w:rPr>
        <w:b w:val="0"/>
        <w:color w:val="auto"/>
      </w:rPr>
    </w:lvl>
    <w:lvl w:ilvl="2">
      <w:start w:val="1"/>
      <w:numFmt w:val="decimal"/>
      <w:isLgl/>
      <w:lvlText w:val="%1.%2.%3."/>
      <w:lvlJc w:val="left"/>
      <w:pPr>
        <w:ind w:left="1080" w:hanging="720"/>
      </w:pPr>
    </w:lvl>
    <w:lvl w:ilvl="3">
      <w:start w:val="1"/>
      <w:numFmt w:val="decimal"/>
      <w:isLgl/>
      <w:lvlText w:val="%1.%2.%3.%4."/>
      <w:lvlJc w:val="left"/>
      <w:pPr>
        <w:ind w:left="1440" w:hanging="1080"/>
      </w:pPr>
    </w:lvl>
    <w:lvl w:ilvl="4">
      <w:start w:val="1"/>
      <w:numFmt w:val="decimal"/>
      <w:isLgl/>
      <w:lvlText w:val="%1.%2.%3.%4.%5."/>
      <w:lvlJc w:val="left"/>
      <w:pPr>
        <w:ind w:left="1440" w:hanging="1080"/>
      </w:pPr>
    </w:lvl>
    <w:lvl w:ilvl="5">
      <w:start w:val="1"/>
      <w:numFmt w:val="decimal"/>
      <w:isLgl/>
      <w:lvlText w:val="%1.%2.%3.%4.%5.%6."/>
      <w:lvlJc w:val="left"/>
      <w:pPr>
        <w:ind w:left="1800" w:hanging="1440"/>
      </w:pPr>
    </w:lvl>
    <w:lvl w:ilvl="6">
      <w:start w:val="1"/>
      <w:numFmt w:val="decimal"/>
      <w:isLgl/>
      <w:lvlText w:val="%1.%2.%3.%4.%5.%6.%7."/>
      <w:lvlJc w:val="left"/>
      <w:pPr>
        <w:ind w:left="2160" w:hanging="1800"/>
      </w:pPr>
    </w:lvl>
    <w:lvl w:ilvl="7">
      <w:start w:val="1"/>
      <w:numFmt w:val="decimal"/>
      <w:isLgl/>
      <w:lvlText w:val="%1.%2.%3.%4.%5.%6.%7.%8."/>
      <w:lvlJc w:val="left"/>
      <w:pPr>
        <w:ind w:left="2160" w:hanging="1800"/>
      </w:pPr>
    </w:lvl>
    <w:lvl w:ilvl="8">
      <w:start w:val="1"/>
      <w:numFmt w:val="decimal"/>
      <w:isLgl/>
      <w:lvlText w:val="%1.%2.%3.%4.%5.%6.%7.%8.%9."/>
      <w:lvlJc w:val="left"/>
      <w:pPr>
        <w:ind w:left="2520" w:hanging="2160"/>
      </w:pPr>
    </w:lvl>
  </w:abstractNum>
  <w:abstractNum w:abstractNumId="126">
    <w:nsid w:val="6F2A6664"/>
    <w:multiLevelType w:val="hybridMultilevel"/>
    <w:tmpl w:val="8F9AA4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7">
    <w:nsid w:val="6F321E36"/>
    <w:multiLevelType w:val="multilevel"/>
    <w:tmpl w:val="69CE7984"/>
    <w:lvl w:ilvl="0">
      <w:start w:val="6"/>
      <w:numFmt w:val="decimal"/>
      <w:lvlText w:val="%1."/>
      <w:lvlJc w:val="left"/>
      <w:pPr>
        <w:tabs>
          <w:tab w:val="num" w:pos="390"/>
        </w:tabs>
        <w:ind w:left="390" w:hanging="390"/>
      </w:pPr>
    </w:lvl>
    <w:lvl w:ilvl="1">
      <w:start w:val="1"/>
      <w:numFmt w:val="decimal"/>
      <w:lvlText w:val="%1.%2."/>
      <w:lvlJc w:val="left"/>
      <w:pPr>
        <w:tabs>
          <w:tab w:val="num" w:pos="1080"/>
        </w:tabs>
        <w:ind w:left="1080" w:hanging="7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128">
    <w:nsid w:val="70041D41"/>
    <w:multiLevelType w:val="hybridMultilevel"/>
    <w:tmpl w:val="F4724ACE"/>
    <w:lvl w:ilvl="0" w:tplc="04190001">
      <w:start w:val="1"/>
      <w:numFmt w:val="bullet"/>
      <w:lvlText w:val=""/>
      <w:lvlJc w:val="left"/>
      <w:pPr>
        <w:tabs>
          <w:tab w:val="num" w:pos="795"/>
        </w:tabs>
        <w:ind w:left="795"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9">
    <w:nsid w:val="7037417D"/>
    <w:multiLevelType w:val="hybridMultilevel"/>
    <w:tmpl w:val="D81641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0">
    <w:nsid w:val="708A288F"/>
    <w:multiLevelType w:val="hybridMultilevel"/>
    <w:tmpl w:val="4FF4CCD0"/>
    <w:lvl w:ilvl="0" w:tplc="DFA68F98">
      <w:start w:val="1"/>
      <w:numFmt w:val="bullet"/>
      <w:lvlText w:val=""/>
      <w:lvlJc w:val="left"/>
      <w:pPr>
        <w:tabs>
          <w:tab w:val="num" w:pos="1152"/>
        </w:tabs>
        <w:ind w:left="1152"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31">
    <w:nsid w:val="710A5C0C"/>
    <w:multiLevelType w:val="multilevel"/>
    <w:tmpl w:val="16CA8CD8"/>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2">
    <w:nsid w:val="71AA4654"/>
    <w:multiLevelType w:val="multilevel"/>
    <w:tmpl w:val="7DDA7072"/>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3">
    <w:nsid w:val="72E32CC2"/>
    <w:multiLevelType w:val="multilevel"/>
    <w:tmpl w:val="8C3C48AA"/>
    <w:lvl w:ilvl="0">
      <w:start w:val="1"/>
      <w:numFmt w:val="decimal"/>
      <w:lvlText w:val="%1"/>
      <w:lvlJc w:val="left"/>
      <w:pPr>
        <w:ind w:left="102" w:hanging="492"/>
      </w:pPr>
      <w:rPr>
        <w:rFonts w:hint="default"/>
        <w:lang w:val="ru-RU" w:eastAsia="en-US" w:bidi="ar-SA"/>
      </w:rPr>
    </w:lvl>
    <w:lvl w:ilvl="1">
      <w:start w:val="1"/>
      <w:numFmt w:val="decimal"/>
      <w:lvlText w:val="%1.%2."/>
      <w:lvlJc w:val="left"/>
      <w:pPr>
        <w:ind w:left="102" w:hanging="492"/>
      </w:pPr>
      <w:rPr>
        <w:rFonts w:ascii="Times New Roman" w:eastAsia="Times New Roman" w:hAnsi="Times New Roman" w:cs="Times New Roman" w:hint="default"/>
        <w:spacing w:val="-1"/>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134">
    <w:nsid w:val="74385C6F"/>
    <w:multiLevelType w:val="multilevel"/>
    <w:tmpl w:val="CACEF806"/>
    <w:lvl w:ilvl="0">
      <w:start w:val="1"/>
      <w:numFmt w:val="decimal"/>
      <w:lvlText w:val="%1"/>
      <w:lvlJc w:val="left"/>
      <w:pPr>
        <w:ind w:left="102" w:hanging="492"/>
      </w:pPr>
      <w:rPr>
        <w:rFonts w:hint="default"/>
        <w:lang w:val="ru-RU" w:eastAsia="en-US" w:bidi="ar-SA"/>
      </w:rPr>
    </w:lvl>
    <w:lvl w:ilvl="1">
      <w:start w:val="1"/>
      <w:numFmt w:val="decimal"/>
      <w:lvlText w:val="%1.%2."/>
      <w:lvlJc w:val="left"/>
      <w:pPr>
        <w:ind w:left="102" w:hanging="492"/>
      </w:pPr>
      <w:rPr>
        <w:rFonts w:ascii="Times New Roman" w:eastAsia="Times New Roman" w:hAnsi="Times New Roman" w:cs="Times New Roman" w:hint="default"/>
        <w:spacing w:val="-1"/>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135">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36">
    <w:nsid w:val="78727D49"/>
    <w:multiLevelType w:val="hybridMultilevel"/>
    <w:tmpl w:val="71683512"/>
    <w:lvl w:ilvl="0" w:tplc="04190001">
      <w:start w:val="1"/>
      <w:numFmt w:val="bullet"/>
      <w:lvlText w:val=""/>
      <w:lvlJc w:val="left"/>
      <w:pPr>
        <w:ind w:left="795" w:hanging="360"/>
      </w:pPr>
      <w:rPr>
        <w:rFonts w:ascii="Symbol" w:hAnsi="Symbol"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137">
    <w:nsid w:val="7A6C61CA"/>
    <w:multiLevelType w:val="multilevel"/>
    <w:tmpl w:val="CB5E65FC"/>
    <w:lvl w:ilvl="0">
      <w:start w:val="1"/>
      <w:numFmt w:val="decimal"/>
      <w:lvlText w:val="%1."/>
      <w:lvlJc w:val="left"/>
      <w:pPr>
        <w:ind w:left="720" w:hanging="360"/>
      </w:pPr>
    </w:lvl>
    <w:lvl w:ilvl="1">
      <w:start w:val="1"/>
      <w:numFmt w:val="decimal"/>
      <w:isLgl/>
      <w:lvlText w:val="%1.%2."/>
      <w:lvlJc w:val="left"/>
      <w:pPr>
        <w:ind w:left="720" w:hanging="360"/>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138">
    <w:nsid w:val="7B4F6505"/>
    <w:multiLevelType w:val="multilevel"/>
    <w:tmpl w:val="7A3000C0"/>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9">
    <w:nsid w:val="7C203A4B"/>
    <w:multiLevelType w:val="hybridMultilevel"/>
    <w:tmpl w:val="185CFFAC"/>
    <w:lvl w:ilvl="0" w:tplc="E9F879EA">
      <w:start w:val="1"/>
      <w:numFmt w:val="bullet"/>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05"/>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0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10"/>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56"/>
  </w:num>
  <w:num w:numId="11">
    <w:abstractNumId w:val="58"/>
  </w:num>
  <w:num w:numId="12">
    <w:abstractNumId w:val="126"/>
  </w:num>
  <w:num w:numId="13">
    <w:abstractNumId w:val="129"/>
  </w:num>
  <w:num w:numId="14">
    <w:abstractNumId w:val="136"/>
  </w:num>
  <w:num w:numId="15">
    <w:abstractNumId w:val="9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7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91"/>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92"/>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8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14"/>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27"/>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63"/>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9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96"/>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6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68"/>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89"/>
  </w:num>
  <w:num w:numId="30">
    <w:abstractNumId w:val="112"/>
  </w:num>
  <w:num w:numId="31">
    <w:abstractNumId w:val="103"/>
  </w:num>
  <w:num w:numId="32">
    <w:abstractNumId w:val="46"/>
    <w:lvlOverride w:ilvl="0">
      <w:startOverride w:val="2"/>
    </w:lvlOverride>
    <w:lvlOverride w:ilvl="1"/>
    <w:lvlOverride w:ilvl="2"/>
    <w:lvlOverride w:ilvl="3"/>
    <w:lvlOverride w:ilvl="4"/>
    <w:lvlOverride w:ilvl="5"/>
    <w:lvlOverride w:ilvl="6"/>
    <w:lvlOverride w:ilvl="7"/>
    <w:lvlOverride w:ilvl="8"/>
  </w:num>
  <w:num w:numId="33">
    <w:abstractNumId w:val="33"/>
    <w:lvlOverride w:ilvl="0"/>
    <w:lvlOverride w:ilvl="1">
      <w:startOverride w:val="1"/>
    </w:lvlOverride>
    <w:lvlOverride w:ilvl="2">
      <w:startOverride w:val="3"/>
    </w:lvlOverride>
    <w:lvlOverride w:ilvl="3"/>
    <w:lvlOverride w:ilvl="4"/>
    <w:lvlOverride w:ilvl="5"/>
    <w:lvlOverride w:ilvl="6"/>
    <w:lvlOverride w:ilvl="7"/>
    <w:lvlOverride w:ilvl="8"/>
  </w:num>
  <w:num w:numId="34">
    <w:abstractNumId w:val="15"/>
    <w:lvlOverride w:ilvl="0"/>
    <w:lvlOverride w:ilvl="1">
      <w:startOverride w:val="4"/>
    </w:lvlOverride>
    <w:lvlOverride w:ilvl="2">
      <w:startOverride w:val="1"/>
    </w:lvlOverride>
    <w:lvlOverride w:ilvl="3"/>
    <w:lvlOverride w:ilvl="4"/>
    <w:lvlOverride w:ilvl="5"/>
    <w:lvlOverride w:ilvl="6"/>
    <w:lvlOverride w:ilvl="7"/>
    <w:lvlOverride w:ilvl="8"/>
  </w:num>
  <w:num w:numId="35">
    <w:abstractNumId w:val="19"/>
  </w:num>
  <w:num w:numId="36">
    <w:abstractNumId w:val="5"/>
    <w:lvlOverride w:ilvl="0">
      <w:startOverride w:val="5"/>
    </w:lvlOverride>
    <w:lvlOverride w:ilvl="1"/>
    <w:lvlOverride w:ilvl="2"/>
    <w:lvlOverride w:ilvl="3"/>
    <w:lvlOverride w:ilvl="4"/>
    <w:lvlOverride w:ilvl="5"/>
    <w:lvlOverride w:ilvl="6"/>
    <w:lvlOverride w:ilvl="7"/>
    <w:lvlOverride w:ilvl="8"/>
  </w:num>
  <w:num w:numId="37">
    <w:abstractNumId w:val="50"/>
    <w:lvlOverride w:ilvl="0">
      <w:startOverride w:val="6"/>
    </w:lvlOverride>
    <w:lvlOverride w:ilvl="1"/>
    <w:lvlOverride w:ilvl="2"/>
    <w:lvlOverride w:ilvl="3"/>
    <w:lvlOverride w:ilvl="4"/>
    <w:lvlOverride w:ilvl="5"/>
    <w:lvlOverride w:ilvl="6"/>
    <w:lvlOverride w:ilvl="7"/>
    <w:lvlOverride w:ilvl="8"/>
  </w:num>
  <w:num w:numId="38">
    <w:abstractNumId w:val="32"/>
    <w:lvlOverride w:ilvl="0">
      <w:startOverride w:val="7"/>
    </w:lvlOverride>
    <w:lvlOverride w:ilvl="1"/>
    <w:lvlOverride w:ilvl="2"/>
    <w:lvlOverride w:ilvl="3"/>
    <w:lvlOverride w:ilvl="4"/>
    <w:lvlOverride w:ilvl="5"/>
    <w:lvlOverride w:ilvl="6"/>
    <w:lvlOverride w:ilvl="7"/>
    <w:lvlOverride w:ilvl="8"/>
  </w:num>
  <w:num w:numId="39">
    <w:abstractNumId w:val="9"/>
  </w:num>
  <w:num w:numId="40">
    <w:abstractNumId w:val="44"/>
  </w:num>
  <w:num w:numId="41">
    <w:abstractNumId w:val="40"/>
  </w:num>
  <w:num w:numId="42">
    <w:abstractNumId w:val="29"/>
  </w:num>
  <w:num w:numId="43">
    <w:abstractNumId w:val="11"/>
  </w:num>
  <w:num w:numId="44">
    <w:abstractNumId w:val="39"/>
  </w:num>
  <w:num w:numId="45">
    <w:abstractNumId w:val="23"/>
  </w:num>
  <w:num w:numId="46">
    <w:abstractNumId w:val="10"/>
  </w:num>
  <w:num w:numId="47">
    <w:abstractNumId w:val="26"/>
  </w:num>
  <w:num w:numId="48">
    <w:abstractNumId w:val="35"/>
  </w:num>
  <w:num w:numId="49">
    <w:abstractNumId w:val="38"/>
    <w:lvlOverride w:ilvl="0"/>
    <w:lvlOverride w:ilvl="1">
      <w:startOverride w:val="8"/>
    </w:lvlOverride>
    <w:lvlOverride w:ilvl="2"/>
    <w:lvlOverride w:ilvl="3"/>
    <w:lvlOverride w:ilvl="4"/>
    <w:lvlOverride w:ilvl="5"/>
    <w:lvlOverride w:ilvl="6"/>
    <w:lvlOverride w:ilvl="7"/>
    <w:lvlOverride w:ilvl="8"/>
  </w:num>
  <w:num w:numId="50">
    <w:abstractNumId w:val="24"/>
  </w:num>
  <w:num w:numId="51">
    <w:abstractNumId w:val="8"/>
  </w:num>
  <w:num w:numId="52">
    <w:abstractNumId w:val="17"/>
  </w:num>
  <w:num w:numId="53">
    <w:abstractNumId w:val="41"/>
  </w:num>
  <w:num w:numId="54">
    <w:abstractNumId w:val="27"/>
    <w:lvlOverride w:ilvl="0">
      <w:startOverride w:val="9"/>
    </w:lvlOverride>
    <w:lvlOverride w:ilvl="1"/>
    <w:lvlOverride w:ilvl="2"/>
    <w:lvlOverride w:ilvl="3"/>
    <w:lvlOverride w:ilvl="4"/>
    <w:lvlOverride w:ilvl="5"/>
    <w:lvlOverride w:ilvl="6"/>
    <w:lvlOverride w:ilvl="7"/>
    <w:lvlOverride w:ilvl="8"/>
  </w:num>
  <w:num w:numId="55">
    <w:abstractNumId w:val="31"/>
  </w:num>
  <w:num w:numId="56">
    <w:abstractNumId w:val="18"/>
  </w:num>
  <w:num w:numId="57">
    <w:abstractNumId w:val="7"/>
  </w:num>
  <w:num w:numId="58">
    <w:abstractNumId w:val="49"/>
  </w:num>
  <w:num w:numId="59">
    <w:abstractNumId w:val="47"/>
  </w:num>
  <w:num w:numId="60">
    <w:abstractNumId w:val="28"/>
  </w:num>
  <w:num w:numId="61">
    <w:abstractNumId w:val="22"/>
  </w:num>
  <w:num w:numId="62">
    <w:abstractNumId w:val="16"/>
  </w:num>
  <w:num w:numId="63">
    <w:abstractNumId w:val="21"/>
    <w:lvlOverride w:ilvl="0">
      <w:startOverride w:val="10"/>
    </w:lvlOverride>
    <w:lvlOverride w:ilvl="1"/>
    <w:lvlOverride w:ilvl="2"/>
    <w:lvlOverride w:ilvl="3"/>
    <w:lvlOverride w:ilvl="4"/>
    <w:lvlOverride w:ilvl="5"/>
    <w:lvlOverride w:ilvl="6"/>
    <w:lvlOverride w:ilvl="7"/>
    <w:lvlOverride w:ilvl="8"/>
  </w:num>
  <w:num w:numId="64">
    <w:abstractNumId w:val="13"/>
  </w:num>
  <w:num w:numId="65">
    <w:abstractNumId w:val="51"/>
  </w:num>
  <w:num w:numId="66">
    <w:abstractNumId w:val="42"/>
  </w:num>
  <w:num w:numId="67">
    <w:abstractNumId w:val="25"/>
  </w:num>
  <w:num w:numId="68">
    <w:abstractNumId w:val="45"/>
  </w:num>
  <w:num w:numId="69">
    <w:abstractNumId w:val="52"/>
  </w:num>
  <w:num w:numId="70">
    <w:abstractNumId w:val="43"/>
  </w:num>
  <w:num w:numId="71">
    <w:abstractNumId w:val="30"/>
  </w:num>
  <w:num w:numId="72">
    <w:abstractNumId w:val="36"/>
  </w:num>
  <w:num w:numId="73">
    <w:abstractNumId w:val="48"/>
  </w:num>
  <w:num w:numId="74">
    <w:abstractNumId w:val="37"/>
    <w:lvlOverride w:ilvl="0"/>
    <w:lvlOverride w:ilvl="1">
      <w:startOverride w:val="11"/>
    </w:lvlOverride>
    <w:lvlOverride w:ilvl="2"/>
    <w:lvlOverride w:ilvl="3"/>
    <w:lvlOverride w:ilvl="4"/>
    <w:lvlOverride w:ilvl="5"/>
    <w:lvlOverride w:ilvl="6"/>
    <w:lvlOverride w:ilvl="7"/>
    <w:lvlOverride w:ilvl="8"/>
  </w:num>
  <w:num w:numId="75">
    <w:abstractNumId w:val="4"/>
  </w:num>
  <w:num w:numId="76">
    <w:abstractNumId w:val="12"/>
  </w:num>
  <w:num w:numId="77">
    <w:abstractNumId w:val="6"/>
  </w:num>
  <w:num w:numId="78">
    <w:abstractNumId w:val="20"/>
  </w:num>
  <w:num w:numId="79">
    <w:abstractNumId w:val="34"/>
    <w:lvlOverride w:ilvl="0">
      <w:startOverride w:val="12"/>
    </w:lvlOverride>
    <w:lvlOverride w:ilvl="1"/>
    <w:lvlOverride w:ilvl="2"/>
    <w:lvlOverride w:ilvl="3"/>
    <w:lvlOverride w:ilvl="4"/>
    <w:lvlOverride w:ilvl="5"/>
    <w:lvlOverride w:ilvl="6"/>
    <w:lvlOverride w:ilvl="7"/>
    <w:lvlOverride w:ilvl="8"/>
  </w:num>
  <w:num w:numId="80">
    <w:abstractNumId w:val="14"/>
    <w:lvlOverride w:ilvl="0">
      <w:startOverride w:val="13"/>
    </w:lvlOverride>
    <w:lvlOverride w:ilvl="1"/>
    <w:lvlOverride w:ilvl="2"/>
    <w:lvlOverride w:ilvl="3"/>
    <w:lvlOverride w:ilvl="4"/>
    <w:lvlOverride w:ilvl="5"/>
    <w:lvlOverride w:ilvl="6"/>
    <w:lvlOverride w:ilvl="7"/>
    <w:lvlOverride w:ilvl="8"/>
  </w:num>
  <w:num w:numId="81">
    <w:abstractNumId w:val="80"/>
  </w:num>
  <w:num w:numId="82">
    <w:abstractNumId w:val="10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abstractNumId w:val="55"/>
    <w:lvlOverride w:ilvl="0">
      <w:startOverride w:val="1"/>
    </w:lvlOverride>
  </w:num>
  <w:num w:numId="84">
    <w:abstractNumId w:val="8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abstractNumId w:val="6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abstractNumId w:val="108"/>
  </w:num>
  <w:num w:numId="87">
    <w:abstractNumId w:val="123"/>
  </w:num>
  <w:num w:numId="88">
    <w:abstractNumId w:val="115"/>
  </w:num>
  <w:num w:numId="89">
    <w:abstractNumId w:val="60"/>
  </w:num>
  <w:num w:numId="90">
    <w:abstractNumId w:val="0"/>
    <w:lvlOverride w:ilvl="0">
      <w:lvl w:ilvl="0">
        <w:start w:val="65535"/>
        <w:numFmt w:val="bullet"/>
        <w:lvlText w:val="•"/>
        <w:legacy w:legacy="1" w:legacySpace="0" w:legacyIndent="355"/>
        <w:lvlJc w:val="left"/>
        <w:rPr>
          <w:rFonts w:ascii="Times New Roman" w:hAnsi="Times New Roman" w:cs="Times New Roman" w:hint="default"/>
        </w:rPr>
      </w:lvl>
    </w:lvlOverride>
  </w:num>
  <w:num w:numId="91">
    <w:abstractNumId w:val="1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abstractNumId w:val="6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abstractNumId w:val="8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4">
    <w:abstractNumId w:val="1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abstractNumId w:val="1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abstractNumId w:val="100"/>
  </w:num>
  <w:num w:numId="97">
    <w:abstractNumId w:val="133"/>
  </w:num>
  <w:num w:numId="98">
    <w:abstractNumId w:val="107"/>
  </w:num>
  <w:num w:numId="99">
    <w:abstractNumId w:val="70"/>
  </w:num>
  <w:num w:numId="100">
    <w:abstractNumId w:val="122"/>
  </w:num>
  <w:num w:numId="101">
    <w:abstractNumId w:val="116"/>
  </w:num>
  <w:num w:numId="102">
    <w:abstractNumId w:val="119"/>
  </w:num>
  <w:num w:numId="103">
    <w:abstractNumId w:val="134"/>
  </w:num>
  <w:num w:numId="104">
    <w:abstractNumId w:val="101"/>
  </w:num>
  <w:num w:numId="105">
    <w:abstractNumId w:val="124"/>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
    <w:abstractNumId w:val="6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
    <w:abstractNumId w:val="5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9">
    <w:abstractNumId w:val="131"/>
  </w:num>
  <w:num w:numId="110">
    <w:abstractNumId w:val="93"/>
  </w:num>
  <w:num w:numId="111">
    <w:abstractNumId w:val="7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2">
    <w:abstractNumId w:val="8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3">
    <w:abstractNumId w:val="98"/>
  </w:num>
  <w:num w:numId="114">
    <w:abstractNumId w:val="83"/>
  </w:num>
  <w:num w:numId="115">
    <w:abstractNumId w:val="6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6">
    <w:abstractNumId w:val="73"/>
  </w:num>
  <w:num w:numId="117">
    <w:abstractNumId w:val="113"/>
  </w:num>
  <w:num w:numId="118">
    <w:abstractNumId w:val="5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9">
    <w:abstractNumId w:val="88"/>
  </w:num>
  <w:num w:numId="120">
    <w:abstractNumId w:val="10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1">
    <w:abstractNumId w:val="7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2">
    <w:abstractNumId w:val="138"/>
  </w:num>
  <w:num w:numId="123">
    <w:abstractNumId w:val="10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4">
    <w:abstractNumId w:val="54"/>
  </w:num>
  <w:num w:numId="125">
    <w:abstractNumId w:val="7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132"/>
  </w:num>
  <w:num w:numId="127">
    <w:abstractNumId w:val="97"/>
  </w:num>
  <w:num w:numId="128">
    <w:abstractNumId w:val="94"/>
  </w:num>
  <w:num w:numId="129">
    <w:abstractNumId w:val="120"/>
  </w:num>
  <w:num w:numId="130">
    <w:abstractNumId w:val="5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1">
    <w:abstractNumId w:val="95"/>
  </w:num>
  <w:num w:numId="132">
    <w:abstractNumId w:val="81"/>
  </w:num>
  <w:num w:numId="133">
    <w:abstractNumId w:val="76"/>
  </w:num>
  <w:num w:numId="13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5">
    <w:abstractNumId w:val="7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6">
    <w:abstractNumId w:val="1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8">
    <w:abstractNumId w:val="8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9">
    <w:abstractNumId w:val="6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0">
    <w:abstractNumId w:val="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08"/>
  <w:characterSpacingControl w:val="doNotCompress"/>
  <w:footnotePr>
    <w:pos w:val="beneathText"/>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1C4E"/>
    <w:rsid w:val="003562BB"/>
    <w:rsid w:val="00362044"/>
    <w:rsid w:val="005A62F0"/>
    <w:rsid w:val="0061011B"/>
    <w:rsid w:val="007853B4"/>
    <w:rsid w:val="00797324"/>
    <w:rsid w:val="007D6804"/>
    <w:rsid w:val="00826308"/>
    <w:rsid w:val="0085269D"/>
    <w:rsid w:val="008F76C7"/>
    <w:rsid w:val="00915A82"/>
    <w:rsid w:val="009D170E"/>
    <w:rsid w:val="009D1C4E"/>
    <w:rsid w:val="00A266BD"/>
    <w:rsid w:val="00A65221"/>
    <w:rsid w:val="00A86AD3"/>
    <w:rsid w:val="00BD1753"/>
    <w:rsid w:val="00BD2186"/>
    <w:rsid w:val="00D44EDD"/>
    <w:rsid w:val="00D9274F"/>
    <w:rsid w:val="00E04DA5"/>
    <w:rsid w:val="00E65238"/>
    <w:rsid w:val="00E96547"/>
    <w:rsid w:val="00F6196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annotation reference" w:uiPriority="0"/>
    <w:lsdException w:name="Title" w:semiHidden="0" w:unhideWhenUsed="0" w:qFormat="1"/>
    <w:lsdException w:name="Default Paragraph Font" w:uiPriority="1"/>
    <w:lsdException w:name="Body Text" w:qFormat="1"/>
    <w:lsdException w:name="Subtitle" w:semiHidden="0" w:uiPriority="11" w:unhideWhenUsed="0" w:qFormat="1"/>
    <w:lsdException w:name="FollowedHyperlink" w:uiPriority="0"/>
    <w:lsdException w:name="Strong" w:semiHidden="0" w:uiPriority="22" w:unhideWhenUsed="0" w:qFormat="1"/>
    <w:lsdException w:name="Emphasis" w:semiHidden="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1C4E"/>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9D1C4E"/>
    <w:pPr>
      <w:keepNext/>
      <w:jc w:val="center"/>
      <w:outlineLvl w:val="0"/>
    </w:pPr>
    <w:rPr>
      <w:b/>
      <w:bCs/>
      <w:sz w:val="28"/>
      <w:szCs w:val="20"/>
    </w:rPr>
  </w:style>
  <w:style w:type="paragraph" w:styleId="2">
    <w:name w:val="heading 2"/>
    <w:basedOn w:val="a"/>
    <w:link w:val="20"/>
    <w:uiPriority w:val="9"/>
    <w:qFormat/>
    <w:rsid w:val="009D1C4E"/>
    <w:pPr>
      <w:spacing w:before="100" w:beforeAutospacing="1" w:after="100" w:afterAutospacing="1"/>
      <w:outlineLvl w:val="1"/>
    </w:pPr>
    <w:rPr>
      <w:b/>
      <w:bCs/>
      <w:sz w:val="36"/>
      <w:szCs w:val="36"/>
    </w:rPr>
  </w:style>
  <w:style w:type="paragraph" w:styleId="3">
    <w:name w:val="heading 3"/>
    <w:basedOn w:val="a"/>
    <w:next w:val="a"/>
    <w:link w:val="30"/>
    <w:uiPriority w:val="9"/>
    <w:semiHidden/>
    <w:unhideWhenUsed/>
    <w:qFormat/>
    <w:rsid w:val="009D1C4E"/>
    <w:pPr>
      <w:keepNext/>
      <w:spacing w:before="240" w:after="60"/>
      <w:ind w:firstLine="709"/>
      <w:jc w:val="both"/>
      <w:outlineLvl w:val="2"/>
    </w:pPr>
    <w:rPr>
      <w:rFonts w:ascii="Cambria" w:hAnsi="Cambria"/>
      <w:b/>
      <w:bCs/>
      <w:sz w:val="26"/>
      <w:szCs w:val="26"/>
      <w:lang w:eastAsia="en-US"/>
    </w:rPr>
  </w:style>
  <w:style w:type="paragraph" w:styleId="4">
    <w:name w:val="heading 4"/>
    <w:basedOn w:val="a"/>
    <w:next w:val="a"/>
    <w:link w:val="40"/>
    <w:uiPriority w:val="9"/>
    <w:unhideWhenUsed/>
    <w:qFormat/>
    <w:rsid w:val="009D1C4E"/>
    <w:pPr>
      <w:keepNext/>
      <w:spacing w:before="240" w:after="60"/>
      <w:outlineLvl w:val="3"/>
    </w:pPr>
    <w:rPr>
      <w:rFonts w:ascii="Calibri" w:hAnsi="Calibr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9D1C4E"/>
    <w:rPr>
      <w:rFonts w:ascii="Times New Roman" w:eastAsia="Times New Roman" w:hAnsi="Times New Roman" w:cs="Times New Roman"/>
      <w:b/>
      <w:bCs/>
      <w:sz w:val="28"/>
      <w:szCs w:val="20"/>
      <w:lang w:eastAsia="ru-RU"/>
    </w:rPr>
  </w:style>
  <w:style w:type="character" w:customStyle="1" w:styleId="20">
    <w:name w:val="Заголовок 2 Знак"/>
    <w:basedOn w:val="a0"/>
    <w:link w:val="2"/>
    <w:uiPriority w:val="9"/>
    <w:rsid w:val="009D1C4E"/>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9D1C4E"/>
    <w:rPr>
      <w:rFonts w:ascii="Cambria" w:eastAsia="Times New Roman" w:hAnsi="Cambria" w:cs="Times New Roman"/>
      <w:b/>
      <w:bCs/>
      <w:sz w:val="26"/>
      <w:szCs w:val="26"/>
    </w:rPr>
  </w:style>
  <w:style w:type="character" w:customStyle="1" w:styleId="40">
    <w:name w:val="Заголовок 4 Знак"/>
    <w:basedOn w:val="a0"/>
    <w:link w:val="4"/>
    <w:uiPriority w:val="9"/>
    <w:rsid w:val="009D1C4E"/>
    <w:rPr>
      <w:rFonts w:ascii="Calibri" w:eastAsia="Times New Roman" w:hAnsi="Calibri" w:cs="Times New Roman"/>
      <w:b/>
      <w:bCs/>
      <w:sz w:val="28"/>
      <w:szCs w:val="28"/>
      <w:lang w:eastAsia="ru-RU"/>
    </w:rPr>
  </w:style>
  <w:style w:type="paragraph" w:styleId="a3">
    <w:name w:val="header"/>
    <w:basedOn w:val="a"/>
    <w:link w:val="a4"/>
    <w:uiPriority w:val="99"/>
    <w:unhideWhenUsed/>
    <w:rsid w:val="009D1C4E"/>
    <w:pPr>
      <w:tabs>
        <w:tab w:val="center" w:pos="4677"/>
        <w:tab w:val="right" w:pos="9355"/>
      </w:tabs>
    </w:pPr>
  </w:style>
  <w:style w:type="character" w:customStyle="1" w:styleId="a4">
    <w:name w:val="Верхний колонтитул Знак"/>
    <w:basedOn w:val="a0"/>
    <w:link w:val="a3"/>
    <w:uiPriority w:val="99"/>
    <w:rsid w:val="009D1C4E"/>
    <w:rPr>
      <w:rFonts w:ascii="Times New Roman" w:eastAsia="Times New Roman" w:hAnsi="Times New Roman" w:cs="Times New Roman"/>
      <w:sz w:val="24"/>
      <w:szCs w:val="24"/>
      <w:lang w:eastAsia="ru-RU"/>
    </w:rPr>
  </w:style>
  <w:style w:type="paragraph" w:customStyle="1" w:styleId="a5">
    <w:name w:val="Спис_заголовок"/>
    <w:basedOn w:val="a"/>
    <w:next w:val="a6"/>
    <w:uiPriority w:val="99"/>
    <w:rsid w:val="009D1C4E"/>
    <w:pPr>
      <w:keepNext/>
      <w:keepLines/>
      <w:widowControl w:val="0"/>
      <w:suppressAutoHyphens/>
      <w:spacing w:before="120" w:after="60"/>
    </w:pPr>
    <w:rPr>
      <w:kern w:val="2"/>
    </w:rPr>
  </w:style>
  <w:style w:type="paragraph" w:styleId="a6">
    <w:name w:val="List"/>
    <w:basedOn w:val="a"/>
    <w:uiPriority w:val="99"/>
    <w:unhideWhenUsed/>
    <w:rsid w:val="009D1C4E"/>
    <w:pPr>
      <w:ind w:left="283" w:hanging="283"/>
      <w:contextualSpacing/>
    </w:pPr>
  </w:style>
  <w:style w:type="paragraph" w:styleId="a7">
    <w:name w:val="Body Text"/>
    <w:basedOn w:val="a"/>
    <w:link w:val="a8"/>
    <w:uiPriority w:val="99"/>
    <w:unhideWhenUsed/>
    <w:qFormat/>
    <w:rsid w:val="009D1C4E"/>
    <w:pPr>
      <w:spacing w:after="120"/>
    </w:pPr>
  </w:style>
  <w:style w:type="character" w:customStyle="1" w:styleId="a8">
    <w:name w:val="Основной текст Знак"/>
    <w:basedOn w:val="a0"/>
    <w:link w:val="a7"/>
    <w:uiPriority w:val="99"/>
    <w:rsid w:val="009D1C4E"/>
    <w:rPr>
      <w:rFonts w:ascii="Times New Roman" w:eastAsia="Times New Roman" w:hAnsi="Times New Roman" w:cs="Times New Roman"/>
      <w:sz w:val="24"/>
      <w:szCs w:val="24"/>
      <w:lang w:eastAsia="ru-RU"/>
    </w:rPr>
  </w:style>
  <w:style w:type="paragraph" w:customStyle="1" w:styleId="consplusnonformat">
    <w:name w:val="consplusnonformat"/>
    <w:basedOn w:val="a"/>
    <w:uiPriority w:val="99"/>
    <w:rsid w:val="009D1C4E"/>
    <w:pPr>
      <w:spacing w:before="100" w:beforeAutospacing="1" w:after="100" w:afterAutospacing="1"/>
    </w:pPr>
  </w:style>
  <w:style w:type="paragraph" w:styleId="a9">
    <w:name w:val="Normal (Web)"/>
    <w:basedOn w:val="a"/>
    <w:uiPriority w:val="99"/>
    <w:unhideWhenUsed/>
    <w:rsid w:val="009D1C4E"/>
    <w:pPr>
      <w:spacing w:before="100" w:beforeAutospacing="1" w:after="100" w:afterAutospacing="1"/>
    </w:pPr>
  </w:style>
  <w:style w:type="paragraph" w:styleId="aa">
    <w:name w:val="List Paragraph"/>
    <w:basedOn w:val="a"/>
    <w:uiPriority w:val="34"/>
    <w:qFormat/>
    <w:rsid w:val="009D1C4E"/>
    <w:pPr>
      <w:spacing w:after="200" w:line="276" w:lineRule="auto"/>
      <w:ind w:left="720"/>
      <w:contextualSpacing/>
    </w:pPr>
    <w:rPr>
      <w:rFonts w:ascii="Calibri" w:eastAsia="Calibri" w:hAnsi="Calibri"/>
      <w:sz w:val="22"/>
      <w:szCs w:val="22"/>
      <w:lang w:eastAsia="en-US"/>
    </w:rPr>
  </w:style>
  <w:style w:type="table" w:customStyle="1" w:styleId="31">
    <w:name w:val="Сетка таблицы3"/>
    <w:basedOn w:val="a1"/>
    <w:rsid w:val="009D1C4E"/>
    <w:pPr>
      <w:spacing w:after="0" w:line="240" w:lineRule="auto"/>
      <w:jc w:val="both"/>
    </w:pPr>
    <w:rPr>
      <w:rFonts w:ascii="Times New Roman" w:hAnsi="Times New Roman"/>
      <w:sz w:val="28"/>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b">
    <w:name w:val="Table Grid"/>
    <w:basedOn w:val="a1"/>
    <w:rsid w:val="009D1C4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Hyperlink"/>
    <w:basedOn w:val="a0"/>
    <w:uiPriority w:val="99"/>
    <w:unhideWhenUsed/>
    <w:rsid w:val="009D1C4E"/>
    <w:rPr>
      <w:color w:val="0000FF"/>
      <w:u w:val="single"/>
    </w:rPr>
  </w:style>
  <w:style w:type="paragraph" w:customStyle="1" w:styleId="s1">
    <w:name w:val="s_1"/>
    <w:basedOn w:val="a"/>
    <w:rsid w:val="009D1C4E"/>
    <w:pPr>
      <w:spacing w:before="100" w:beforeAutospacing="1" w:after="100" w:afterAutospacing="1"/>
    </w:pPr>
  </w:style>
  <w:style w:type="paragraph" w:styleId="ad">
    <w:name w:val="Title"/>
    <w:basedOn w:val="a"/>
    <w:next w:val="a"/>
    <w:link w:val="ae"/>
    <w:uiPriority w:val="99"/>
    <w:qFormat/>
    <w:rsid w:val="009D1C4E"/>
    <w:pPr>
      <w:spacing w:before="240" w:after="60"/>
      <w:jc w:val="center"/>
      <w:outlineLvl w:val="0"/>
    </w:pPr>
    <w:rPr>
      <w:rFonts w:ascii="Cambria" w:hAnsi="Cambria"/>
      <w:b/>
      <w:bCs/>
      <w:kern w:val="28"/>
      <w:sz w:val="32"/>
      <w:szCs w:val="32"/>
    </w:rPr>
  </w:style>
  <w:style w:type="character" w:customStyle="1" w:styleId="ae">
    <w:name w:val="Название Знак"/>
    <w:basedOn w:val="a0"/>
    <w:link w:val="ad"/>
    <w:uiPriority w:val="99"/>
    <w:rsid w:val="009D1C4E"/>
    <w:rPr>
      <w:rFonts w:ascii="Cambria" w:eastAsia="Times New Roman" w:hAnsi="Cambria" w:cs="Times New Roman"/>
      <w:b/>
      <w:bCs/>
      <w:kern w:val="28"/>
      <w:sz w:val="32"/>
      <w:szCs w:val="32"/>
      <w:lang w:eastAsia="ru-RU"/>
    </w:rPr>
  </w:style>
  <w:style w:type="character" w:customStyle="1" w:styleId="fill">
    <w:name w:val="fill"/>
    <w:basedOn w:val="a0"/>
    <w:rsid w:val="009D1C4E"/>
    <w:rPr>
      <w:b/>
      <w:bCs/>
      <w:i/>
      <w:iCs/>
      <w:color w:val="FF0000"/>
    </w:rPr>
  </w:style>
  <w:style w:type="paragraph" w:customStyle="1" w:styleId="formattext">
    <w:name w:val="formattext"/>
    <w:basedOn w:val="a"/>
    <w:uiPriority w:val="99"/>
    <w:rsid w:val="009D1C4E"/>
    <w:pPr>
      <w:spacing w:before="100" w:beforeAutospacing="1" w:after="100" w:afterAutospacing="1"/>
    </w:pPr>
  </w:style>
  <w:style w:type="character" w:customStyle="1" w:styleId="apple-converted-space">
    <w:name w:val="apple-converted-space"/>
    <w:basedOn w:val="a0"/>
    <w:rsid w:val="009D1C4E"/>
  </w:style>
  <w:style w:type="character" w:customStyle="1" w:styleId="af">
    <w:name w:val="Текст выноски Знак"/>
    <w:basedOn w:val="a0"/>
    <w:link w:val="af0"/>
    <w:uiPriority w:val="99"/>
    <w:semiHidden/>
    <w:rsid w:val="009D1C4E"/>
    <w:rPr>
      <w:rFonts w:ascii="Tahoma" w:eastAsiaTheme="minorEastAsia" w:hAnsi="Tahoma" w:cs="Tahoma"/>
      <w:sz w:val="16"/>
      <w:szCs w:val="16"/>
      <w:lang w:eastAsia="ru-RU"/>
    </w:rPr>
  </w:style>
  <w:style w:type="paragraph" w:styleId="af0">
    <w:name w:val="Balloon Text"/>
    <w:basedOn w:val="a"/>
    <w:link w:val="af"/>
    <w:uiPriority w:val="99"/>
    <w:semiHidden/>
    <w:unhideWhenUsed/>
    <w:rsid w:val="009D1C4E"/>
    <w:rPr>
      <w:rFonts w:ascii="Tahoma" w:eastAsiaTheme="minorEastAsia" w:hAnsi="Tahoma" w:cs="Tahoma"/>
      <w:sz w:val="16"/>
      <w:szCs w:val="16"/>
    </w:rPr>
  </w:style>
  <w:style w:type="character" w:customStyle="1" w:styleId="11">
    <w:name w:val="Текст выноски Знак1"/>
    <w:basedOn w:val="a0"/>
    <w:uiPriority w:val="99"/>
    <w:semiHidden/>
    <w:rsid w:val="009D1C4E"/>
    <w:rPr>
      <w:rFonts w:ascii="Tahoma" w:eastAsia="Times New Roman" w:hAnsi="Tahoma" w:cs="Tahoma"/>
      <w:sz w:val="16"/>
      <w:szCs w:val="16"/>
      <w:lang w:eastAsia="ru-RU"/>
    </w:rPr>
  </w:style>
  <w:style w:type="paragraph" w:styleId="af1">
    <w:name w:val="footer"/>
    <w:basedOn w:val="a"/>
    <w:link w:val="af2"/>
    <w:uiPriority w:val="99"/>
    <w:rsid w:val="009D1C4E"/>
    <w:pPr>
      <w:tabs>
        <w:tab w:val="center" w:pos="4677"/>
        <w:tab w:val="right" w:pos="9355"/>
      </w:tabs>
    </w:pPr>
  </w:style>
  <w:style w:type="character" w:customStyle="1" w:styleId="af2">
    <w:name w:val="Нижний колонтитул Знак"/>
    <w:basedOn w:val="a0"/>
    <w:link w:val="af1"/>
    <w:uiPriority w:val="99"/>
    <w:rsid w:val="009D1C4E"/>
    <w:rPr>
      <w:rFonts w:ascii="Times New Roman" w:eastAsia="Times New Roman" w:hAnsi="Times New Roman" w:cs="Times New Roman"/>
      <w:sz w:val="24"/>
      <w:szCs w:val="24"/>
      <w:lang w:eastAsia="ru-RU"/>
    </w:rPr>
  </w:style>
  <w:style w:type="paragraph" w:styleId="32">
    <w:name w:val="Body Text 3"/>
    <w:basedOn w:val="a"/>
    <w:link w:val="33"/>
    <w:uiPriority w:val="99"/>
    <w:rsid w:val="009D1C4E"/>
    <w:pPr>
      <w:jc w:val="both"/>
    </w:pPr>
    <w:rPr>
      <w:sz w:val="28"/>
      <w:szCs w:val="28"/>
    </w:rPr>
  </w:style>
  <w:style w:type="character" w:customStyle="1" w:styleId="33">
    <w:name w:val="Основной текст 3 Знак"/>
    <w:basedOn w:val="a0"/>
    <w:link w:val="32"/>
    <w:uiPriority w:val="99"/>
    <w:rsid w:val="009D1C4E"/>
    <w:rPr>
      <w:rFonts w:ascii="Times New Roman" w:eastAsia="Times New Roman" w:hAnsi="Times New Roman" w:cs="Times New Roman"/>
      <w:sz w:val="28"/>
      <w:szCs w:val="28"/>
      <w:lang w:eastAsia="ru-RU"/>
    </w:rPr>
  </w:style>
  <w:style w:type="paragraph" w:styleId="21">
    <w:name w:val="Body Text Indent 2"/>
    <w:basedOn w:val="a"/>
    <w:link w:val="22"/>
    <w:uiPriority w:val="99"/>
    <w:rsid w:val="009D1C4E"/>
    <w:pPr>
      <w:spacing w:after="120" w:line="480" w:lineRule="auto"/>
      <w:ind w:left="283"/>
    </w:pPr>
  </w:style>
  <w:style w:type="character" w:customStyle="1" w:styleId="22">
    <w:name w:val="Основной текст с отступом 2 Знак"/>
    <w:basedOn w:val="a0"/>
    <w:link w:val="21"/>
    <w:uiPriority w:val="99"/>
    <w:rsid w:val="009D1C4E"/>
    <w:rPr>
      <w:rFonts w:ascii="Times New Roman" w:eastAsia="Times New Roman" w:hAnsi="Times New Roman" w:cs="Times New Roman"/>
      <w:sz w:val="24"/>
      <w:szCs w:val="24"/>
      <w:lang w:eastAsia="ru-RU"/>
    </w:rPr>
  </w:style>
  <w:style w:type="paragraph" w:styleId="34">
    <w:name w:val="Body Text Indent 3"/>
    <w:basedOn w:val="a"/>
    <w:link w:val="35"/>
    <w:uiPriority w:val="99"/>
    <w:rsid w:val="009D1C4E"/>
    <w:pPr>
      <w:spacing w:after="120"/>
      <w:ind w:left="283"/>
    </w:pPr>
    <w:rPr>
      <w:sz w:val="16"/>
      <w:szCs w:val="16"/>
    </w:rPr>
  </w:style>
  <w:style w:type="character" w:customStyle="1" w:styleId="35">
    <w:name w:val="Основной текст с отступом 3 Знак"/>
    <w:basedOn w:val="a0"/>
    <w:link w:val="34"/>
    <w:uiPriority w:val="99"/>
    <w:rsid w:val="009D1C4E"/>
    <w:rPr>
      <w:rFonts w:ascii="Times New Roman" w:eastAsia="Times New Roman" w:hAnsi="Times New Roman" w:cs="Times New Roman"/>
      <w:sz w:val="16"/>
      <w:szCs w:val="16"/>
      <w:lang w:eastAsia="ru-RU"/>
    </w:rPr>
  </w:style>
  <w:style w:type="character" w:styleId="af3">
    <w:name w:val="page number"/>
    <w:basedOn w:val="a0"/>
    <w:uiPriority w:val="99"/>
    <w:rsid w:val="009D1C4E"/>
  </w:style>
  <w:style w:type="paragraph" w:customStyle="1" w:styleId="af4">
    <w:name w:val="Таблицы (моноширинный)"/>
    <w:basedOn w:val="a"/>
    <w:next w:val="a"/>
    <w:uiPriority w:val="99"/>
    <w:rsid w:val="009D1C4E"/>
    <w:pPr>
      <w:widowControl w:val="0"/>
      <w:autoSpaceDE w:val="0"/>
      <w:autoSpaceDN w:val="0"/>
      <w:adjustRightInd w:val="0"/>
      <w:jc w:val="both"/>
    </w:pPr>
    <w:rPr>
      <w:rFonts w:ascii="Courier New" w:hAnsi="Courier New" w:cs="Courier New"/>
      <w:sz w:val="20"/>
      <w:szCs w:val="20"/>
    </w:rPr>
  </w:style>
  <w:style w:type="character" w:styleId="af5">
    <w:name w:val="FollowedHyperlink"/>
    <w:rsid w:val="009D1C4E"/>
    <w:rPr>
      <w:color w:val="800080"/>
      <w:u w:val="single"/>
    </w:rPr>
  </w:style>
  <w:style w:type="paragraph" w:styleId="af6">
    <w:name w:val="No Spacing"/>
    <w:link w:val="af7"/>
    <w:uiPriority w:val="1"/>
    <w:qFormat/>
    <w:rsid w:val="009D1C4E"/>
    <w:pPr>
      <w:spacing w:after="0" w:line="240" w:lineRule="auto"/>
    </w:pPr>
    <w:rPr>
      <w:rFonts w:ascii="Times New Roman" w:eastAsia="Times New Roman" w:hAnsi="Times New Roman" w:cs="Times New Roman"/>
      <w:sz w:val="24"/>
      <w:szCs w:val="24"/>
      <w:lang w:eastAsia="ru-RU"/>
    </w:rPr>
  </w:style>
  <w:style w:type="character" w:customStyle="1" w:styleId="af7">
    <w:name w:val="Без интервала Знак"/>
    <w:link w:val="af6"/>
    <w:uiPriority w:val="1"/>
    <w:rsid w:val="009D1C4E"/>
    <w:rPr>
      <w:rFonts w:ascii="Times New Roman" w:eastAsia="Times New Roman" w:hAnsi="Times New Roman" w:cs="Times New Roman"/>
      <w:sz w:val="24"/>
      <w:szCs w:val="24"/>
      <w:lang w:eastAsia="ru-RU"/>
    </w:rPr>
  </w:style>
  <w:style w:type="character" w:customStyle="1" w:styleId="36">
    <w:name w:val="Заголовок №3_"/>
    <w:link w:val="37"/>
    <w:rsid w:val="009D1C4E"/>
    <w:rPr>
      <w:sz w:val="26"/>
      <w:szCs w:val="26"/>
      <w:shd w:val="clear" w:color="auto" w:fill="FFFFFF"/>
    </w:rPr>
  </w:style>
  <w:style w:type="paragraph" w:customStyle="1" w:styleId="37">
    <w:name w:val="Заголовок №3"/>
    <w:basedOn w:val="a"/>
    <w:link w:val="36"/>
    <w:rsid w:val="009D1C4E"/>
    <w:pPr>
      <w:shd w:val="clear" w:color="auto" w:fill="FFFFFF"/>
      <w:spacing w:before="240" w:line="326" w:lineRule="exact"/>
      <w:outlineLvl w:val="2"/>
    </w:pPr>
    <w:rPr>
      <w:rFonts w:asciiTheme="minorHAnsi" w:eastAsiaTheme="minorHAnsi" w:hAnsiTheme="minorHAnsi" w:cstheme="minorBidi"/>
      <w:sz w:val="26"/>
      <w:szCs w:val="26"/>
      <w:lang w:eastAsia="en-US"/>
    </w:rPr>
  </w:style>
  <w:style w:type="character" w:customStyle="1" w:styleId="af8">
    <w:name w:val="Основной текст_"/>
    <w:link w:val="12"/>
    <w:rsid w:val="009D1C4E"/>
    <w:rPr>
      <w:sz w:val="26"/>
      <w:szCs w:val="26"/>
      <w:shd w:val="clear" w:color="auto" w:fill="FFFFFF"/>
    </w:rPr>
  </w:style>
  <w:style w:type="paragraph" w:customStyle="1" w:styleId="12">
    <w:name w:val="Основной текст1"/>
    <w:basedOn w:val="a"/>
    <w:link w:val="af8"/>
    <w:rsid w:val="009D1C4E"/>
    <w:pPr>
      <w:shd w:val="clear" w:color="auto" w:fill="FFFFFF"/>
      <w:spacing w:before="240" w:line="322" w:lineRule="exact"/>
      <w:ind w:hanging="700"/>
      <w:jc w:val="both"/>
    </w:pPr>
    <w:rPr>
      <w:rFonts w:asciiTheme="minorHAnsi" w:eastAsiaTheme="minorHAnsi" w:hAnsiTheme="minorHAnsi" w:cstheme="minorBidi"/>
      <w:sz w:val="26"/>
      <w:szCs w:val="26"/>
      <w:lang w:eastAsia="en-US"/>
    </w:rPr>
  </w:style>
  <w:style w:type="character" w:customStyle="1" w:styleId="38">
    <w:name w:val="Основной текст (3)_"/>
    <w:link w:val="39"/>
    <w:rsid w:val="009D1C4E"/>
    <w:rPr>
      <w:sz w:val="27"/>
      <w:szCs w:val="27"/>
      <w:shd w:val="clear" w:color="auto" w:fill="FFFFFF"/>
    </w:rPr>
  </w:style>
  <w:style w:type="paragraph" w:customStyle="1" w:styleId="39">
    <w:name w:val="Основной текст (3)"/>
    <w:basedOn w:val="a"/>
    <w:link w:val="38"/>
    <w:rsid w:val="009D1C4E"/>
    <w:pPr>
      <w:shd w:val="clear" w:color="auto" w:fill="FFFFFF"/>
      <w:spacing w:after="240" w:line="322" w:lineRule="exact"/>
      <w:ind w:firstLine="580"/>
      <w:jc w:val="both"/>
    </w:pPr>
    <w:rPr>
      <w:rFonts w:asciiTheme="minorHAnsi" w:eastAsiaTheme="minorHAnsi" w:hAnsiTheme="minorHAnsi" w:cstheme="minorBidi"/>
      <w:sz w:val="27"/>
      <w:szCs w:val="27"/>
      <w:lang w:eastAsia="en-US"/>
    </w:rPr>
  </w:style>
  <w:style w:type="character" w:customStyle="1" w:styleId="23">
    <w:name w:val="Заголовок №2_"/>
    <w:link w:val="24"/>
    <w:rsid w:val="009D1C4E"/>
    <w:rPr>
      <w:sz w:val="26"/>
      <w:szCs w:val="26"/>
      <w:shd w:val="clear" w:color="auto" w:fill="FFFFFF"/>
    </w:rPr>
  </w:style>
  <w:style w:type="paragraph" w:customStyle="1" w:styleId="24">
    <w:name w:val="Заголовок №2"/>
    <w:basedOn w:val="a"/>
    <w:link w:val="23"/>
    <w:rsid w:val="009D1C4E"/>
    <w:pPr>
      <w:shd w:val="clear" w:color="auto" w:fill="FFFFFF"/>
      <w:spacing w:before="300" w:after="180" w:line="0" w:lineRule="atLeast"/>
      <w:outlineLvl w:val="1"/>
    </w:pPr>
    <w:rPr>
      <w:rFonts w:asciiTheme="minorHAnsi" w:eastAsiaTheme="minorHAnsi" w:hAnsiTheme="minorHAnsi" w:cstheme="minorBidi"/>
      <w:sz w:val="26"/>
      <w:szCs w:val="26"/>
      <w:lang w:eastAsia="en-US"/>
    </w:rPr>
  </w:style>
  <w:style w:type="character" w:styleId="af9">
    <w:name w:val="Subtle Emphasis"/>
    <w:uiPriority w:val="19"/>
    <w:qFormat/>
    <w:rsid w:val="009D1C4E"/>
    <w:rPr>
      <w:i/>
      <w:iCs/>
      <w:color w:val="808080"/>
    </w:rPr>
  </w:style>
  <w:style w:type="character" w:customStyle="1" w:styleId="afa">
    <w:name w:val="Гипертекстовая ссылка"/>
    <w:uiPriority w:val="99"/>
    <w:rsid w:val="009D1C4E"/>
    <w:rPr>
      <w:b/>
      <w:bCs/>
      <w:color w:val="106BBE"/>
      <w:sz w:val="26"/>
      <w:szCs w:val="26"/>
    </w:rPr>
  </w:style>
  <w:style w:type="paragraph" w:customStyle="1" w:styleId="afb">
    <w:name w:val="Комментарий"/>
    <w:basedOn w:val="a"/>
    <w:next w:val="a"/>
    <w:uiPriority w:val="99"/>
    <w:rsid w:val="009D1C4E"/>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c">
    <w:name w:val="Нормальный (таблица)"/>
    <w:basedOn w:val="a"/>
    <w:next w:val="a"/>
    <w:uiPriority w:val="99"/>
    <w:rsid w:val="009D1C4E"/>
    <w:pPr>
      <w:widowControl w:val="0"/>
      <w:autoSpaceDE w:val="0"/>
      <w:autoSpaceDN w:val="0"/>
      <w:adjustRightInd w:val="0"/>
      <w:jc w:val="both"/>
    </w:pPr>
    <w:rPr>
      <w:rFonts w:ascii="Arial" w:hAnsi="Arial" w:cs="Arial"/>
    </w:rPr>
  </w:style>
  <w:style w:type="character" w:customStyle="1" w:styleId="afd">
    <w:name w:val="Цветовое выделение"/>
    <w:uiPriority w:val="99"/>
    <w:rsid w:val="009D1C4E"/>
    <w:rPr>
      <w:b/>
      <w:bCs/>
      <w:color w:val="26282F"/>
      <w:sz w:val="26"/>
      <w:szCs w:val="26"/>
    </w:rPr>
  </w:style>
  <w:style w:type="paragraph" w:customStyle="1" w:styleId="afe">
    <w:name w:val="Прижатый влево"/>
    <w:basedOn w:val="a"/>
    <w:next w:val="a"/>
    <w:uiPriority w:val="99"/>
    <w:rsid w:val="009D1C4E"/>
    <w:pPr>
      <w:widowControl w:val="0"/>
      <w:autoSpaceDE w:val="0"/>
      <w:autoSpaceDN w:val="0"/>
      <w:adjustRightInd w:val="0"/>
    </w:pPr>
    <w:rPr>
      <w:rFonts w:ascii="Arial" w:hAnsi="Arial" w:cs="Arial"/>
    </w:rPr>
  </w:style>
  <w:style w:type="character" w:customStyle="1" w:styleId="aff">
    <w:name w:val="Не вступил в силу"/>
    <w:uiPriority w:val="99"/>
    <w:rsid w:val="009D1C4E"/>
    <w:rPr>
      <w:b w:val="0"/>
      <w:bCs w:val="0"/>
      <w:color w:val="000000"/>
      <w:sz w:val="26"/>
      <w:szCs w:val="26"/>
      <w:shd w:val="clear" w:color="auto" w:fill="D8EDE8"/>
    </w:rPr>
  </w:style>
  <w:style w:type="paragraph" w:styleId="aff0">
    <w:name w:val="Subtitle"/>
    <w:basedOn w:val="a"/>
    <w:next w:val="a"/>
    <w:link w:val="aff1"/>
    <w:uiPriority w:val="11"/>
    <w:qFormat/>
    <w:rsid w:val="009D1C4E"/>
    <w:pPr>
      <w:spacing w:after="60"/>
      <w:jc w:val="center"/>
      <w:outlineLvl w:val="1"/>
    </w:pPr>
    <w:rPr>
      <w:rFonts w:ascii="Cambria" w:hAnsi="Cambria"/>
    </w:rPr>
  </w:style>
  <w:style w:type="character" w:customStyle="1" w:styleId="aff1">
    <w:name w:val="Подзаголовок Знак"/>
    <w:basedOn w:val="a0"/>
    <w:link w:val="aff0"/>
    <w:uiPriority w:val="11"/>
    <w:rsid w:val="009D1C4E"/>
    <w:rPr>
      <w:rFonts w:ascii="Cambria" w:eastAsia="Times New Roman" w:hAnsi="Cambria" w:cs="Times New Roman"/>
      <w:sz w:val="24"/>
      <w:szCs w:val="24"/>
      <w:lang w:eastAsia="ru-RU"/>
    </w:rPr>
  </w:style>
  <w:style w:type="character" w:customStyle="1" w:styleId="CourierNew95pt">
    <w:name w:val="Основной текст + Courier New;9;5 pt"/>
    <w:rsid w:val="009D1C4E"/>
    <w:rPr>
      <w:rFonts w:ascii="Courier New" w:eastAsia="Courier New" w:hAnsi="Courier New" w:cs="Courier New"/>
      <w:color w:val="000000"/>
      <w:spacing w:val="0"/>
      <w:w w:val="100"/>
      <w:position w:val="0"/>
      <w:sz w:val="19"/>
      <w:szCs w:val="19"/>
      <w:shd w:val="clear" w:color="auto" w:fill="FFFFFF"/>
      <w:lang w:val="ru-RU"/>
    </w:rPr>
  </w:style>
  <w:style w:type="paragraph" w:styleId="aff2">
    <w:name w:val="Body Text Indent"/>
    <w:basedOn w:val="a"/>
    <w:link w:val="aff3"/>
    <w:uiPriority w:val="99"/>
    <w:unhideWhenUsed/>
    <w:rsid w:val="009D1C4E"/>
    <w:pPr>
      <w:spacing w:after="120"/>
      <w:ind w:left="283"/>
    </w:pPr>
  </w:style>
  <w:style w:type="character" w:customStyle="1" w:styleId="aff3">
    <w:name w:val="Основной текст с отступом Знак"/>
    <w:basedOn w:val="a0"/>
    <w:link w:val="aff2"/>
    <w:uiPriority w:val="99"/>
    <w:rsid w:val="009D1C4E"/>
    <w:rPr>
      <w:rFonts w:ascii="Times New Roman" w:eastAsia="Times New Roman" w:hAnsi="Times New Roman" w:cs="Times New Roman"/>
      <w:sz w:val="24"/>
      <w:szCs w:val="24"/>
      <w:lang w:eastAsia="ru-RU"/>
    </w:rPr>
  </w:style>
  <w:style w:type="paragraph" w:styleId="3a">
    <w:name w:val="List 3"/>
    <w:basedOn w:val="a"/>
    <w:uiPriority w:val="99"/>
    <w:rsid w:val="009D1C4E"/>
    <w:pPr>
      <w:ind w:left="849" w:hanging="283"/>
    </w:pPr>
  </w:style>
  <w:style w:type="paragraph" w:styleId="25">
    <w:name w:val="List 2"/>
    <w:basedOn w:val="a"/>
    <w:uiPriority w:val="99"/>
    <w:rsid w:val="009D1C4E"/>
    <w:pPr>
      <w:ind w:left="566" w:hanging="283"/>
    </w:pPr>
  </w:style>
  <w:style w:type="paragraph" w:styleId="aff4">
    <w:name w:val="Plain Text"/>
    <w:basedOn w:val="a"/>
    <w:link w:val="aff5"/>
    <w:uiPriority w:val="99"/>
    <w:rsid w:val="009D1C4E"/>
    <w:rPr>
      <w:rFonts w:ascii="Courier New" w:hAnsi="Courier New"/>
      <w:sz w:val="20"/>
      <w:szCs w:val="20"/>
    </w:rPr>
  </w:style>
  <w:style w:type="character" w:customStyle="1" w:styleId="aff5">
    <w:name w:val="Текст Знак"/>
    <w:basedOn w:val="a0"/>
    <w:link w:val="aff4"/>
    <w:uiPriority w:val="99"/>
    <w:rsid w:val="009D1C4E"/>
    <w:rPr>
      <w:rFonts w:ascii="Courier New" w:eastAsia="Times New Roman" w:hAnsi="Courier New" w:cs="Times New Roman"/>
      <w:sz w:val="20"/>
      <w:szCs w:val="20"/>
      <w:lang w:eastAsia="ru-RU"/>
    </w:rPr>
  </w:style>
  <w:style w:type="paragraph" w:styleId="5">
    <w:name w:val="List 5"/>
    <w:basedOn w:val="a"/>
    <w:uiPriority w:val="99"/>
    <w:rsid w:val="009D1C4E"/>
    <w:pPr>
      <w:ind w:left="1415" w:hanging="283"/>
    </w:pPr>
  </w:style>
  <w:style w:type="paragraph" w:customStyle="1" w:styleId="13">
    <w:name w:val="Цитата1"/>
    <w:basedOn w:val="a"/>
    <w:uiPriority w:val="99"/>
    <w:rsid w:val="009D1C4E"/>
    <w:pPr>
      <w:widowControl w:val="0"/>
      <w:shd w:val="clear" w:color="auto" w:fill="FFFFFF"/>
      <w:ind w:left="1075" w:right="922"/>
      <w:jc w:val="center"/>
    </w:pPr>
    <w:rPr>
      <w:b/>
      <w:sz w:val="28"/>
      <w:szCs w:val="20"/>
    </w:rPr>
  </w:style>
  <w:style w:type="paragraph" w:styleId="41">
    <w:name w:val="List 4"/>
    <w:basedOn w:val="a"/>
    <w:uiPriority w:val="99"/>
    <w:semiHidden/>
    <w:unhideWhenUsed/>
    <w:rsid w:val="009D1C4E"/>
    <w:pPr>
      <w:ind w:left="1132" w:hanging="283"/>
      <w:contextualSpacing/>
    </w:pPr>
  </w:style>
  <w:style w:type="paragraph" w:styleId="3b">
    <w:name w:val="List Continue 3"/>
    <w:basedOn w:val="a"/>
    <w:uiPriority w:val="99"/>
    <w:unhideWhenUsed/>
    <w:rsid w:val="009D1C4E"/>
    <w:pPr>
      <w:spacing w:after="120"/>
      <w:ind w:left="849"/>
      <w:contextualSpacing/>
    </w:pPr>
  </w:style>
  <w:style w:type="paragraph" w:styleId="aff6">
    <w:name w:val="footnote text"/>
    <w:basedOn w:val="a"/>
    <w:link w:val="aff7"/>
    <w:uiPriority w:val="99"/>
    <w:unhideWhenUsed/>
    <w:rsid w:val="009D1C4E"/>
    <w:rPr>
      <w:sz w:val="20"/>
      <w:szCs w:val="20"/>
    </w:rPr>
  </w:style>
  <w:style w:type="character" w:customStyle="1" w:styleId="aff7">
    <w:name w:val="Текст сноски Знак"/>
    <w:basedOn w:val="a0"/>
    <w:link w:val="aff6"/>
    <w:uiPriority w:val="99"/>
    <w:rsid w:val="009D1C4E"/>
    <w:rPr>
      <w:rFonts w:ascii="Times New Roman" w:eastAsia="Times New Roman" w:hAnsi="Times New Roman" w:cs="Times New Roman"/>
      <w:sz w:val="20"/>
      <w:szCs w:val="20"/>
      <w:lang w:eastAsia="ru-RU"/>
    </w:rPr>
  </w:style>
  <w:style w:type="character" w:styleId="aff8">
    <w:name w:val="footnote reference"/>
    <w:uiPriority w:val="99"/>
    <w:semiHidden/>
    <w:unhideWhenUsed/>
    <w:rsid w:val="009D1C4E"/>
    <w:rPr>
      <w:vertAlign w:val="superscript"/>
    </w:rPr>
  </w:style>
  <w:style w:type="paragraph" w:customStyle="1" w:styleId="310">
    <w:name w:val="Основной текст с отступом 31"/>
    <w:basedOn w:val="a"/>
    <w:uiPriority w:val="99"/>
    <w:rsid w:val="009D1C4E"/>
    <w:pPr>
      <w:widowControl w:val="0"/>
      <w:suppressAutoHyphens/>
      <w:autoSpaceDE w:val="0"/>
      <w:ind w:firstLine="550"/>
      <w:jc w:val="both"/>
    </w:pPr>
    <w:rPr>
      <w:rFonts w:ascii="Arial" w:eastAsia="SimSun" w:hAnsi="Arial" w:cs="Mangal"/>
      <w:kern w:val="1"/>
      <w:sz w:val="28"/>
      <w:lang w:eastAsia="hi-IN" w:bidi="hi-IN"/>
    </w:rPr>
  </w:style>
  <w:style w:type="paragraph" w:customStyle="1" w:styleId="aff9">
    <w:name w:val="Заголовок"/>
    <w:basedOn w:val="a"/>
    <w:next w:val="a7"/>
    <w:uiPriority w:val="99"/>
    <w:rsid w:val="009D1C4E"/>
    <w:pPr>
      <w:keepNext/>
      <w:widowControl w:val="0"/>
      <w:suppressAutoHyphens/>
      <w:spacing w:before="240" w:after="120"/>
    </w:pPr>
    <w:rPr>
      <w:rFonts w:ascii="Arial" w:eastAsia="Microsoft YaHei" w:hAnsi="Arial" w:cs="Mangal"/>
      <w:kern w:val="1"/>
      <w:sz w:val="28"/>
      <w:szCs w:val="28"/>
      <w:lang w:eastAsia="hi-IN" w:bidi="hi-IN"/>
    </w:rPr>
  </w:style>
  <w:style w:type="paragraph" w:customStyle="1" w:styleId="ConsPlusNormal">
    <w:name w:val="ConsPlusNormal"/>
    <w:uiPriority w:val="99"/>
    <w:rsid w:val="009D1C4E"/>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a">
    <w:name w:val="Знак Знак Знак Знак Знак Знак Знак"/>
    <w:basedOn w:val="a"/>
    <w:uiPriority w:val="99"/>
    <w:rsid w:val="009D1C4E"/>
    <w:pPr>
      <w:widowControl w:val="0"/>
      <w:suppressAutoHyphens/>
      <w:spacing w:after="160" w:line="240" w:lineRule="exact"/>
    </w:pPr>
    <w:rPr>
      <w:rFonts w:ascii="Verdana" w:eastAsia="Lucida Sans Unicode" w:hAnsi="Verdana"/>
      <w:kern w:val="2"/>
      <w:sz w:val="20"/>
      <w:szCs w:val="20"/>
      <w:lang w:val="en-US" w:eastAsia="en-US"/>
    </w:rPr>
  </w:style>
  <w:style w:type="paragraph" w:customStyle="1" w:styleId="ConsPlusTitle">
    <w:name w:val="ConsPlusTitle"/>
    <w:uiPriority w:val="99"/>
    <w:rsid w:val="009D1C4E"/>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styleId="affb">
    <w:name w:val="endnote text"/>
    <w:basedOn w:val="a"/>
    <w:link w:val="affc"/>
    <w:uiPriority w:val="99"/>
    <w:semiHidden/>
    <w:unhideWhenUsed/>
    <w:rsid w:val="009D1C4E"/>
    <w:rPr>
      <w:sz w:val="20"/>
      <w:szCs w:val="20"/>
    </w:rPr>
  </w:style>
  <w:style w:type="character" w:customStyle="1" w:styleId="affc">
    <w:name w:val="Текст концевой сноски Знак"/>
    <w:basedOn w:val="a0"/>
    <w:link w:val="affb"/>
    <w:uiPriority w:val="99"/>
    <w:semiHidden/>
    <w:rsid w:val="009D1C4E"/>
    <w:rPr>
      <w:rFonts w:ascii="Times New Roman" w:eastAsia="Times New Roman" w:hAnsi="Times New Roman" w:cs="Times New Roman"/>
      <w:sz w:val="20"/>
      <w:szCs w:val="20"/>
      <w:lang w:eastAsia="ru-RU"/>
    </w:rPr>
  </w:style>
  <w:style w:type="character" w:styleId="affd">
    <w:name w:val="endnote reference"/>
    <w:uiPriority w:val="99"/>
    <w:semiHidden/>
    <w:unhideWhenUsed/>
    <w:rsid w:val="009D1C4E"/>
    <w:rPr>
      <w:vertAlign w:val="superscript"/>
    </w:rPr>
  </w:style>
  <w:style w:type="paragraph" w:styleId="affe">
    <w:name w:val="Document Map"/>
    <w:basedOn w:val="a"/>
    <w:link w:val="afff"/>
    <w:uiPriority w:val="99"/>
    <w:semiHidden/>
    <w:unhideWhenUsed/>
    <w:rsid w:val="009D1C4E"/>
    <w:rPr>
      <w:rFonts w:ascii="Tahoma" w:hAnsi="Tahoma"/>
      <w:sz w:val="16"/>
      <w:szCs w:val="16"/>
    </w:rPr>
  </w:style>
  <w:style w:type="character" w:customStyle="1" w:styleId="afff">
    <w:name w:val="Схема документа Знак"/>
    <w:basedOn w:val="a0"/>
    <w:link w:val="affe"/>
    <w:uiPriority w:val="99"/>
    <w:semiHidden/>
    <w:rsid w:val="009D1C4E"/>
    <w:rPr>
      <w:rFonts w:ascii="Tahoma" w:eastAsia="Times New Roman" w:hAnsi="Tahoma" w:cs="Times New Roman"/>
      <w:sz w:val="16"/>
      <w:szCs w:val="16"/>
      <w:lang w:eastAsia="ru-RU"/>
    </w:rPr>
  </w:style>
  <w:style w:type="paragraph" w:customStyle="1" w:styleId="p9">
    <w:name w:val="p9"/>
    <w:basedOn w:val="a"/>
    <w:uiPriority w:val="99"/>
    <w:rsid w:val="009D1C4E"/>
    <w:pPr>
      <w:spacing w:before="100" w:beforeAutospacing="1" w:after="100" w:afterAutospacing="1"/>
    </w:pPr>
  </w:style>
  <w:style w:type="paragraph" w:customStyle="1" w:styleId="p7">
    <w:name w:val="p7"/>
    <w:basedOn w:val="a"/>
    <w:uiPriority w:val="99"/>
    <w:rsid w:val="009D1C4E"/>
    <w:pPr>
      <w:spacing w:before="100" w:beforeAutospacing="1" w:after="100" w:afterAutospacing="1"/>
    </w:pPr>
  </w:style>
  <w:style w:type="character" w:styleId="afff0">
    <w:name w:val="Strong"/>
    <w:uiPriority w:val="22"/>
    <w:qFormat/>
    <w:rsid w:val="009D1C4E"/>
    <w:rPr>
      <w:b/>
      <w:bCs/>
    </w:rPr>
  </w:style>
  <w:style w:type="character" w:styleId="afff1">
    <w:name w:val="Emphasis"/>
    <w:uiPriority w:val="99"/>
    <w:qFormat/>
    <w:rsid w:val="009D1C4E"/>
    <w:rPr>
      <w:i/>
      <w:iCs/>
    </w:rPr>
  </w:style>
  <w:style w:type="paragraph" w:customStyle="1" w:styleId="ConsPlusCell">
    <w:name w:val="ConsPlusCell"/>
    <w:uiPriority w:val="99"/>
    <w:rsid w:val="009D1C4E"/>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ConsPlusNonformat0">
    <w:name w:val="ConsPlusNonformat"/>
    <w:uiPriority w:val="99"/>
    <w:rsid w:val="009D1C4E"/>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character" w:customStyle="1" w:styleId="submenu-table">
    <w:name w:val="submenu-table"/>
    <w:basedOn w:val="a0"/>
    <w:rsid w:val="009D1C4E"/>
  </w:style>
  <w:style w:type="paragraph" w:customStyle="1" w:styleId="Default">
    <w:name w:val="Default"/>
    <w:uiPriority w:val="99"/>
    <w:rsid w:val="009D1C4E"/>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Pa15">
    <w:name w:val="Pa15"/>
    <w:basedOn w:val="Default"/>
    <w:next w:val="Default"/>
    <w:uiPriority w:val="99"/>
    <w:rsid w:val="009D1C4E"/>
    <w:pPr>
      <w:spacing w:line="241" w:lineRule="atLeast"/>
    </w:pPr>
    <w:rPr>
      <w:rFonts w:eastAsia="Calibri"/>
      <w:color w:val="auto"/>
    </w:rPr>
  </w:style>
  <w:style w:type="character" w:customStyle="1" w:styleId="A10">
    <w:name w:val="A1"/>
    <w:uiPriority w:val="99"/>
    <w:rsid w:val="009D1C4E"/>
    <w:rPr>
      <w:b/>
      <w:bCs/>
      <w:color w:val="000000"/>
      <w:sz w:val="20"/>
      <w:szCs w:val="20"/>
    </w:rPr>
  </w:style>
  <w:style w:type="paragraph" w:customStyle="1" w:styleId="Pa6">
    <w:name w:val="Pa6"/>
    <w:basedOn w:val="Default"/>
    <w:next w:val="Default"/>
    <w:uiPriority w:val="99"/>
    <w:rsid w:val="009D1C4E"/>
    <w:pPr>
      <w:spacing w:line="201" w:lineRule="atLeast"/>
    </w:pPr>
    <w:rPr>
      <w:rFonts w:eastAsia="Calibri"/>
      <w:color w:val="auto"/>
    </w:rPr>
  </w:style>
  <w:style w:type="character" w:customStyle="1" w:styleId="afff2">
    <w:name w:val="Текст примечания Знак"/>
    <w:basedOn w:val="a0"/>
    <w:link w:val="afff3"/>
    <w:semiHidden/>
    <w:rsid w:val="009D1C4E"/>
    <w:rPr>
      <w:rFonts w:ascii="Times New Roman" w:eastAsia="Times New Roman" w:hAnsi="Times New Roman" w:cs="Times New Roman"/>
      <w:sz w:val="20"/>
      <w:szCs w:val="20"/>
      <w:lang w:eastAsia="ru-RU"/>
    </w:rPr>
  </w:style>
  <w:style w:type="paragraph" w:styleId="afff3">
    <w:name w:val="annotation text"/>
    <w:basedOn w:val="a"/>
    <w:link w:val="afff2"/>
    <w:semiHidden/>
    <w:unhideWhenUsed/>
    <w:rsid w:val="009D1C4E"/>
    <w:rPr>
      <w:sz w:val="20"/>
      <w:szCs w:val="20"/>
    </w:rPr>
  </w:style>
  <w:style w:type="character" w:customStyle="1" w:styleId="14">
    <w:name w:val="Текст примечания Знак1"/>
    <w:basedOn w:val="a0"/>
    <w:uiPriority w:val="99"/>
    <w:semiHidden/>
    <w:rsid w:val="009D1C4E"/>
    <w:rPr>
      <w:rFonts w:ascii="Times New Roman" w:eastAsia="Times New Roman" w:hAnsi="Times New Roman" w:cs="Times New Roman"/>
      <w:sz w:val="20"/>
      <w:szCs w:val="20"/>
      <w:lang w:eastAsia="ru-RU"/>
    </w:rPr>
  </w:style>
  <w:style w:type="paragraph" w:customStyle="1" w:styleId="Pa9">
    <w:name w:val="Pa9"/>
    <w:basedOn w:val="Default"/>
    <w:next w:val="Default"/>
    <w:uiPriority w:val="99"/>
    <w:rsid w:val="009D1C4E"/>
    <w:pPr>
      <w:spacing w:line="241" w:lineRule="atLeast"/>
    </w:pPr>
    <w:rPr>
      <w:rFonts w:eastAsia="Calibri"/>
      <w:color w:val="auto"/>
    </w:rPr>
  </w:style>
  <w:style w:type="character" w:customStyle="1" w:styleId="A70">
    <w:name w:val="A7"/>
    <w:uiPriority w:val="99"/>
    <w:rsid w:val="009D1C4E"/>
    <w:rPr>
      <w:color w:val="000000"/>
      <w:sz w:val="20"/>
      <w:szCs w:val="20"/>
      <w:u w:val="single"/>
    </w:rPr>
  </w:style>
  <w:style w:type="paragraph" w:customStyle="1" w:styleId="Pa16">
    <w:name w:val="Pa16"/>
    <w:basedOn w:val="Default"/>
    <w:next w:val="Default"/>
    <w:uiPriority w:val="99"/>
    <w:rsid w:val="009D1C4E"/>
    <w:pPr>
      <w:spacing w:line="201" w:lineRule="atLeast"/>
    </w:pPr>
    <w:rPr>
      <w:rFonts w:eastAsia="Calibri"/>
      <w:color w:val="auto"/>
    </w:rPr>
  </w:style>
  <w:style w:type="character" w:customStyle="1" w:styleId="afff4">
    <w:name w:val="Тема примечания Знак"/>
    <w:link w:val="afff5"/>
    <w:uiPriority w:val="99"/>
    <w:semiHidden/>
    <w:rsid w:val="009D1C4E"/>
    <w:rPr>
      <w:b/>
      <w:bCs/>
    </w:rPr>
  </w:style>
  <w:style w:type="paragraph" w:styleId="afff5">
    <w:name w:val="annotation subject"/>
    <w:basedOn w:val="afff3"/>
    <w:next w:val="afff3"/>
    <w:link w:val="afff4"/>
    <w:uiPriority w:val="99"/>
    <w:semiHidden/>
    <w:unhideWhenUsed/>
    <w:rsid w:val="009D1C4E"/>
    <w:rPr>
      <w:rFonts w:asciiTheme="minorHAnsi" w:eastAsiaTheme="minorHAnsi" w:hAnsiTheme="minorHAnsi" w:cstheme="minorBidi"/>
      <w:b/>
      <w:bCs/>
      <w:sz w:val="22"/>
      <w:szCs w:val="22"/>
      <w:lang w:eastAsia="en-US"/>
    </w:rPr>
  </w:style>
  <w:style w:type="character" w:customStyle="1" w:styleId="15">
    <w:name w:val="Тема примечания Знак1"/>
    <w:basedOn w:val="14"/>
    <w:uiPriority w:val="99"/>
    <w:semiHidden/>
    <w:rsid w:val="009D1C4E"/>
    <w:rPr>
      <w:rFonts w:ascii="Times New Roman" w:eastAsia="Times New Roman" w:hAnsi="Times New Roman" w:cs="Times New Roman"/>
      <w:b/>
      <w:bCs/>
      <w:sz w:val="20"/>
      <w:szCs w:val="20"/>
      <w:lang w:eastAsia="ru-RU"/>
    </w:rPr>
  </w:style>
  <w:style w:type="paragraph" w:styleId="HTML">
    <w:name w:val="HTML Preformatted"/>
    <w:basedOn w:val="a"/>
    <w:link w:val="HTML0"/>
    <w:uiPriority w:val="99"/>
    <w:unhideWhenUsed/>
    <w:rsid w:val="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rsid w:val="009D1C4E"/>
    <w:rPr>
      <w:rFonts w:ascii="Courier New" w:eastAsia="Times New Roman" w:hAnsi="Courier New" w:cs="Courier New"/>
      <w:sz w:val="20"/>
      <w:szCs w:val="20"/>
      <w:lang w:eastAsia="ru-RU"/>
    </w:rPr>
  </w:style>
  <w:style w:type="character" w:customStyle="1" w:styleId="A00">
    <w:name w:val="A0"/>
    <w:rsid w:val="009D1C4E"/>
    <w:rPr>
      <w:color w:val="000000"/>
      <w:sz w:val="20"/>
      <w:szCs w:val="20"/>
    </w:rPr>
  </w:style>
  <w:style w:type="paragraph" w:styleId="26">
    <w:name w:val="Body Text 2"/>
    <w:basedOn w:val="a"/>
    <w:link w:val="27"/>
    <w:uiPriority w:val="99"/>
    <w:unhideWhenUsed/>
    <w:rsid w:val="009D1C4E"/>
    <w:pPr>
      <w:spacing w:after="120" w:line="480" w:lineRule="auto"/>
    </w:pPr>
  </w:style>
  <w:style w:type="character" w:customStyle="1" w:styleId="27">
    <w:name w:val="Основной текст 2 Знак"/>
    <w:basedOn w:val="a0"/>
    <w:link w:val="26"/>
    <w:uiPriority w:val="99"/>
    <w:rsid w:val="009D1C4E"/>
    <w:rPr>
      <w:rFonts w:ascii="Times New Roman" w:eastAsia="Times New Roman" w:hAnsi="Times New Roman" w:cs="Times New Roman"/>
      <w:sz w:val="24"/>
      <w:szCs w:val="24"/>
      <w:lang w:eastAsia="ru-RU"/>
    </w:rPr>
  </w:style>
  <w:style w:type="numbering" w:customStyle="1" w:styleId="16">
    <w:name w:val="Нет списка1"/>
    <w:next w:val="a2"/>
    <w:uiPriority w:val="99"/>
    <w:semiHidden/>
    <w:unhideWhenUsed/>
    <w:rsid w:val="009D1C4E"/>
  </w:style>
  <w:style w:type="character" w:styleId="afff6">
    <w:name w:val="annotation reference"/>
    <w:semiHidden/>
    <w:unhideWhenUsed/>
    <w:rsid w:val="009D1C4E"/>
    <w:rPr>
      <w:sz w:val="16"/>
      <w:szCs w:val="16"/>
    </w:rPr>
  </w:style>
  <w:style w:type="table" w:customStyle="1" w:styleId="17">
    <w:name w:val="Сетка таблицы1"/>
    <w:basedOn w:val="a1"/>
    <w:next w:val="ab"/>
    <w:uiPriority w:val="59"/>
    <w:rsid w:val="009D1C4E"/>
    <w:pPr>
      <w:spacing w:after="0" w:line="240" w:lineRule="auto"/>
    </w:pPr>
    <w:rPr>
      <w:rFonts w:ascii="Calibri" w:eastAsia="Times New Roman" w:hAnsi="Calibri" w:cs="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8">
    <w:name w:val="Сетка таблицы2"/>
    <w:basedOn w:val="a1"/>
    <w:next w:val="ab"/>
    <w:uiPriority w:val="39"/>
    <w:rsid w:val="009D1C4E"/>
    <w:pPr>
      <w:spacing w:after="0" w:line="240" w:lineRule="auto"/>
      <w:jc w:val="both"/>
    </w:pPr>
    <w:rPr>
      <w:rFonts w:ascii="Times New Roman" w:eastAsia="Calibri" w:hAnsi="Times New Roman" w:cs="Times New Roman"/>
      <w:sz w:val="28"/>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9">
    <w:name w:val="Нет списка2"/>
    <w:next w:val="a2"/>
    <w:semiHidden/>
    <w:rsid w:val="009D1C4E"/>
  </w:style>
  <w:style w:type="paragraph" w:customStyle="1" w:styleId="18">
    <w:name w:val="Абзац списка1"/>
    <w:basedOn w:val="a"/>
    <w:rsid w:val="009D1C4E"/>
    <w:pPr>
      <w:ind w:firstLine="927"/>
      <w:jc w:val="both"/>
    </w:pPr>
    <w:rPr>
      <w:rFonts w:eastAsia="Calibri"/>
      <w:sz w:val="28"/>
      <w:szCs w:val="28"/>
    </w:rPr>
  </w:style>
  <w:style w:type="character" w:customStyle="1" w:styleId="19">
    <w:name w:val="Замещающий текст1"/>
    <w:semiHidden/>
    <w:rsid w:val="009D1C4E"/>
    <w:rPr>
      <w:rFonts w:cs="Times New Roman"/>
      <w:color w:val="808080"/>
    </w:rPr>
  </w:style>
  <w:style w:type="numbering" w:customStyle="1" w:styleId="3c">
    <w:name w:val="Нет списка3"/>
    <w:next w:val="a2"/>
    <w:uiPriority w:val="99"/>
    <w:semiHidden/>
    <w:unhideWhenUsed/>
    <w:rsid w:val="009D1C4E"/>
  </w:style>
  <w:style w:type="table" w:customStyle="1" w:styleId="42">
    <w:name w:val="Сетка таблицы4"/>
    <w:basedOn w:val="a1"/>
    <w:next w:val="ab"/>
    <w:uiPriority w:val="39"/>
    <w:rsid w:val="009D1C4E"/>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3">
    <w:name w:val="Нет списка4"/>
    <w:next w:val="a2"/>
    <w:uiPriority w:val="99"/>
    <w:semiHidden/>
    <w:unhideWhenUsed/>
    <w:rsid w:val="009D1C4E"/>
  </w:style>
  <w:style w:type="table" w:customStyle="1" w:styleId="50">
    <w:name w:val="Сетка таблицы5"/>
    <w:basedOn w:val="a1"/>
    <w:next w:val="ab"/>
    <w:uiPriority w:val="39"/>
    <w:rsid w:val="009D1C4E"/>
    <w:pPr>
      <w:spacing w:after="0" w:line="240" w:lineRule="auto"/>
      <w:jc w:val="both"/>
    </w:pPr>
    <w:rPr>
      <w:rFonts w:ascii="Times New Roman" w:eastAsia="Calibri" w:hAnsi="Times New Roman" w:cs="Times New Roman"/>
      <w:sz w:val="28"/>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a">
    <w:name w:val="Абзац списка2"/>
    <w:basedOn w:val="a"/>
    <w:rsid w:val="009D1C4E"/>
    <w:pPr>
      <w:ind w:left="708"/>
    </w:pPr>
    <w:rPr>
      <w:rFonts w:eastAsia="Calibri"/>
    </w:rPr>
  </w:style>
  <w:style w:type="table" w:customStyle="1" w:styleId="TableNormal">
    <w:name w:val="Table Normal"/>
    <w:uiPriority w:val="2"/>
    <w:semiHidden/>
    <w:unhideWhenUsed/>
    <w:qFormat/>
    <w:rsid w:val="009D1C4E"/>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9D1C4E"/>
    <w:pPr>
      <w:widowControl w:val="0"/>
      <w:autoSpaceDE w:val="0"/>
      <w:autoSpaceDN w:val="0"/>
    </w:pPr>
    <w:rPr>
      <w:sz w:val="22"/>
      <w:szCs w:val="22"/>
      <w:lang w:eastAsia="en-US"/>
    </w:rPr>
  </w:style>
  <w:style w:type="paragraph" w:styleId="afff7">
    <w:name w:val="Revision"/>
    <w:uiPriority w:val="99"/>
    <w:semiHidden/>
    <w:rsid w:val="009D1C4E"/>
    <w:pPr>
      <w:spacing w:after="0" w:line="240" w:lineRule="auto"/>
    </w:pPr>
    <w:rPr>
      <w:rFonts w:ascii="Times New Roman" w:eastAsia="Times New Roman" w:hAnsi="Times New Roman" w:cs="Times New Roman"/>
      <w:sz w:val="24"/>
      <w:szCs w:val="24"/>
      <w:lang w:eastAsia="ru-RU"/>
    </w:rPr>
  </w:style>
  <w:style w:type="character" w:customStyle="1" w:styleId="CourierNew">
    <w:name w:val="Основной текст + Courier New"/>
    <w:aliases w:val="9,5 pt"/>
    <w:rsid w:val="009D1C4E"/>
    <w:rPr>
      <w:rFonts w:ascii="Courier New" w:hAnsi="Courier New" w:cs="Courier New" w:hint="default"/>
      <w:color w:val="000000"/>
      <w:spacing w:val="0"/>
      <w:w w:val="100"/>
      <w:position w:val="0"/>
      <w:sz w:val="19"/>
      <w:shd w:val="clear" w:color="auto" w:fill="FFFFFF"/>
      <w:lang w:val="ru-RU"/>
    </w:rPr>
  </w:style>
  <w:style w:type="paragraph" w:customStyle="1" w:styleId="3d">
    <w:name w:val="Абзац списка3"/>
    <w:basedOn w:val="a"/>
    <w:uiPriority w:val="99"/>
    <w:rsid w:val="009D1C4E"/>
    <w:pPr>
      <w:ind w:firstLine="927"/>
      <w:jc w:val="both"/>
    </w:pPr>
    <w:rPr>
      <w:rFonts w:eastAsia="Calibri"/>
      <w:sz w:val="28"/>
      <w:szCs w:val="28"/>
    </w:rPr>
  </w:style>
  <w:style w:type="character" w:customStyle="1" w:styleId="2b">
    <w:name w:val="Замещающий текст2"/>
    <w:semiHidden/>
    <w:rsid w:val="009D1C4E"/>
    <w:rPr>
      <w:rFonts w:ascii="Times New Roman" w:hAnsi="Times New Roman" w:cs="Times New Roman" w:hint="default"/>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annotation reference" w:uiPriority="0"/>
    <w:lsdException w:name="Title" w:semiHidden="0" w:unhideWhenUsed="0" w:qFormat="1"/>
    <w:lsdException w:name="Default Paragraph Font" w:uiPriority="1"/>
    <w:lsdException w:name="Body Text" w:qFormat="1"/>
    <w:lsdException w:name="Subtitle" w:semiHidden="0" w:uiPriority="11" w:unhideWhenUsed="0" w:qFormat="1"/>
    <w:lsdException w:name="FollowedHyperlink" w:uiPriority="0"/>
    <w:lsdException w:name="Strong" w:semiHidden="0" w:uiPriority="22" w:unhideWhenUsed="0" w:qFormat="1"/>
    <w:lsdException w:name="Emphasis" w:semiHidden="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1C4E"/>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9D1C4E"/>
    <w:pPr>
      <w:keepNext/>
      <w:jc w:val="center"/>
      <w:outlineLvl w:val="0"/>
    </w:pPr>
    <w:rPr>
      <w:b/>
      <w:bCs/>
      <w:sz w:val="28"/>
      <w:szCs w:val="20"/>
    </w:rPr>
  </w:style>
  <w:style w:type="paragraph" w:styleId="2">
    <w:name w:val="heading 2"/>
    <w:basedOn w:val="a"/>
    <w:link w:val="20"/>
    <w:uiPriority w:val="9"/>
    <w:qFormat/>
    <w:rsid w:val="009D1C4E"/>
    <w:pPr>
      <w:spacing w:before="100" w:beforeAutospacing="1" w:after="100" w:afterAutospacing="1"/>
      <w:outlineLvl w:val="1"/>
    </w:pPr>
    <w:rPr>
      <w:b/>
      <w:bCs/>
      <w:sz w:val="36"/>
      <w:szCs w:val="36"/>
    </w:rPr>
  </w:style>
  <w:style w:type="paragraph" w:styleId="3">
    <w:name w:val="heading 3"/>
    <w:basedOn w:val="a"/>
    <w:next w:val="a"/>
    <w:link w:val="30"/>
    <w:uiPriority w:val="9"/>
    <w:semiHidden/>
    <w:unhideWhenUsed/>
    <w:qFormat/>
    <w:rsid w:val="009D1C4E"/>
    <w:pPr>
      <w:keepNext/>
      <w:spacing w:before="240" w:after="60"/>
      <w:ind w:firstLine="709"/>
      <w:jc w:val="both"/>
      <w:outlineLvl w:val="2"/>
    </w:pPr>
    <w:rPr>
      <w:rFonts w:ascii="Cambria" w:hAnsi="Cambria"/>
      <w:b/>
      <w:bCs/>
      <w:sz w:val="26"/>
      <w:szCs w:val="26"/>
      <w:lang w:eastAsia="en-US"/>
    </w:rPr>
  </w:style>
  <w:style w:type="paragraph" w:styleId="4">
    <w:name w:val="heading 4"/>
    <w:basedOn w:val="a"/>
    <w:next w:val="a"/>
    <w:link w:val="40"/>
    <w:uiPriority w:val="9"/>
    <w:unhideWhenUsed/>
    <w:qFormat/>
    <w:rsid w:val="009D1C4E"/>
    <w:pPr>
      <w:keepNext/>
      <w:spacing w:before="240" w:after="60"/>
      <w:outlineLvl w:val="3"/>
    </w:pPr>
    <w:rPr>
      <w:rFonts w:ascii="Calibri" w:hAnsi="Calibr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9D1C4E"/>
    <w:rPr>
      <w:rFonts w:ascii="Times New Roman" w:eastAsia="Times New Roman" w:hAnsi="Times New Roman" w:cs="Times New Roman"/>
      <w:b/>
      <w:bCs/>
      <w:sz w:val="28"/>
      <w:szCs w:val="20"/>
      <w:lang w:eastAsia="ru-RU"/>
    </w:rPr>
  </w:style>
  <w:style w:type="character" w:customStyle="1" w:styleId="20">
    <w:name w:val="Заголовок 2 Знак"/>
    <w:basedOn w:val="a0"/>
    <w:link w:val="2"/>
    <w:uiPriority w:val="9"/>
    <w:rsid w:val="009D1C4E"/>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9D1C4E"/>
    <w:rPr>
      <w:rFonts w:ascii="Cambria" w:eastAsia="Times New Roman" w:hAnsi="Cambria" w:cs="Times New Roman"/>
      <w:b/>
      <w:bCs/>
      <w:sz w:val="26"/>
      <w:szCs w:val="26"/>
    </w:rPr>
  </w:style>
  <w:style w:type="character" w:customStyle="1" w:styleId="40">
    <w:name w:val="Заголовок 4 Знак"/>
    <w:basedOn w:val="a0"/>
    <w:link w:val="4"/>
    <w:uiPriority w:val="9"/>
    <w:rsid w:val="009D1C4E"/>
    <w:rPr>
      <w:rFonts w:ascii="Calibri" w:eastAsia="Times New Roman" w:hAnsi="Calibri" w:cs="Times New Roman"/>
      <w:b/>
      <w:bCs/>
      <w:sz w:val="28"/>
      <w:szCs w:val="28"/>
      <w:lang w:eastAsia="ru-RU"/>
    </w:rPr>
  </w:style>
  <w:style w:type="paragraph" w:styleId="a3">
    <w:name w:val="header"/>
    <w:basedOn w:val="a"/>
    <w:link w:val="a4"/>
    <w:uiPriority w:val="99"/>
    <w:unhideWhenUsed/>
    <w:rsid w:val="009D1C4E"/>
    <w:pPr>
      <w:tabs>
        <w:tab w:val="center" w:pos="4677"/>
        <w:tab w:val="right" w:pos="9355"/>
      </w:tabs>
    </w:pPr>
  </w:style>
  <w:style w:type="character" w:customStyle="1" w:styleId="a4">
    <w:name w:val="Верхний колонтитул Знак"/>
    <w:basedOn w:val="a0"/>
    <w:link w:val="a3"/>
    <w:uiPriority w:val="99"/>
    <w:rsid w:val="009D1C4E"/>
    <w:rPr>
      <w:rFonts w:ascii="Times New Roman" w:eastAsia="Times New Roman" w:hAnsi="Times New Roman" w:cs="Times New Roman"/>
      <w:sz w:val="24"/>
      <w:szCs w:val="24"/>
      <w:lang w:eastAsia="ru-RU"/>
    </w:rPr>
  </w:style>
  <w:style w:type="paragraph" w:customStyle="1" w:styleId="a5">
    <w:name w:val="Спис_заголовок"/>
    <w:basedOn w:val="a"/>
    <w:next w:val="a6"/>
    <w:uiPriority w:val="99"/>
    <w:rsid w:val="009D1C4E"/>
    <w:pPr>
      <w:keepNext/>
      <w:keepLines/>
      <w:widowControl w:val="0"/>
      <w:suppressAutoHyphens/>
      <w:spacing w:before="120" w:after="60"/>
    </w:pPr>
    <w:rPr>
      <w:kern w:val="2"/>
    </w:rPr>
  </w:style>
  <w:style w:type="paragraph" w:styleId="a6">
    <w:name w:val="List"/>
    <w:basedOn w:val="a"/>
    <w:uiPriority w:val="99"/>
    <w:unhideWhenUsed/>
    <w:rsid w:val="009D1C4E"/>
    <w:pPr>
      <w:ind w:left="283" w:hanging="283"/>
      <w:contextualSpacing/>
    </w:pPr>
  </w:style>
  <w:style w:type="paragraph" w:styleId="a7">
    <w:name w:val="Body Text"/>
    <w:basedOn w:val="a"/>
    <w:link w:val="a8"/>
    <w:uiPriority w:val="99"/>
    <w:unhideWhenUsed/>
    <w:qFormat/>
    <w:rsid w:val="009D1C4E"/>
    <w:pPr>
      <w:spacing w:after="120"/>
    </w:pPr>
  </w:style>
  <w:style w:type="character" w:customStyle="1" w:styleId="a8">
    <w:name w:val="Основной текст Знак"/>
    <w:basedOn w:val="a0"/>
    <w:link w:val="a7"/>
    <w:uiPriority w:val="99"/>
    <w:rsid w:val="009D1C4E"/>
    <w:rPr>
      <w:rFonts w:ascii="Times New Roman" w:eastAsia="Times New Roman" w:hAnsi="Times New Roman" w:cs="Times New Roman"/>
      <w:sz w:val="24"/>
      <w:szCs w:val="24"/>
      <w:lang w:eastAsia="ru-RU"/>
    </w:rPr>
  </w:style>
  <w:style w:type="paragraph" w:customStyle="1" w:styleId="consplusnonformat">
    <w:name w:val="consplusnonformat"/>
    <w:basedOn w:val="a"/>
    <w:uiPriority w:val="99"/>
    <w:rsid w:val="009D1C4E"/>
    <w:pPr>
      <w:spacing w:before="100" w:beforeAutospacing="1" w:after="100" w:afterAutospacing="1"/>
    </w:pPr>
  </w:style>
  <w:style w:type="paragraph" w:styleId="a9">
    <w:name w:val="Normal (Web)"/>
    <w:basedOn w:val="a"/>
    <w:uiPriority w:val="99"/>
    <w:unhideWhenUsed/>
    <w:rsid w:val="009D1C4E"/>
    <w:pPr>
      <w:spacing w:before="100" w:beforeAutospacing="1" w:after="100" w:afterAutospacing="1"/>
    </w:pPr>
  </w:style>
  <w:style w:type="paragraph" w:styleId="aa">
    <w:name w:val="List Paragraph"/>
    <w:basedOn w:val="a"/>
    <w:uiPriority w:val="34"/>
    <w:qFormat/>
    <w:rsid w:val="009D1C4E"/>
    <w:pPr>
      <w:spacing w:after="200" w:line="276" w:lineRule="auto"/>
      <w:ind w:left="720"/>
      <w:contextualSpacing/>
    </w:pPr>
    <w:rPr>
      <w:rFonts w:ascii="Calibri" w:eastAsia="Calibri" w:hAnsi="Calibri"/>
      <w:sz w:val="22"/>
      <w:szCs w:val="22"/>
      <w:lang w:eastAsia="en-US"/>
    </w:rPr>
  </w:style>
  <w:style w:type="table" w:customStyle="1" w:styleId="31">
    <w:name w:val="Сетка таблицы3"/>
    <w:basedOn w:val="a1"/>
    <w:rsid w:val="009D1C4E"/>
    <w:pPr>
      <w:spacing w:after="0" w:line="240" w:lineRule="auto"/>
      <w:jc w:val="both"/>
    </w:pPr>
    <w:rPr>
      <w:rFonts w:ascii="Times New Roman" w:hAnsi="Times New Roman"/>
      <w:sz w:val="28"/>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b">
    <w:name w:val="Table Grid"/>
    <w:basedOn w:val="a1"/>
    <w:rsid w:val="009D1C4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Hyperlink"/>
    <w:basedOn w:val="a0"/>
    <w:uiPriority w:val="99"/>
    <w:unhideWhenUsed/>
    <w:rsid w:val="009D1C4E"/>
    <w:rPr>
      <w:color w:val="0000FF"/>
      <w:u w:val="single"/>
    </w:rPr>
  </w:style>
  <w:style w:type="paragraph" w:customStyle="1" w:styleId="s1">
    <w:name w:val="s_1"/>
    <w:basedOn w:val="a"/>
    <w:rsid w:val="009D1C4E"/>
    <w:pPr>
      <w:spacing w:before="100" w:beforeAutospacing="1" w:after="100" w:afterAutospacing="1"/>
    </w:pPr>
  </w:style>
  <w:style w:type="paragraph" w:styleId="ad">
    <w:name w:val="Title"/>
    <w:basedOn w:val="a"/>
    <w:next w:val="a"/>
    <w:link w:val="ae"/>
    <w:uiPriority w:val="99"/>
    <w:qFormat/>
    <w:rsid w:val="009D1C4E"/>
    <w:pPr>
      <w:spacing w:before="240" w:after="60"/>
      <w:jc w:val="center"/>
      <w:outlineLvl w:val="0"/>
    </w:pPr>
    <w:rPr>
      <w:rFonts w:ascii="Cambria" w:hAnsi="Cambria"/>
      <w:b/>
      <w:bCs/>
      <w:kern w:val="28"/>
      <w:sz w:val="32"/>
      <w:szCs w:val="32"/>
    </w:rPr>
  </w:style>
  <w:style w:type="character" w:customStyle="1" w:styleId="ae">
    <w:name w:val="Название Знак"/>
    <w:basedOn w:val="a0"/>
    <w:link w:val="ad"/>
    <w:uiPriority w:val="99"/>
    <w:rsid w:val="009D1C4E"/>
    <w:rPr>
      <w:rFonts w:ascii="Cambria" w:eastAsia="Times New Roman" w:hAnsi="Cambria" w:cs="Times New Roman"/>
      <w:b/>
      <w:bCs/>
      <w:kern w:val="28"/>
      <w:sz w:val="32"/>
      <w:szCs w:val="32"/>
      <w:lang w:eastAsia="ru-RU"/>
    </w:rPr>
  </w:style>
  <w:style w:type="character" w:customStyle="1" w:styleId="fill">
    <w:name w:val="fill"/>
    <w:basedOn w:val="a0"/>
    <w:rsid w:val="009D1C4E"/>
    <w:rPr>
      <w:b/>
      <w:bCs/>
      <w:i/>
      <w:iCs/>
      <w:color w:val="FF0000"/>
    </w:rPr>
  </w:style>
  <w:style w:type="paragraph" w:customStyle="1" w:styleId="formattext">
    <w:name w:val="formattext"/>
    <w:basedOn w:val="a"/>
    <w:uiPriority w:val="99"/>
    <w:rsid w:val="009D1C4E"/>
    <w:pPr>
      <w:spacing w:before="100" w:beforeAutospacing="1" w:after="100" w:afterAutospacing="1"/>
    </w:pPr>
  </w:style>
  <w:style w:type="character" w:customStyle="1" w:styleId="apple-converted-space">
    <w:name w:val="apple-converted-space"/>
    <w:basedOn w:val="a0"/>
    <w:rsid w:val="009D1C4E"/>
  </w:style>
  <w:style w:type="character" w:customStyle="1" w:styleId="af">
    <w:name w:val="Текст выноски Знак"/>
    <w:basedOn w:val="a0"/>
    <w:link w:val="af0"/>
    <w:uiPriority w:val="99"/>
    <w:semiHidden/>
    <w:rsid w:val="009D1C4E"/>
    <w:rPr>
      <w:rFonts w:ascii="Tahoma" w:eastAsiaTheme="minorEastAsia" w:hAnsi="Tahoma" w:cs="Tahoma"/>
      <w:sz w:val="16"/>
      <w:szCs w:val="16"/>
      <w:lang w:eastAsia="ru-RU"/>
    </w:rPr>
  </w:style>
  <w:style w:type="paragraph" w:styleId="af0">
    <w:name w:val="Balloon Text"/>
    <w:basedOn w:val="a"/>
    <w:link w:val="af"/>
    <w:uiPriority w:val="99"/>
    <w:semiHidden/>
    <w:unhideWhenUsed/>
    <w:rsid w:val="009D1C4E"/>
    <w:rPr>
      <w:rFonts w:ascii="Tahoma" w:eastAsiaTheme="minorEastAsia" w:hAnsi="Tahoma" w:cs="Tahoma"/>
      <w:sz w:val="16"/>
      <w:szCs w:val="16"/>
    </w:rPr>
  </w:style>
  <w:style w:type="character" w:customStyle="1" w:styleId="11">
    <w:name w:val="Текст выноски Знак1"/>
    <w:basedOn w:val="a0"/>
    <w:uiPriority w:val="99"/>
    <w:semiHidden/>
    <w:rsid w:val="009D1C4E"/>
    <w:rPr>
      <w:rFonts w:ascii="Tahoma" w:eastAsia="Times New Roman" w:hAnsi="Tahoma" w:cs="Tahoma"/>
      <w:sz w:val="16"/>
      <w:szCs w:val="16"/>
      <w:lang w:eastAsia="ru-RU"/>
    </w:rPr>
  </w:style>
  <w:style w:type="paragraph" w:styleId="af1">
    <w:name w:val="footer"/>
    <w:basedOn w:val="a"/>
    <w:link w:val="af2"/>
    <w:uiPriority w:val="99"/>
    <w:rsid w:val="009D1C4E"/>
    <w:pPr>
      <w:tabs>
        <w:tab w:val="center" w:pos="4677"/>
        <w:tab w:val="right" w:pos="9355"/>
      </w:tabs>
    </w:pPr>
  </w:style>
  <w:style w:type="character" w:customStyle="1" w:styleId="af2">
    <w:name w:val="Нижний колонтитул Знак"/>
    <w:basedOn w:val="a0"/>
    <w:link w:val="af1"/>
    <w:uiPriority w:val="99"/>
    <w:rsid w:val="009D1C4E"/>
    <w:rPr>
      <w:rFonts w:ascii="Times New Roman" w:eastAsia="Times New Roman" w:hAnsi="Times New Roman" w:cs="Times New Roman"/>
      <w:sz w:val="24"/>
      <w:szCs w:val="24"/>
      <w:lang w:eastAsia="ru-RU"/>
    </w:rPr>
  </w:style>
  <w:style w:type="paragraph" w:styleId="32">
    <w:name w:val="Body Text 3"/>
    <w:basedOn w:val="a"/>
    <w:link w:val="33"/>
    <w:uiPriority w:val="99"/>
    <w:rsid w:val="009D1C4E"/>
    <w:pPr>
      <w:jc w:val="both"/>
    </w:pPr>
    <w:rPr>
      <w:sz w:val="28"/>
      <w:szCs w:val="28"/>
    </w:rPr>
  </w:style>
  <w:style w:type="character" w:customStyle="1" w:styleId="33">
    <w:name w:val="Основной текст 3 Знак"/>
    <w:basedOn w:val="a0"/>
    <w:link w:val="32"/>
    <w:uiPriority w:val="99"/>
    <w:rsid w:val="009D1C4E"/>
    <w:rPr>
      <w:rFonts w:ascii="Times New Roman" w:eastAsia="Times New Roman" w:hAnsi="Times New Roman" w:cs="Times New Roman"/>
      <w:sz w:val="28"/>
      <w:szCs w:val="28"/>
      <w:lang w:eastAsia="ru-RU"/>
    </w:rPr>
  </w:style>
  <w:style w:type="paragraph" w:styleId="21">
    <w:name w:val="Body Text Indent 2"/>
    <w:basedOn w:val="a"/>
    <w:link w:val="22"/>
    <w:uiPriority w:val="99"/>
    <w:rsid w:val="009D1C4E"/>
    <w:pPr>
      <w:spacing w:after="120" w:line="480" w:lineRule="auto"/>
      <w:ind w:left="283"/>
    </w:pPr>
  </w:style>
  <w:style w:type="character" w:customStyle="1" w:styleId="22">
    <w:name w:val="Основной текст с отступом 2 Знак"/>
    <w:basedOn w:val="a0"/>
    <w:link w:val="21"/>
    <w:uiPriority w:val="99"/>
    <w:rsid w:val="009D1C4E"/>
    <w:rPr>
      <w:rFonts w:ascii="Times New Roman" w:eastAsia="Times New Roman" w:hAnsi="Times New Roman" w:cs="Times New Roman"/>
      <w:sz w:val="24"/>
      <w:szCs w:val="24"/>
      <w:lang w:eastAsia="ru-RU"/>
    </w:rPr>
  </w:style>
  <w:style w:type="paragraph" w:styleId="34">
    <w:name w:val="Body Text Indent 3"/>
    <w:basedOn w:val="a"/>
    <w:link w:val="35"/>
    <w:uiPriority w:val="99"/>
    <w:rsid w:val="009D1C4E"/>
    <w:pPr>
      <w:spacing w:after="120"/>
      <w:ind w:left="283"/>
    </w:pPr>
    <w:rPr>
      <w:sz w:val="16"/>
      <w:szCs w:val="16"/>
    </w:rPr>
  </w:style>
  <w:style w:type="character" w:customStyle="1" w:styleId="35">
    <w:name w:val="Основной текст с отступом 3 Знак"/>
    <w:basedOn w:val="a0"/>
    <w:link w:val="34"/>
    <w:uiPriority w:val="99"/>
    <w:rsid w:val="009D1C4E"/>
    <w:rPr>
      <w:rFonts w:ascii="Times New Roman" w:eastAsia="Times New Roman" w:hAnsi="Times New Roman" w:cs="Times New Roman"/>
      <w:sz w:val="16"/>
      <w:szCs w:val="16"/>
      <w:lang w:eastAsia="ru-RU"/>
    </w:rPr>
  </w:style>
  <w:style w:type="character" w:styleId="af3">
    <w:name w:val="page number"/>
    <w:basedOn w:val="a0"/>
    <w:uiPriority w:val="99"/>
    <w:rsid w:val="009D1C4E"/>
  </w:style>
  <w:style w:type="paragraph" w:customStyle="1" w:styleId="af4">
    <w:name w:val="Таблицы (моноширинный)"/>
    <w:basedOn w:val="a"/>
    <w:next w:val="a"/>
    <w:uiPriority w:val="99"/>
    <w:rsid w:val="009D1C4E"/>
    <w:pPr>
      <w:widowControl w:val="0"/>
      <w:autoSpaceDE w:val="0"/>
      <w:autoSpaceDN w:val="0"/>
      <w:adjustRightInd w:val="0"/>
      <w:jc w:val="both"/>
    </w:pPr>
    <w:rPr>
      <w:rFonts w:ascii="Courier New" w:hAnsi="Courier New" w:cs="Courier New"/>
      <w:sz w:val="20"/>
      <w:szCs w:val="20"/>
    </w:rPr>
  </w:style>
  <w:style w:type="character" w:styleId="af5">
    <w:name w:val="FollowedHyperlink"/>
    <w:rsid w:val="009D1C4E"/>
    <w:rPr>
      <w:color w:val="800080"/>
      <w:u w:val="single"/>
    </w:rPr>
  </w:style>
  <w:style w:type="paragraph" w:styleId="af6">
    <w:name w:val="No Spacing"/>
    <w:link w:val="af7"/>
    <w:uiPriority w:val="1"/>
    <w:qFormat/>
    <w:rsid w:val="009D1C4E"/>
    <w:pPr>
      <w:spacing w:after="0" w:line="240" w:lineRule="auto"/>
    </w:pPr>
    <w:rPr>
      <w:rFonts w:ascii="Times New Roman" w:eastAsia="Times New Roman" w:hAnsi="Times New Roman" w:cs="Times New Roman"/>
      <w:sz w:val="24"/>
      <w:szCs w:val="24"/>
      <w:lang w:eastAsia="ru-RU"/>
    </w:rPr>
  </w:style>
  <w:style w:type="character" w:customStyle="1" w:styleId="af7">
    <w:name w:val="Без интервала Знак"/>
    <w:link w:val="af6"/>
    <w:uiPriority w:val="1"/>
    <w:rsid w:val="009D1C4E"/>
    <w:rPr>
      <w:rFonts w:ascii="Times New Roman" w:eastAsia="Times New Roman" w:hAnsi="Times New Roman" w:cs="Times New Roman"/>
      <w:sz w:val="24"/>
      <w:szCs w:val="24"/>
      <w:lang w:eastAsia="ru-RU"/>
    </w:rPr>
  </w:style>
  <w:style w:type="character" w:customStyle="1" w:styleId="36">
    <w:name w:val="Заголовок №3_"/>
    <w:link w:val="37"/>
    <w:rsid w:val="009D1C4E"/>
    <w:rPr>
      <w:sz w:val="26"/>
      <w:szCs w:val="26"/>
      <w:shd w:val="clear" w:color="auto" w:fill="FFFFFF"/>
    </w:rPr>
  </w:style>
  <w:style w:type="paragraph" w:customStyle="1" w:styleId="37">
    <w:name w:val="Заголовок №3"/>
    <w:basedOn w:val="a"/>
    <w:link w:val="36"/>
    <w:rsid w:val="009D1C4E"/>
    <w:pPr>
      <w:shd w:val="clear" w:color="auto" w:fill="FFFFFF"/>
      <w:spacing w:before="240" w:line="326" w:lineRule="exact"/>
      <w:outlineLvl w:val="2"/>
    </w:pPr>
    <w:rPr>
      <w:rFonts w:asciiTheme="minorHAnsi" w:eastAsiaTheme="minorHAnsi" w:hAnsiTheme="minorHAnsi" w:cstheme="minorBidi"/>
      <w:sz w:val="26"/>
      <w:szCs w:val="26"/>
      <w:lang w:eastAsia="en-US"/>
    </w:rPr>
  </w:style>
  <w:style w:type="character" w:customStyle="1" w:styleId="af8">
    <w:name w:val="Основной текст_"/>
    <w:link w:val="12"/>
    <w:rsid w:val="009D1C4E"/>
    <w:rPr>
      <w:sz w:val="26"/>
      <w:szCs w:val="26"/>
      <w:shd w:val="clear" w:color="auto" w:fill="FFFFFF"/>
    </w:rPr>
  </w:style>
  <w:style w:type="paragraph" w:customStyle="1" w:styleId="12">
    <w:name w:val="Основной текст1"/>
    <w:basedOn w:val="a"/>
    <w:link w:val="af8"/>
    <w:rsid w:val="009D1C4E"/>
    <w:pPr>
      <w:shd w:val="clear" w:color="auto" w:fill="FFFFFF"/>
      <w:spacing w:before="240" w:line="322" w:lineRule="exact"/>
      <w:ind w:hanging="700"/>
      <w:jc w:val="both"/>
    </w:pPr>
    <w:rPr>
      <w:rFonts w:asciiTheme="minorHAnsi" w:eastAsiaTheme="minorHAnsi" w:hAnsiTheme="minorHAnsi" w:cstheme="minorBidi"/>
      <w:sz w:val="26"/>
      <w:szCs w:val="26"/>
      <w:lang w:eastAsia="en-US"/>
    </w:rPr>
  </w:style>
  <w:style w:type="character" w:customStyle="1" w:styleId="38">
    <w:name w:val="Основной текст (3)_"/>
    <w:link w:val="39"/>
    <w:rsid w:val="009D1C4E"/>
    <w:rPr>
      <w:sz w:val="27"/>
      <w:szCs w:val="27"/>
      <w:shd w:val="clear" w:color="auto" w:fill="FFFFFF"/>
    </w:rPr>
  </w:style>
  <w:style w:type="paragraph" w:customStyle="1" w:styleId="39">
    <w:name w:val="Основной текст (3)"/>
    <w:basedOn w:val="a"/>
    <w:link w:val="38"/>
    <w:rsid w:val="009D1C4E"/>
    <w:pPr>
      <w:shd w:val="clear" w:color="auto" w:fill="FFFFFF"/>
      <w:spacing w:after="240" w:line="322" w:lineRule="exact"/>
      <w:ind w:firstLine="580"/>
      <w:jc w:val="both"/>
    </w:pPr>
    <w:rPr>
      <w:rFonts w:asciiTheme="minorHAnsi" w:eastAsiaTheme="minorHAnsi" w:hAnsiTheme="minorHAnsi" w:cstheme="minorBidi"/>
      <w:sz w:val="27"/>
      <w:szCs w:val="27"/>
      <w:lang w:eastAsia="en-US"/>
    </w:rPr>
  </w:style>
  <w:style w:type="character" w:customStyle="1" w:styleId="23">
    <w:name w:val="Заголовок №2_"/>
    <w:link w:val="24"/>
    <w:rsid w:val="009D1C4E"/>
    <w:rPr>
      <w:sz w:val="26"/>
      <w:szCs w:val="26"/>
      <w:shd w:val="clear" w:color="auto" w:fill="FFFFFF"/>
    </w:rPr>
  </w:style>
  <w:style w:type="paragraph" w:customStyle="1" w:styleId="24">
    <w:name w:val="Заголовок №2"/>
    <w:basedOn w:val="a"/>
    <w:link w:val="23"/>
    <w:rsid w:val="009D1C4E"/>
    <w:pPr>
      <w:shd w:val="clear" w:color="auto" w:fill="FFFFFF"/>
      <w:spacing w:before="300" w:after="180" w:line="0" w:lineRule="atLeast"/>
      <w:outlineLvl w:val="1"/>
    </w:pPr>
    <w:rPr>
      <w:rFonts w:asciiTheme="minorHAnsi" w:eastAsiaTheme="minorHAnsi" w:hAnsiTheme="minorHAnsi" w:cstheme="minorBidi"/>
      <w:sz w:val="26"/>
      <w:szCs w:val="26"/>
      <w:lang w:eastAsia="en-US"/>
    </w:rPr>
  </w:style>
  <w:style w:type="character" w:styleId="af9">
    <w:name w:val="Subtle Emphasis"/>
    <w:uiPriority w:val="19"/>
    <w:qFormat/>
    <w:rsid w:val="009D1C4E"/>
    <w:rPr>
      <w:i/>
      <w:iCs/>
      <w:color w:val="808080"/>
    </w:rPr>
  </w:style>
  <w:style w:type="character" w:customStyle="1" w:styleId="afa">
    <w:name w:val="Гипертекстовая ссылка"/>
    <w:uiPriority w:val="99"/>
    <w:rsid w:val="009D1C4E"/>
    <w:rPr>
      <w:b/>
      <w:bCs/>
      <w:color w:val="106BBE"/>
      <w:sz w:val="26"/>
      <w:szCs w:val="26"/>
    </w:rPr>
  </w:style>
  <w:style w:type="paragraph" w:customStyle="1" w:styleId="afb">
    <w:name w:val="Комментарий"/>
    <w:basedOn w:val="a"/>
    <w:next w:val="a"/>
    <w:uiPriority w:val="99"/>
    <w:rsid w:val="009D1C4E"/>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c">
    <w:name w:val="Нормальный (таблица)"/>
    <w:basedOn w:val="a"/>
    <w:next w:val="a"/>
    <w:uiPriority w:val="99"/>
    <w:rsid w:val="009D1C4E"/>
    <w:pPr>
      <w:widowControl w:val="0"/>
      <w:autoSpaceDE w:val="0"/>
      <w:autoSpaceDN w:val="0"/>
      <w:adjustRightInd w:val="0"/>
      <w:jc w:val="both"/>
    </w:pPr>
    <w:rPr>
      <w:rFonts w:ascii="Arial" w:hAnsi="Arial" w:cs="Arial"/>
    </w:rPr>
  </w:style>
  <w:style w:type="character" w:customStyle="1" w:styleId="afd">
    <w:name w:val="Цветовое выделение"/>
    <w:uiPriority w:val="99"/>
    <w:rsid w:val="009D1C4E"/>
    <w:rPr>
      <w:b/>
      <w:bCs/>
      <w:color w:val="26282F"/>
      <w:sz w:val="26"/>
      <w:szCs w:val="26"/>
    </w:rPr>
  </w:style>
  <w:style w:type="paragraph" w:customStyle="1" w:styleId="afe">
    <w:name w:val="Прижатый влево"/>
    <w:basedOn w:val="a"/>
    <w:next w:val="a"/>
    <w:uiPriority w:val="99"/>
    <w:rsid w:val="009D1C4E"/>
    <w:pPr>
      <w:widowControl w:val="0"/>
      <w:autoSpaceDE w:val="0"/>
      <w:autoSpaceDN w:val="0"/>
      <w:adjustRightInd w:val="0"/>
    </w:pPr>
    <w:rPr>
      <w:rFonts w:ascii="Arial" w:hAnsi="Arial" w:cs="Arial"/>
    </w:rPr>
  </w:style>
  <w:style w:type="character" w:customStyle="1" w:styleId="aff">
    <w:name w:val="Не вступил в силу"/>
    <w:uiPriority w:val="99"/>
    <w:rsid w:val="009D1C4E"/>
    <w:rPr>
      <w:b w:val="0"/>
      <w:bCs w:val="0"/>
      <w:color w:val="000000"/>
      <w:sz w:val="26"/>
      <w:szCs w:val="26"/>
      <w:shd w:val="clear" w:color="auto" w:fill="D8EDE8"/>
    </w:rPr>
  </w:style>
  <w:style w:type="paragraph" w:styleId="aff0">
    <w:name w:val="Subtitle"/>
    <w:basedOn w:val="a"/>
    <w:next w:val="a"/>
    <w:link w:val="aff1"/>
    <w:uiPriority w:val="11"/>
    <w:qFormat/>
    <w:rsid w:val="009D1C4E"/>
    <w:pPr>
      <w:spacing w:after="60"/>
      <w:jc w:val="center"/>
      <w:outlineLvl w:val="1"/>
    </w:pPr>
    <w:rPr>
      <w:rFonts w:ascii="Cambria" w:hAnsi="Cambria"/>
    </w:rPr>
  </w:style>
  <w:style w:type="character" w:customStyle="1" w:styleId="aff1">
    <w:name w:val="Подзаголовок Знак"/>
    <w:basedOn w:val="a0"/>
    <w:link w:val="aff0"/>
    <w:uiPriority w:val="11"/>
    <w:rsid w:val="009D1C4E"/>
    <w:rPr>
      <w:rFonts w:ascii="Cambria" w:eastAsia="Times New Roman" w:hAnsi="Cambria" w:cs="Times New Roman"/>
      <w:sz w:val="24"/>
      <w:szCs w:val="24"/>
      <w:lang w:eastAsia="ru-RU"/>
    </w:rPr>
  </w:style>
  <w:style w:type="character" w:customStyle="1" w:styleId="CourierNew95pt">
    <w:name w:val="Основной текст + Courier New;9;5 pt"/>
    <w:rsid w:val="009D1C4E"/>
    <w:rPr>
      <w:rFonts w:ascii="Courier New" w:eastAsia="Courier New" w:hAnsi="Courier New" w:cs="Courier New"/>
      <w:color w:val="000000"/>
      <w:spacing w:val="0"/>
      <w:w w:val="100"/>
      <w:position w:val="0"/>
      <w:sz w:val="19"/>
      <w:szCs w:val="19"/>
      <w:shd w:val="clear" w:color="auto" w:fill="FFFFFF"/>
      <w:lang w:val="ru-RU"/>
    </w:rPr>
  </w:style>
  <w:style w:type="paragraph" w:styleId="aff2">
    <w:name w:val="Body Text Indent"/>
    <w:basedOn w:val="a"/>
    <w:link w:val="aff3"/>
    <w:uiPriority w:val="99"/>
    <w:unhideWhenUsed/>
    <w:rsid w:val="009D1C4E"/>
    <w:pPr>
      <w:spacing w:after="120"/>
      <w:ind w:left="283"/>
    </w:pPr>
  </w:style>
  <w:style w:type="character" w:customStyle="1" w:styleId="aff3">
    <w:name w:val="Основной текст с отступом Знак"/>
    <w:basedOn w:val="a0"/>
    <w:link w:val="aff2"/>
    <w:uiPriority w:val="99"/>
    <w:rsid w:val="009D1C4E"/>
    <w:rPr>
      <w:rFonts w:ascii="Times New Roman" w:eastAsia="Times New Roman" w:hAnsi="Times New Roman" w:cs="Times New Roman"/>
      <w:sz w:val="24"/>
      <w:szCs w:val="24"/>
      <w:lang w:eastAsia="ru-RU"/>
    </w:rPr>
  </w:style>
  <w:style w:type="paragraph" w:styleId="3a">
    <w:name w:val="List 3"/>
    <w:basedOn w:val="a"/>
    <w:uiPriority w:val="99"/>
    <w:rsid w:val="009D1C4E"/>
    <w:pPr>
      <w:ind w:left="849" w:hanging="283"/>
    </w:pPr>
  </w:style>
  <w:style w:type="paragraph" w:styleId="25">
    <w:name w:val="List 2"/>
    <w:basedOn w:val="a"/>
    <w:uiPriority w:val="99"/>
    <w:rsid w:val="009D1C4E"/>
    <w:pPr>
      <w:ind w:left="566" w:hanging="283"/>
    </w:pPr>
  </w:style>
  <w:style w:type="paragraph" w:styleId="aff4">
    <w:name w:val="Plain Text"/>
    <w:basedOn w:val="a"/>
    <w:link w:val="aff5"/>
    <w:uiPriority w:val="99"/>
    <w:rsid w:val="009D1C4E"/>
    <w:rPr>
      <w:rFonts w:ascii="Courier New" w:hAnsi="Courier New"/>
      <w:sz w:val="20"/>
      <w:szCs w:val="20"/>
    </w:rPr>
  </w:style>
  <w:style w:type="character" w:customStyle="1" w:styleId="aff5">
    <w:name w:val="Текст Знак"/>
    <w:basedOn w:val="a0"/>
    <w:link w:val="aff4"/>
    <w:uiPriority w:val="99"/>
    <w:rsid w:val="009D1C4E"/>
    <w:rPr>
      <w:rFonts w:ascii="Courier New" w:eastAsia="Times New Roman" w:hAnsi="Courier New" w:cs="Times New Roman"/>
      <w:sz w:val="20"/>
      <w:szCs w:val="20"/>
      <w:lang w:eastAsia="ru-RU"/>
    </w:rPr>
  </w:style>
  <w:style w:type="paragraph" w:styleId="5">
    <w:name w:val="List 5"/>
    <w:basedOn w:val="a"/>
    <w:uiPriority w:val="99"/>
    <w:rsid w:val="009D1C4E"/>
    <w:pPr>
      <w:ind w:left="1415" w:hanging="283"/>
    </w:pPr>
  </w:style>
  <w:style w:type="paragraph" w:customStyle="1" w:styleId="13">
    <w:name w:val="Цитата1"/>
    <w:basedOn w:val="a"/>
    <w:uiPriority w:val="99"/>
    <w:rsid w:val="009D1C4E"/>
    <w:pPr>
      <w:widowControl w:val="0"/>
      <w:shd w:val="clear" w:color="auto" w:fill="FFFFFF"/>
      <w:ind w:left="1075" w:right="922"/>
      <w:jc w:val="center"/>
    </w:pPr>
    <w:rPr>
      <w:b/>
      <w:sz w:val="28"/>
      <w:szCs w:val="20"/>
    </w:rPr>
  </w:style>
  <w:style w:type="paragraph" w:styleId="41">
    <w:name w:val="List 4"/>
    <w:basedOn w:val="a"/>
    <w:uiPriority w:val="99"/>
    <w:semiHidden/>
    <w:unhideWhenUsed/>
    <w:rsid w:val="009D1C4E"/>
    <w:pPr>
      <w:ind w:left="1132" w:hanging="283"/>
      <w:contextualSpacing/>
    </w:pPr>
  </w:style>
  <w:style w:type="paragraph" w:styleId="3b">
    <w:name w:val="List Continue 3"/>
    <w:basedOn w:val="a"/>
    <w:uiPriority w:val="99"/>
    <w:unhideWhenUsed/>
    <w:rsid w:val="009D1C4E"/>
    <w:pPr>
      <w:spacing w:after="120"/>
      <w:ind w:left="849"/>
      <w:contextualSpacing/>
    </w:pPr>
  </w:style>
  <w:style w:type="paragraph" w:styleId="aff6">
    <w:name w:val="footnote text"/>
    <w:basedOn w:val="a"/>
    <w:link w:val="aff7"/>
    <w:uiPriority w:val="99"/>
    <w:unhideWhenUsed/>
    <w:rsid w:val="009D1C4E"/>
    <w:rPr>
      <w:sz w:val="20"/>
      <w:szCs w:val="20"/>
    </w:rPr>
  </w:style>
  <w:style w:type="character" w:customStyle="1" w:styleId="aff7">
    <w:name w:val="Текст сноски Знак"/>
    <w:basedOn w:val="a0"/>
    <w:link w:val="aff6"/>
    <w:uiPriority w:val="99"/>
    <w:rsid w:val="009D1C4E"/>
    <w:rPr>
      <w:rFonts w:ascii="Times New Roman" w:eastAsia="Times New Roman" w:hAnsi="Times New Roman" w:cs="Times New Roman"/>
      <w:sz w:val="20"/>
      <w:szCs w:val="20"/>
      <w:lang w:eastAsia="ru-RU"/>
    </w:rPr>
  </w:style>
  <w:style w:type="character" w:styleId="aff8">
    <w:name w:val="footnote reference"/>
    <w:uiPriority w:val="99"/>
    <w:semiHidden/>
    <w:unhideWhenUsed/>
    <w:rsid w:val="009D1C4E"/>
    <w:rPr>
      <w:vertAlign w:val="superscript"/>
    </w:rPr>
  </w:style>
  <w:style w:type="paragraph" w:customStyle="1" w:styleId="310">
    <w:name w:val="Основной текст с отступом 31"/>
    <w:basedOn w:val="a"/>
    <w:uiPriority w:val="99"/>
    <w:rsid w:val="009D1C4E"/>
    <w:pPr>
      <w:widowControl w:val="0"/>
      <w:suppressAutoHyphens/>
      <w:autoSpaceDE w:val="0"/>
      <w:ind w:firstLine="550"/>
      <w:jc w:val="both"/>
    </w:pPr>
    <w:rPr>
      <w:rFonts w:ascii="Arial" w:eastAsia="SimSun" w:hAnsi="Arial" w:cs="Mangal"/>
      <w:kern w:val="1"/>
      <w:sz w:val="28"/>
      <w:lang w:eastAsia="hi-IN" w:bidi="hi-IN"/>
    </w:rPr>
  </w:style>
  <w:style w:type="paragraph" w:customStyle="1" w:styleId="aff9">
    <w:name w:val="Заголовок"/>
    <w:basedOn w:val="a"/>
    <w:next w:val="a7"/>
    <w:uiPriority w:val="99"/>
    <w:rsid w:val="009D1C4E"/>
    <w:pPr>
      <w:keepNext/>
      <w:widowControl w:val="0"/>
      <w:suppressAutoHyphens/>
      <w:spacing w:before="240" w:after="120"/>
    </w:pPr>
    <w:rPr>
      <w:rFonts w:ascii="Arial" w:eastAsia="Microsoft YaHei" w:hAnsi="Arial" w:cs="Mangal"/>
      <w:kern w:val="1"/>
      <w:sz w:val="28"/>
      <w:szCs w:val="28"/>
      <w:lang w:eastAsia="hi-IN" w:bidi="hi-IN"/>
    </w:rPr>
  </w:style>
  <w:style w:type="paragraph" w:customStyle="1" w:styleId="ConsPlusNormal">
    <w:name w:val="ConsPlusNormal"/>
    <w:uiPriority w:val="99"/>
    <w:rsid w:val="009D1C4E"/>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a">
    <w:name w:val="Знак Знак Знак Знак Знак Знак Знак"/>
    <w:basedOn w:val="a"/>
    <w:uiPriority w:val="99"/>
    <w:rsid w:val="009D1C4E"/>
    <w:pPr>
      <w:widowControl w:val="0"/>
      <w:suppressAutoHyphens/>
      <w:spacing w:after="160" w:line="240" w:lineRule="exact"/>
    </w:pPr>
    <w:rPr>
      <w:rFonts w:ascii="Verdana" w:eastAsia="Lucida Sans Unicode" w:hAnsi="Verdana"/>
      <w:kern w:val="2"/>
      <w:sz w:val="20"/>
      <w:szCs w:val="20"/>
      <w:lang w:val="en-US" w:eastAsia="en-US"/>
    </w:rPr>
  </w:style>
  <w:style w:type="paragraph" w:customStyle="1" w:styleId="ConsPlusTitle">
    <w:name w:val="ConsPlusTitle"/>
    <w:uiPriority w:val="99"/>
    <w:rsid w:val="009D1C4E"/>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styleId="affb">
    <w:name w:val="endnote text"/>
    <w:basedOn w:val="a"/>
    <w:link w:val="affc"/>
    <w:uiPriority w:val="99"/>
    <w:semiHidden/>
    <w:unhideWhenUsed/>
    <w:rsid w:val="009D1C4E"/>
    <w:rPr>
      <w:sz w:val="20"/>
      <w:szCs w:val="20"/>
    </w:rPr>
  </w:style>
  <w:style w:type="character" w:customStyle="1" w:styleId="affc">
    <w:name w:val="Текст концевой сноски Знак"/>
    <w:basedOn w:val="a0"/>
    <w:link w:val="affb"/>
    <w:uiPriority w:val="99"/>
    <w:semiHidden/>
    <w:rsid w:val="009D1C4E"/>
    <w:rPr>
      <w:rFonts w:ascii="Times New Roman" w:eastAsia="Times New Roman" w:hAnsi="Times New Roman" w:cs="Times New Roman"/>
      <w:sz w:val="20"/>
      <w:szCs w:val="20"/>
      <w:lang w:eastAsia="ru-RU"/>
    </w:rPr>
  </w:style>
  <w:style w:type="character" w:styleId="affd">
    <w:name w:val="endnote reference"/>
    <w:uiPriority w:val="99"/>
    <w:semiHidden/>
    <w:unhideWhenUsed/>
    <w:rsid w:val="009D1C4E"/>
    <w:rPr>
      <w:vertAlign w:val="superscript"/>
    </w:rPr>
  </w:style>
  <w:style w:type="paragraph" w:styleId="affe">
    <w:name w:val="Document Map"/>
    <w:basedOn w:val="a"/>
    <w:link w:val="afff"/>
    <w:uiPriority w:val="99"/>
    <w:semiHidden/>
    <w:unhideWhenUsed/>
    <w:rsid w:val="009D1C4E"/>
    <w:rPr>
      <w:rFonts w:ascii="Tahoma" w:hAnsi="Tahoma"/>
      <w:sz w:val="16"/>
      <w:szCs w:val="16"/>
    </w:rPr>
  </w:style>
  <w:style w:type="character" w:customStyle="1" w:styleId="afff">
    <w:name w:val="Схема документа Знак"/>
    <w:basedOn w:val="a0"/>
    <w:link w:val="affe"/>
    <w:uiPriority w:val="99"/>
    <w:semiHidden/>
    <w:rsid w:val="009D1C4E"/>
    <w:rPr>
      <w:rFonts w:ascii="Tahoma" w:eastAsia="Times New Roman" w:hAnsi="Tahoma" w:cs="Times New Roman"/>
      <w:sz w:val="16"/>
      <w:szCs w:val="16"/>
      <w:lang w:eastAsia="ru-RU"/>
    </w:rPr>
  </w:style>
  <w:style w:type="paragraph" w:customStyle="1" w:styleId="p9">
    <w:name w:val="p9"/>
    <w:basedOn w:val="a"/>
    <w:uiPriority w:val="99"/>
    <w:rsid w:val="009D1C4E"/>
    <w:pPr>
      <w:spacing w:before="100" w:beforeAutospacing="1" w:after="100" w:afterAutospacing="1"/>
    </w:pPr>
  </w:style>
  <w:style w:type="paragraph" w:customStyle="1" w:styleId="p7">
    <w:name w:val="p7"/>
    <w:basedOn w:val="a"/>
    <w:uiPriority w:val="99"/>
    <w:rsid w:val="009D1C4E"/>
    <w:pPr>
      <w:spacing w:before="100" w:beforeAutospacing="1" w:after="100" w:afterAutospacing="1"/>
    </w:pPr>
  </w:style>
  <w:style w:type="character" w:styleId="afff0">
    <w:name w:val="Strong"/>
    <w:uiPriority w:val="22"/>
    <w:qFormat/>
    <w:rsid w:val="009D1C4E"/>
    <w:rPr>
      <w:b/>
      <w:bCs/>
    </w:rPr>
  </w:style>
  <w:style w:type="character" w:styleId="afff1">
    <w:name w:val="Emphasis"/>
    <w:uiPriority w:val="99"/>
    <w:qFormat/>
    <w:rsid w:val="009D1C4E"/>
    <w:rPr>
      <w:i/>
      <w:iCs/>
    </w:rPr>
  </w:style>
  <w:style w:type="paragraph" w:customStyle="1" w:styleId="ConsPlusCell">
    <w:name w:val="ConsPlusCell"/>
    <w:uiPriority w:val="99"/>
    <w:rsid w:val="009D1C4E"/>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ConsPlusNonformat0">
    <w:name w:val="ConsPlusNonformat"/>
    <w:uiPriority w:val="99"/>
    <w:rsid w:val="009D1C4E"/>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character" w:customStyle="1" w:styleId="submenu-table">
    <w:name w:val="submenu-table"/>
    <w:basedOn w:val="a0"/>
    <w:rsid w:val="009D1C4E"/>
  </w:style>
  <w:style w:type="paragraph" w:customStyle="1" w:styleId="Default">
    <w:name w:val="Default"/>
    <w:uiPriority w:val="99"/>
    <w:rsid w:val="009D1C4E"/>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Pa15">
    <w:name w:val="Pa15"/>
    <w:basedOn w:val="Default"/>
    <w:next w:val="Default"/>
    <w:uiPriority w:val="99"/>
    <w:rsid w:val="009D1C4E"/>
    <w:pPr>
      <w:spacing w:line="241" w:lineRule="atLeast"/>
    </w:pPr>
    <w:rPr>
      <w:rFonts w:eastAsia="Calibri"/>
      <w:color w:val="auto"/>
    </w:rPr>
  </w:style>
  <w:style w:type="character" w:customStyle="1" w:styleId="A10">
    <w:name w:val="A1"/>
    <w:uiPriority w:val="99"/>
    <w:rsid w:val="009D1C4E"/>
    <w:rPr>
      <w:b/>
      <w:bCs/>
      <w:color w:val="000000"/>
      <w:sz w:val="20"/>
      <w:szCs w:val="20"/>
    </w:rPr>
  </w:style>
  <w:style w:type="paragraph" w:customStyle="1" w:styleId="Pa6">
    <w:name w:val="Pa6"/>
    <w:basedOn w:val="Default"/>
    <w:next w:val="Default"/>
    <w:uiPriority w:val="99"/>
    <w:rsid w:val="009D1C4E"/>
    <w:pPr>
      <w:spacing w:line="201" w:lineRule="atLeast"/>
    </w:pPr>
    <w:rPr>
      <w:rFonts w:eastAsia="Calibri"/>
      <w:color w:val="auto"/>
    </w:rPr>
  </w:style>
  <w:style w:type="character" w:customStyle="1" w:styleId="afff2">
    <w:name w:val="Текст примечания Знак"/>
    <w:basedOn w:val="a0"/>
    <w:link w:val="afff3"/>
    <w:semiHidden/>
    <w:rsid w:val="009D1C4E"/>
    <w:rPr>
      <w:rFonts w:ascii="Times New Roman" w:eastAsia="Times New Roman" w:hAnsi="Times New Roman" w:cs="Times New Roman"/>
      <w:sz w:val="20"/>
      <w:szCs w:val="20"/>
      <w:lang w:eastAsia="ru-RU"/>
    </w:rPr>
  </w:style>
  <w:style w:type="paragraph" w:styleId="afff3">
    <w:name w:val="annotation text"/>
    <w:basedOn w:val="a"/>
    <w:link w:val="afff2"/>
    <w:semiHidden/>
    <w:unhideWhenUsed/>
    <w:rsid w:val="009D1C4E"/>
    <w:rPr>
      <w:sz w:val="20"/>
      <w:szCs w:val="20"/>
    </w:rPr>
  </w:style>
  <w:style w:type="character" w:customStyle="1" w:styleId="14">
    <w:name w:val="Текст примечания Знак1"/>
    <w:basedOn w:val="a0"/>
    <w:uiPriority w:val="99"/>
    <w:semiHidden/>
    <w:rsid w:val="009D1C4E"/>
    <w:rPr>
      <w:rFonts w:ascii="Times New Roman" w:eastAsia="Times New Roman" w:hAnsi="Times New Roman" w:cs="Times New Roman"/>
      <w:sz w:val="20"/>
      <w:szCs w:val="20"/>
      <w:lang w:eastAsia="ru-RU"/>
    </w:rPr>
  </w:style>
  <w:style w:type="paragraph" w:customStyle="1" w:styleId="Pa9">
    <w:name w:val="Pa9"/>
    <w:basedOn w:val="Default"/>
    <w:next w:val="Default"/>
    <w:uiPriority w:val="99"/>
    <w:rsid w:val="009D1C4E"/>
    <w:pPr>
      <w:spacing w:line="241" w:lineRule="atLeast"/>
    </w:pPr>
    <w:rPr>
      <w:rFonts w:eastAsia="Calibri"/>
      <w:color w:val="auto"/>
    </w:rPr>
  </w:style>
  <w:style w:type="character" w:customStyle="1" w:styleId="A70">
    <w:name w:val="A7"/>
    <w:uiPriority w:val="99"/>
    <w:rsid w:val="009D1C4E"/>
    <w:rPr>
      <w:color w:val="000000"/>
      <w:sz w:val="20"/>
      <w:szCs w:val="20"/>
      <w:u w:val="single"/>
    </w:rPr>
  </w:style>
  <w:style w:type="paragraph" w:customStyle="1" w:styleId="Pa16">
    <w:name w:val="Pa16"/>
    <w:basedOn w:val="Default"/>
    <w:next w:val="Default"/>
    <w:uiPriority w:val="99"/>
    <w:rsid w:val="009D1C4E"/>
    <w:pPr>
      <w:spacing w:line="201" w:lineRule="atLeast"/>
    </w:pPr>
    <w:rPr>
      <w:rFonts w:eastAsia="Calibri"/>
      <w:color w:val="auto"/>
    </w:rPr>
  </w:style>
  <w:style w:type="character" w:customStyle="1" w:styleId="afff4">
    <w:name w:val="Тема примечания Знак"/>
    <w:link w:val="afff5"/>
    <w:uiPriority w:val="99"/>
    <w:semiHidden/>
    <w:rsid w:val="009D1C4E"/>
    <w:rPr>
      <w:b/>
      <w:bCs/>
    </w:rPr>
  </w:style>
  <w:style w:type="paragraph" w:styleId="afff5">
    <w:name w:val="annotation subject"/>
    <w:basedOn w:val="afff3"/>
    <w:next w:val="afff3"/>
    <w:link w:val="afff4"/>
    <w:uiPriority w:val="99"/>
    <w:semiHidden/>
    <w:unhideWhenUsed/>
    <w:rsid w:val="009D1C4E"/>
    <w:rPr>
      <w:rFonts w:asciiTheme="minorHAnsi" w:eastAsiaTheme="minorHAnsi" w:hAnsiTheme="minorHAnsi" w:cstheme="minorBidi"/>
      <w:b/>
      <w:bCs/>
      <w:sz w:val="22"/>
      <w:szCs w:val="22"/>
      <w:lang w:eastAsia="en-US"/>
    </w:rPr>
  </w:style>
  <w:style w:type="character" w:customStyle="1" w:styleId="15">
    <w:name w:val="Тема примечания Знак1"/>
    <w:basedOn w:val="14"/>
    <w:uiPriority w:val="99"/>
    <w:semiHidden/>
    <w:rsid w:val="009D1C4E"/>
    <w:rPr>
      <w:rFonts w:ascii="Times New Roman" w:eastAsia="Times New Roman" w:hAnsi="Times New Roman" w:cs="Times New Roman"/>
      <w:b/>
      <w:bCs/>
      <w:sz w:val="20"/>
      <w:szCs w:val="20"/>
      <w:lang w:eastAsia="ru-RU"/>
    </w:rPr>
  </w:style>
  <w:style w:type="paragraph" w:styleId="HTML">
    <w:name w:val="HTML Preformatted"/>
    <w:basedOn w:val="a"/>
    <w:link w:val="HTML0"/>
    <w:uiPriority w:val="99"/>
    <w:unhideWhenUsed/>
    <w:rsid w:val="009D1C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rsid w:val="009D1C4E"/>
    <w:rPr>
      <w:rFonts w:ascii="Courier New" w:eastAsia="Times New Roman" w:hAnsi="Courier New" w:cs="Courier New"/>
      <w:sz w:val="20"/>
      <w:szCs w:val="20"/>
      <w:lang w:eastAsia="ru-RU"/>
    </w:rPr>
  </w:style>
  <w:style w:type="character" w:customStyle="1" w:styleId="A00">
    <w:name w:val="A0"/>
    <w:rsid w:val="009D1C4E"/>
    <w:rPr>
      <w:color w:val="000000"/>
      <w:sz w:val="20"/>
      <w:szCs w:val="20"/>
    </w:rPr>
  </w:style>
  <w:style w:type="paragraph" w:styleId="26">
    <w:name w:val="Body Text 2"/>
    <w:basedOn w:val="a"/>
    <w:link w:val="27"/>
    <w:uiPriority w:val="99"/>
    <w:unhideWhenUsed/>
    <w:rsid w:val="009D1C4E"/>
    <w:pPr>
      <w:spacing w:after="120" w:line="480" w:lineRule="auto"/>
    </w:pPr>
  </w:style>
  <w:style w:type="character" w:customStyle="1" w:styleId="27">
    <w:name w:val="Основной текст 2 Знак"/>
    <w:basedOn w:val="a0"/>
    <w:link w:val="26"/>
    <w:uiPriority w:val="99"/>
    <w:rsid w:val="009D1C4E"/>
    <w:rPr>
      <w:rFonts w:ascii="Times New Roman" w:eastAsia="Times New Roman" w:hAnsi="Times New Roman" w:cs="Times New Roman"/>
      <w:sz w:val="24"/>
      <w:szCs w:val="24"/>
      <w:lang w:eastAsia="ru-RU"/>
    </w:rPr>
  </w:style>
  <w:style w:type="numbering" w:customStyle="1" w:styleId="16">
    <w:name w:val="Нет списка1"/>
    <w:next w:val="a2"/>
    <w:uiPriority w:val="99"/>
    <w:semiHidden/>
    <w:unhideWhenUsed/>
    <w:rsid w:val="009D1C4E"/>
  </w:style>
  <w:style w:type="character" w:styleId="afff6">
    <w:name w:val="annotation reference"/>
    <w:semiHidden/>
    <w:unhideWhenUsed/>
    <w:rsid w:val="009D1C4E"/>
    <w:rPr>
      <w:sz w:val="16"/>
      <w:szCs w:val="16"/>
    </w:rPr>
  </w:style>
  <w:style w:type="table" w:customStyle="1" w:styleId="17">
    <w:name w:val="Сетка таблицы1"/>
    <w:basedOn w:val="a1"/>
    <w:next w:val="ab"/>
    <w:uiPriority w:val="59"/>
    <w:rsid w:val="009D1C4E"/>
    <w:pPr>
      <w:spacing w:after="0" w:line="240" w:lineRule="auto"/>
    </w:pPr>
    <w:rPr>
      <w:rFonts w:ascii="Calibri" w:eastAsia="Times New Roman" w:hAnsi="Calibri" w:cs="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8">
    <w:name w:val="Сетка таблицы2"/>
    <w:basedOn w:val="a1"/>
    <w:next w:val="ab"/>
    <w:uiPriority w:val="39"/>
    <w:rsid w:val="009D1C4E"/>
    <w:pPr>
      <w:spacing w:after="0" w:line="240" w:lineRule="auto"/>
      <w:jc w:val="both"/>
    </w:pPr>
    <w:rPr>
      <w:rFonts w:ascii="Times New Roman" w:eastAsia="Calibri" w:hAnsi="Times New Roman" w:cs="Times New Roman"/>
      <w:sz w:val="28"/>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9">
    <w:name w:val="Нет списка2"/>
    <w:next w:val="a2"/>
    <w:semiHidden/>
    <w:rsid w:val="009D1C4E"/>
  </w:style>
  <w:style w:type="paragraph" w:customStyle="1" w:styleId="18">
    <w:name w:val="Абзац списка1"/>
    <w:basedOn w:val="a"/>
    <w:rsid w:val="009D1C4E"/>
    <w:pPr>
      <w:ind w:firstLine="927"/>
      <w:jc w:val="both"/>
    </w:pPr>
    <w:rPr>
      <w:rFonts w:eastAsia="Calibri"/>
      <w:sz w:val="28"/>
      <w:szCs w:val="28"/>
    </w:rPr>
  </w:style>
  <w:style w:type="character" w:customStyle="1" w:styleId="19">
    <w:name w:val="Замещающий текст1"/>
    <w:semiHidden/>
    <w:rsid w:val="009D1C4E"/>
    <w:rPr>
      <w:rFonts w:cs="Times New Roman"/>
      <w:color w:val="808080"/>
    </w:rPr>
  </w:style>
  <w:style w:type="numbering" w:customStyle="1" w:styleId="3c">
    <w:name w:val="Нет списка3"/>
    <w:next w:val="a2"/>
    <w:uiPriority w:val="99"/>
    <w:semiHidden/>
    <w:unhideWhenUsed/>
    <w:rsid w:val="009D1C4E"/>
  </w:style>
  <w:style w:type="table" w:customStyle="1" w:styleId="42">
    <w:name w:val="Сетка таблицы4"/>
    <w:basedOn w:val="a1"/>
    <w:next w:val="ab"/>
    <w:uiPriority w:val="39"/>
    <w:rsid w:val="009D1C4E"/>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3">
    <w:name w:val="Нет списка4"/>
    <w:next w:val="a2"/>
    <w:uiPriority w:val="99"/>
    <w:semiHidden/>
    <w:unhideWhenUsed/>
    <w:rsid w:val="009D1C4E"/>
  </w:style>
  <w:style w:type="table" w:customStyle="1" w:styleId="50">
    <w:name w:val="Сетка таблицы5"/>
    <w:basedOn w:val="a1"/>
    <w:next w:val="ab"/>
    <w:uiPriority w:val="39"/>
    <w:rsid w:val="009D1C4E"/>
    <w:pPr>
      <w:spacing w:after="0" w:line="240" w:lineRule="auto"/>
      <w:jc w:val="both"/>
    </w:pPr>
    <w:rPr>
      <w:rFonts w:ascii="Times New Roman" w:eastAsia="Calibri" w:hAnsi="Times New Roman" w:cs="Times New Roman"/>
      <w:sz w:val="28"/>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a">
    <w:name w:val="Абзац списка2"/>
    <w:basedOn w:val="a"/>
    <w:rsid w:val="009D1C4E"/>
    <w:pPr>
      <w:ind w:left="708"/>
    </w:pPr>
    <w:rPr>
      <w:rFonts w:eastAsia="Calibri"/>
    </w:rPr>
  </w:style>
  <w:style w:type="table" w:customStyle="1" w:styleId="TableNormal">
    <w:name w:val="Table Normal"/>
    <w:uiPriority w:val="2"/>
    <w:semiHidden/>
    <w:unhideWhenUsed/>
    <w:qFormat/>
    <w:rsid w:val="009D1C4E"/>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9D1C4E"/>
    <w:pPr>
      <w:widowControl w:val="0"/>
      <w:autoSpaceDE w:val="0"/>
      <w:autoSpaceDN w:val="0"/>
    </w:pPr>
    <w:rPr>
      <w:sz w:val="22"/>
      <w:szCs w:val="22"/>
      <w:lang w:eastAsia="en-US"/>
    </w:rPr>
  </w:style>
  <w:style w:type="paragraph" w:styleId="afff7">
    <w:name w:val="Revision"/>
    <w:uiPriority w:val="99"/>
    <w:semiHidden/>
    <w:rsid w:val="009D1C4E"/>
    <w:pPr>
      <w:spacing w:after="0" w:line="240" w:lineRule="auto"/>
    </w:pPr>
    <w:rPr>
      <w:rFonts w:ascii="Times New Roman" w:eastAsia="Times New Roman" w:hAnsi="Times New Roman" w:cs="Times New Roman"/>
      <w:sz w:val="24"/>
      <w:szCs w:val="24"/>
      <w:lang w:eastAsia="ru-RU"/>
    </w:rPr>
  </w:style>
  <w:style w:type="character" w:customStyle="1" w:styleId="CourierNew">
    <w:name w:val="Основной текст + Courier New"/>
    <w:aliases w:val="9,5 pt"/>
    <w:rsid w:val="009D1C4E"/>
    <w:rPr>
      <w:rFonts w:ascii="Courier New" w:hAnsi="Courier New" w:cs="Courier New" w:hint="default"/>
      <w:color w:val="000000"/>
      <w:spacing w:val="0"/>
      <w:w w:val="100"/>
      <w:position w:val="0"/>
      <w:sz w:val="19"/>
      <w:shd w:val="clear" w:color="auto" w:fill="FFFFFF"/>
      <w:lang w:val="ru-RU"/>
    </w:rPr>
  </w:style>
  <w:style w:type="paragraph" w:customStyle="1" w:styleId="3d">
    <w:name w:val="Абзац списка3"/>
    <w:basedOn w:val="a"/>
    <w:uiPriority w:val="99"/>
    <w:rsid w:val="009D1C4E"/>
    <w:pPr>
      <w:ind w:firstLine="927"/>
      <w:jc w:val="both"/>
    </w:pPr>
    <w:rPr>
      <w:rFonts w:eastAsia="Calibri"/>
      <w:sz w:val="28"/>
      <w:szCs w:val="28"/>
    </w:rPr>
  </w:style>
  <w:style w:type="character" w:customStyle="1" w:styleId="2b">
    <w:name w:val="Замещающий текст2"/>
    <w:semiHidden/>
    <w:rsid w:val="009D1C4E"/>
    <w:rPr>
      <w:rFonts w:ascii="Times New Roman" w:hAnsi="Times New Roman" w:cs="Times New Roman" w:hint="default"/>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garantF1://70329490.0" TargetMode="External"/><Relationship Id="rId18" Type="http://schemas.openxmlformats.org/officeDocument/2006/relationships/hyperlink" Target="http://www.consultant.ru/document/cons_doc_LAW_378776/1880ce8a33d25b1dc3046956f12dd280ba59ecd5/" TargetMode="External"/><Relationship Id="rId26" Type="http://schemas.openxmlformats.org/officeDocument/2006/relationships/image" Target="media/image5.jpeg"/><Relationship Id="rId39" Type="http://schemas.openxmlformats.org/officeDocument/2006/relationships/image" Target="media/image17.jpeg"/><Relationship Id="rId3" Type="http://schemas.openxmlformats.org/officeDocument/2006/relationships/styles" Target="styles.xml"/><Relationship Id="rId21" Type="http://schemas.openxmlformats.org/officeDocument/2006/relationships/hyperlink" Target="http://www.consultant.ru/document/cons_doc_LAW_373130/34585db685164ddd73440bf08348903bff6715aa/" TargetMode="External"/><Relationship Id="rId34" Type="http://schemas.openxmlformats.org/officeDocument/2006/relationships/image" Target="media/image12.jpeg"/><Relationship Id="rId42" Type="http://schemas.openxmlformats.org/officeDocument/2006/relationships/image" Target="media/image20.jpeg"/><Relationship Id="rId47" Type="http://schemas.openxmlformats.org/officeDocument/2006/relationships/image" Target="media/image25.jpeg"/><Relationship Id="rId50"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garantF1://70329490.1000" TargetMode="External"/><Relationship Id="rId17" Type="http://schemas.openxmlformats.org/officeDocument/2006/relationships/hyperlink" Target="http://www.consultant.ru/document/cons_doc_LAW_378776/1880ce8a33d25b1dc3046956f12dd280ba59ecd5/" TargetMode="External"/><Relationship Id="rId25" Type="http://schemas.openxmlformats.org/officeDocument/2006/relationships/image" Target="media/image4.jpeg"/><Relationship Id="rId33" Type="http://schemas.openxmlformats.org/officeDocument/2006/relationships/image" Target="media/image11.jpeg"/><Relationship Id="rId38" Type="http://schemas.openxmlformats.org/officeDocument/2006/relationships/image" Target="media/image16.jpeg"/><Relationship Id="rId46" Type="http://schemas.openxmlformats.org/officeDocument/2006/relationships/image" Target="media/image24.jpeg"/><Relationship Id="rId2" Type="http://schemas.openxmlformats.org/officeDocument/2006/relationships/numbering" Target="numbering.xml"/><Relationship Id="rId16" Type="http://schemas.openxmlformats.org/officeDocument/2006/relationships/hyperlink" Target="http://www.consultant.ru/document/cons_doc_LAW_378776/790f7da763bc677a4a37e1a58868ebe831fe4c00/" TargetMode="External"/><Relationship Id="rId20" Type="http://schemas.openxmlformats.org/officeDocument/2006/relationships/hyperlink" Target="http://www.consultant.ru/document/cons_doc_LAW_378776/b25f3ceaed375099ba9819406f2405cd05b71f58/" TargetMode="External"/><Relationship Id="rId29" Type="http://schemas.openxmlformats.org/officeDocument/2006/relationships/image" Target="media/image8.jpeg"/><Relationship Id="rId41" Type="http://schemas.openxmlformats.org/officeDocument/2006/relationships/image" Target="media/image19.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hyperlink" Target="garantF1://8001402.0" TargetMode="External"/><Relationship Id="rId32" Type="http://schemas.openxmlformats.org/officeDocument/2006/relationships/image" Target="media/image10.jpeg"/><Relationship Id="rId37" Type="http://schemas.openxmlformats.org/officeDocument/2006/relationships/image" Target="media/image15.jpeg"/><Relationship Id="rId40" Type="http://schemas.openxmlformats.org/officeDocument/2006/relationships/image" Target="media/image18.jpeg"/><Relationship Id="rId45" Type="http://schemas.openxmlformats.org/officeDocument/2006/relationships/image" Target="media/image23.jpeg"/><Relationship Id="rId5" Type="http://schemas.openxmlformats.org/officeDocument/2006/relationships/settings" Target="settings.xml"/><Relationship Id="rId15" Type="http://schemas.openxmlformats.org/officeDocument/2006/relationships/hyperlink" Target="http://www.consultant.ru/document/cons_doc_LAW_377745/b004fed0b70d0f223e4a81f8ad6cd92af90a7e3b/" TargetMode="External"/><Relationship Id="rId23" Type="http://schemas.openxmlformats.org/officeDocument/2006/relationships/hyperlink" Target="garantF1://12025268.1121" TargetMode="External"/><Relationship Id="rId28" Type="http://schemas.openxmlformats.org/officeDocument/2006/relationships/image" Target="media/image7.jpeg"/><Relationship Id="rId36" Type="http://schemas.openxmlformats.org/officeDocument/2006/relationships/image" Target="media/image14.jpeg"/><Relationship Id="rId49" Type="http://schemas.openxmlformats.org/officeDocument/2006/relationships/fontTable" Target="fontTable.xml"/><Relationship Id="rId10" Type="http://schemas.openxmlformats.org/officeDocument/2006/relationships/image" Target="media/image2.jpeg"/><Relationship Id="rId19" Type="http://schemas.openxmlformats.org/officeDocument/2006/relationships/hyperlink" Target="http://www.consultant.ru/document/cons_doc_LAW_378776/6ebef0e521b1330ea5f4800e3d08b28073b79246/" TargetMode="External"/><Relationship Id="rId31" Type="http://schemas.openxmlformats.org/officeDocument/2006/relationships/image" Target="media/image9.jpeg"/><Relationship Id="rId44" Type="http://schemas.openxmlformats.org/officeDocument/2006/relationships/image" Target="media/image22.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s://kontur.ru/ca?p=2153" TargetMode="External"/><Relationship Id="rId22" Type="http://schemas.openxmlformats.org/officeDocument/2006/relationships/hyperlink" Target="http://www.consultant.ru/document/cons_doc_LAW_2875/" TargetMode="External"/><Relationship Id="rId27" Type="http://schemas.openxmlformats.org/officeDocument/2006/relationships/image" Target="media/image6.jpeg"/><Relationship Id="rId30" Type="http://schemas.openxmlformats.org/officeDocument/2006/relationships/footer" Target="footer1.xml"/><Relationship Id="rId35" Type="http://schemas.openxmlformats.org/officeDocument/2006/relationships/image" Target="media/image13.jpeg"/><Relationship Id="rId43" Type="http://schemas.openxmlformats.org/officeDocument/2006/relationships/image" Target="media/image21.jpeg"/><Relationship Id="rId48" Type="http://schemas.openxmlformats.org/officeDocument/2006/relationships/image" Target="media/image26.jpeg"/><Relationship Id="rId8" Type="http://schemas.openxmlformats.org/officeDocument/2006/relationships/endnotes" Target="end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9779A68-92E2-4BA5-AA6D-8012EF6737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248</Pages>
  <Words>89902</Words>
  <Characters>512444</Characters>
  <Application>Microsoft Office Word</Application>
  <DocSecurity>0</DocSecurity>
  <Lines>4270</Lines>
  <Paragraphs>1202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601144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Пользователь Windows</cp:lastModifiedBy>
  <cp:revision>2</cp:revision>
  <dcterms:created xsi:type="dcterms:W3CDTF">2022-09-23T07:57:00Z</dcterms:created>
  <dcterms:modified xsi:type="dcterms:W3CDTF">2022-09-23T07:57:00Z</dcterms:modified>
</cp:coreProperties>
</file>